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Siedlcach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Sarnaki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Siedlcach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F2F6FA4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</w:t>
      </w:r>
      <w:r w:rsidR="00CB783D">
        <w:rPr>
          <w:sz w:val="24"/>
          <w:szCs w:val="24"/>
        </w:rPr>
        <w:t>głoszeń kandydatów do dnia 18.09.2019 r. do godz. 15</w:t>
      </w:r>
      <w:r w:rsidR="00CB783D">
        <w:rPr>
          <w:sz w:val="24"/>
          <w:szCs w:val="24"/>
          <w:vertAlign w:val="superscript"/>
        </w:rPr>
        <w:t>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Sarnaki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D53172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7AD47D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DAA780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B48DF5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 którym mowa w art. 182 § 7 pk</w:t>
      </w:r>
      <w:r w:rsidR="00CB783D">
        <w:t>t 1, które odbędzie się w dniu 19.09.2019 r. o godz. 11</w:t>
      </w:r>
      <w:r w:rsidR="00CB783D">
        <w:rPr>
          <w:vertAlign w:val="superscript"/>
        </w:rPr>
        <w:t>30</w:t>
      </w:r>
      <w:r w:rsidRPr="00F01437">
        <w:t xml:space="preserve"> w siedzibie </w:t>
      </w:r>
      <w:r w:rsidR="00652D1E" w:rsidRPr="00F01437">
        <w:rPr>
          <w:b/>
        </w:rPr>
        <w:t>Urzędu Gminy Sarnaki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  <w:bookmarkStart w:id="0" w:name="_GoBack"/>
      <w:bookmarkEnd w:id="0"/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Siedlcach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Karol Pachnik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B783D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Gmina Sarnaki</cp:lastModifiedBy>
  <cp:revision>2</cp:revision>
  <dcterms:created xsi:type="dcterms:W3CDTF">2019-09-16T09:11:00Z</dcterms:created>
  <dcterms:modified xsi:type="dcterms:W3CDTF">2019-09-16T09:11:00Z</dcterms:modified>
</cp:coreProperties>
</file>