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Pr="00CA58DF" w:rsidRDefault="00147F38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XX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X</w:t>
      </w:r>
      <w:r w:rsidR="0065043C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8E618B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233</w:t>
      </w:r>
      <w:r w:rsidR="00F11B34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/22</w:t>
      </w:r>
    </w:p>
    <w:p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:rsidR="00147F38" w:rsidRPr="00CA58DF" w:rsidRDefault="0065043C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z dnia 1</w:t>
      </w:r>
      <w:r w:rsidR="00F11B34" w:rsidRPr="00CA58DF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marc</w:t>
      </w:r>
      <w:r w:rsidR="00F11B34" w:rsidRPr="00CA58DF">
        <w:rPr>
          <w:rFonts w:ascii="Times New Roman" w:eastAsia="Times New Roman" w:hAnsi="Times New Roman" w:cs="Times New Roman"/>
          <w:b/>
          <w:bCs/>
          <w:lang w:eastAsia="pl-PL"/>
        </w:rPr>
        <w:t>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:rsidR="00147F38" w:rsidRPr="00CA58DF" w:rsidRDefault="00F11B34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na lata 2022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 – 2033.</w:t>
      </w:r>
    </w:p>
    <w:p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34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FC68EC" w:rsidRPr="00CA58DF">
        <w:rPr>
          <w:rFonts w:ascii="Times New Roman" w:eastAsia="Times New Roman" w:hAnsi="Times New Roman" w:cs="Times New Roman"/>
          <w:lang w:eastAsia="pl-PL"/>
        </w:rPr>
        <w:t>h (tekst jednolity: Dz.U. z 2021r. poz.305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463857" w:rsidRPr="00CA58DF">
        <w:rPr>
          <w:rFonts w:ascii="Times New Roman" w:eastAsia="Times New Roman" w:hAnsi="Times New Roman" w:cs="Times New Roman"/>
          <w:lang w:eastAsia="pl-PL"/>
        </w:rPr>
        <w:t xml:space="preserve"> (tekst jednolity: Dz. U. z 2022r. poz. 559</w:t>
      </w:r>
      <w:r w:rsidR="00C86145">
        <w:rPr>
          <w:rFonts w:ascii="Times New Roman" w:eastAsia="Times New Roman" w:hAnsi="Times New Roman" w:cs="Times New Roman"/>
          <w:lang w:eastAsia="pl-PL"/>
        </w:rPr>
        <w:t xml:space="preserve"> ze zm.</w:t>
      </w:r>
      <w:bookmarkStart w:id="0" w:name="_GoBack"/>
      <w:bookmarkEnd w:id="0"/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:rsidR="00F11B34" w:rsidRPr="00CA58DF" w:rsidRDefault="00F11B34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le Nr XXX/230/21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22 grudni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a 2021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>przyjęcia Wieloletniej Prognozy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>Gminy Cedry Wielkie na lata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– 2033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:rsidR="00FC6BCC" w:rsidRPr="00F41333" w:rsidRDefault="00FC6BCC" w:rsidP="00350989">
      <w:pPr>
        <w:spacing w:before="100" w:beforeAutospacing="1" w:after="0"/>
        <w:ind w:left="210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F41333">
        <w:rPr>
          <w:rFonts w:ascii="Times New Roman" w:eastAsia="Times New Roman" w:hAnsi="Times New Roman" w:cs="Times New Roman"/>
          <w:lang w:eastAsia="pl-PL"/>
        </w:rPr>
        <w:t>3. w § 4 po ust. 4 dodaje się ust. 5 w brzmieniu:</w:t>
      </w:r>
    </w:p>
    <w:p w:rsidR="00ED3126" w:rsidRPr="00F41333" w:rsidRDefault="00FC6BCC" w:rsidP="00350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1333">
        <w:rPr>
          <w:rFonts w:ascii="Times New Roman" w:eastAsia="Times New Roman" w:hAnsi="Times New Roman" w:cs="Times New Roman"/>
          <w:sz w:val="24"/>
          <w:szCs w:val="24"/>
          <w:lang w:eastAsia="pl-PL"/>
        </w:rPr>
        <w:t>„ 4</w:t>
      </w:r>
      <w:r w:rsidR="00ED3126" w:rsidRPr="00F4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111 </w:t>
      </w:r>
      <w:r w:rsidR="009C6575" w:rsidRPr="00F41333">
        <w:rPr>
          <w:rFonts w:ascii="Times New Roman" w:hAnsi="Times New Roman" w:cs="Times New Roman"/>
        </w:rPr>
        <w:t>pkt</w:t>
      </w:r>
      <w:r w:rsidRPr="00F41333">
        <w:rPr>
          <w:rFonts w:ascii="Times New Roman" w:hAnsi="Times New Roman" w:cs="Times New Roman"/>
        </w:rPr>
        <w:t xml:space="preserve"> 3 ustawy z dnia 12 marca 2022 r. o pomocy obywatelom Ukrainy </w:t>
      </w:r>
      <w:r w:rsidR="00350989" w:rsidRPr="00F41333">
        <w:rPr>
          <w:rFonts w:ascii="Times New Roman" w:hAnsi="Times New Roman" w:cs="Times New Roman"/>
        </w:rPr>
        <w:br/>
      </w:r>
      <w:r w:rsidRPr="00F41333">
        <w:rPr>
          <w:rFonts w:ascii="Times New Roman" w:hAnsi="Times New Roman" w:cs="Times New Roman"/>
        </w:rPr>
        <w:t xml:space="preserve">w związku z konfliktem zbrojnym na terytorium tego państwa, w celu realizacji zadań związanych </w:t>
      </w:r>
      <w:r w:rsidR="00350989" w:rsidRPr="00F41333">
        <w:rPr>
          <w:rFonts w:ascii="Times New Roman" w:hAnsi="Times New Roman" w:cs="Times New Roman"/>
        </w:rPr>
        <w:br/>
      </w:r>
      <w:r w:rsidRPr="00F41333">
        <w:rPr>
          <w:rFonts w:ascii="Times New Roman" w:hAnsi="Times New Roman" w:cs="Times New Roman"/>
        </w:rPr>
        <w:t>z pomocą obywatelom Ukrainy, upoważnia się Wójta Gminy do</w:t>
      </w:r>
      <w:r w:rsidRPr="00F413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3126" w:rsidRPr="00F41333">
        <w:rPr>
          <w:rFonts w:ascii="Times New Roman" w:hAnsi="Times New Roman" w:cs="Times New Roman"/>
        </w:rPr>
        <w:t>dokonywania zmian w wieloletniej prognozie finansowej oraz w planie wydatków budżetu związanych z wprowadzeniem nowych inwestycji lub zakupów inwestycyjnych, o ile zmiana ta nie pogorszy wyniku budżetu</w:t>
      </w:r>
      <w:r w:rsidRPr="00F41333">
        <w:rPr>
          <w:rFonts w:ascii="Times New Roman" w:hAnsi="Times New Roman" w:cs="Times New Roman"/>
        </w:rPr>
        <w:t>.”</w:t>
      </w:r>
      <w:r w:rsidR="00ED3126" w:rsidRPr="00F41333">
        <w:rPr>
          <w:rFonts w:ascii="Times New Roman" w:hAnsi="Times New Roman" w:cs="Times New Roman"/>
        </w:rPr>
        <w:t xml:space="preserve"> </w:t>
      </w:r>
    </w:p>
    <w:p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rzewodniczący Rady </w:t>
      </w:r>
    </w:p>
    <w:p w:rsidR="00147F38" w:rsidRPr="00CA58DF" w:rsidRDefault="00147F38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   Justyna Słowińska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A5F" w:rsidRPr="00147F38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7F38" w:rsidRP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 xml:space="preserve"> 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 wprowadzone Zarządzeniami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: Nr 7/22 z dn. 21.01.2022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, Nr 12/22 z dn. 14.02.2022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, Nr 13/22 z dn. 21.02.2022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, Nr 14/22 z dn. 01.03.2022r., Nr 15/22 z dn. 02.03.2022r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B45A5F" w:rsidRPr="00763692">
        <w:rPr>
          <w:rFonts w:ascii="Times New Roman" w:eastAsia="Times New Roman" w:hAnsi="Times New Roman" w:cs="Times New Roman"/>
          <w:lang w:eastAsia="pl-PL"/>
        </w:rPr>
        <w:t>oraz Uchwałą Nr X</w:t>
      </w:r>
      <w:r w:rsidR="00FC2A3E" w:rsidRPr="00763692">
        <w:rPr>
          <w:rFonts w:ascii="Times New Roman" w:eastAsia="Times New Roman" w:hAnsi="Times New Roman" w:cs="Times New Roman"/>
          <w:lang w:eastAsia="pl-PL"/>
        </w:rPr>
        <w:t>X</w:t>
      </w:r>
      <w:r w:rsidR="00085FEB" w:rsidRPr="00763692">
        <w:rPr>
          <w:rFonts w:ascii="Times New Roman" w:eastAsia="Times New Roman" w:hAnsi="Times New Roman" w:cs="Times New Roman"/>
          <w:lang w:eastAsia="pl-PL"/>
        </w:rPr>
        <w:t>X</w:t>
      </w:r>
      <w:r w:rsidR="00FC2A3E" w:rsidRPr="00763692">
        <w:rPr>
          <w:rFonts w:ascii="Times New Roman" w:eastAsia="Times New Roman" w:hAnsi="Times New Roman" w:cs="Times New Roman"/>
          <w:lang w:eastAsia="pl-PL"/>
        </w:rPr>
        <w:t>I/</w:t>
      </w:r>
      <w:r w:rsidR="00763692" w:rsidRPr="00763692">
        <w:rPr>
          <w:rFonts w:ascii="Times New Roman" w:eastAsia="Times New Roman" w:hAnsi="Times New Roman" w:cs="Times New Roman"/>
          <w:lang w:eastAsia="pl-PL"/>
        </w:rPr>
        <w:t>232</w:t>
      </w:r>
      <w:r w:rsidR="00085FEB" w:rsidRPr="00763692">
        <w:rPr>
          <w:rFonts w:ascii="Times New Roman" w:eastAsia="Times New Roman" w:hAnsi="Times New Roman" w:cs="Times New Roman"/>
          <w:lang w:eastAsia="pl-PL"/>
        </w:rPr>
        <w:t>/22 z dnia 15</w:t>
      </w:r>
      <w:r w:rsidR="00FC2A3E" w:rsidRPr="00763692">
        <w:rPr>
          <w:rFonts w:ascii="Times New Roman" w:eastAsia="Times New Roman" w:hAnsi="Times New Roman" w:cs="Times New Roman"/>
          <w:lang w:eastAsia="pl-PL"/>
        </w:rPr>
        <w:t>.03</w:t>
      </w:r>
      <w:r w:rsidR="00085FEB" w:rsidRPr="00763692">
        <w:rPr>
          <w:rFonts w:ascii="Times New Roman" w:eastAsia="Times New Roman" w:hAnsi="Times New Roman" w:cs="Times New Roman"/>
          <w:lang w:eastAsia="pl-PL"/>
        </w:rPr>
        <w:t>.2022</w:t>
      </w:r>
      <w:r w:rsidR="00B45A5F" w:rsidRPr="00763692">
        <w:rPr>
          <w:rFonts w:ascii="Times New Roman" w:eastAsia="Times New Roman" w:hAnsi="Times New Roman" w:cs="Times New Roman"/>
          <w:lang w:eastAsia="pl-PL"/>
        </w:rPr>
        <w:t>r.,</w:t>
      </w:r>
      <w:r w:rsidRPr="007636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wprowadza się zmiany w Wieloletniej Prognozie Finansowej na </w:t>
      </w:r>
      <w:r w:rsidR="00085FEB">
        <w:rPr>
          <w:rFonts w:ascii="Times New Roman" w:eastAsia="Times New Roman" w:hAnsi="Times New Roman" w:cs="Times New Roman"/>
          <w:color w:val="000000"/>
          <w:lang w:eastAsia="pl-PL"/>
        </w:rPr>
        <w:t>lata 2022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- 2033 następująco:</w:t>
      </w:r>
    </w:p>
    <w:p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9B70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2022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1.384.388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>,53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>ące zwiększa się o kwotę 333.905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>,- zł a dochody majątkowe zwiększa się o kwotę 1.050.483,53 zł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>większa się o kwotę 8.311.397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>,04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1.872.748,32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 a wydatki majątkowe z</w:t>
      </w:r>
      <w:r w:rsidR="003B6D4B">
        <w:rPr>
          <w:rFonts w:ascii="Times New Roman" w:eastAsia="Times New Roman" w:hAnsi="Times New Roman" w:cs="Times New Roman"/>
          <w:color w:val="000000"/>
          <w:lang w:eastAsia="pl-PL"/>
        </w:rPr>
        <w:t>większa się o kwotę 6.43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>8.648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>,72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zł. </w:t>
      </w:r>
    </w:p>
    <w:p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c) w poz. 3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wynik budżetu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zmniejs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>za się o kwotę 6.927.008,51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:rsidR="00C76536" w:rsidRPr="00C76536" w:rsidRDefault="00C76536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76536">
        <w:rPr>
          <w:rFonts w:ascii="Times New Roman" w:eastAsia="Times New Roman" w:hAnsi="Times New Roman" w:cs="Times New Roman"/>
          <w:lang w:eastAsia="pl-PL"/>
        </w:rPr>
        <w:t xml:space="preserve">d) w poz. 4 </w:t>
      </w:r>
      <w:r w:rsidRPr="00C76536">
        <w:rPr>
          <w:rFonts w:ascii="Times New Roman" w:eastAsia="Times New Roman" w:hAnsi="Times New Roman" w:cs="Times New Roman"/>
          <w:u w:val="single"/>
          <w:lang w:eastAsia="pl-PL"/>
        </w:rPr>
        <w:t>przychody budżetu</w:t>
      </w:r>
      <w:r w:rsidRPr="00C76536">
        <w:rPr>
          <w:rFonts w:ascii="Times New Roman" w:eastAsia="Times New Roman" w:hAnsi="Times New Roman" w:cs="Times New Roman"/>
          <w:lang w:eastAsia="pl-PL"/>
        </w:rPr>
        <w:t xml:space="preserve"> zwiększa się o kwotę 7.267.008,51 zł</w:t>
      </w:r>
    </w:p>
    <w:p w:rsidR="00C76536" w:rsidRDefault="00C76536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76536">
        <w:rPr>
          <w:rFonts w:ascii="Times New Roman" w:eastAsia="Times New Roman" w:hAnsi="Times New Roman" w:cs="Times New Roman"/>
          <w:lang w:eastAsia="pl-PL"/>
        </w:rPr>
        <w:t xml:space="preserve">e) w poz. 5 </w:t>
      </w:r>
      <w:r w:rsidRPr="00C76536">
        <w:rPr>
          <w:rFonts w:ascii="Times New Roman" w:eastAsia="Times New Roman" w:hAnsi="Times New Roman" w:cs="Times New Roman"/>
          <w:u w:val="single"/>
          <w:lang w:eastAsia="pl-PL"/>
        </w:rPr>
        <w:t>rozchody budżetu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76536">
        <w:rPr>
          <w:rFonts w:ascii="Times New Roman" w:eastAsia="Times New Roman" w:hAnsi="Times New Roman" w:cs="Times New Roman"/>
          <w:lang w:eastAsia="pl-PL"/>
        </w:rPr>
        <w:t>zwiększa się o kwotę 340.000,- zł</w:t>
      </w:r>
    </w:p>
    <w:p w:rsidR="00C76536" w:rsidRDefault="00C76536" w:rsidP="00C76536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f) w poz.7.1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150A7C"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1.538.843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,32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:rsidR="00C76536" w:rsidRPr="00C76536" w:rsidRDefault="00C76536" w:rsidP="00C76536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</w:t>
      </w:r>
      <w:r w:rsidRPr="00CB123A">
        <w:rPr>
          <w:rFonts w:ascii="Times New Roman" w:eastAsia="Times New Roman" w:hAnsi="Times New Roman" w:cs="Times New Roman"/>
          <w:lang w:eastAsia="pl-PL"/>
        </w:rPr>
        <w:t>) w poz. 9.3 wydatki bieżące na programy, projekty lub zadania finansowane z udziałem środków, o których mowa w art. 5 ust. 1 pkt 2 i 3 ustawy:</w:t>
      </w:r>
      <w:r>
        <w:rPr>
          <w:rFonts w:ascii="Times New Roman" w:eastAsia="Times New Roman" w:hAnsi="Times New Roman" w:cs="Times New Roman"/>
          <w:lang w:eastAsia="pl-PL"/>
        </w:rPr>
        <w:t>- w poz. 9.3 - zwiększa się o kwotę 939.370,27</w:t>
      </w:r>
      <w:r w:rsidRPr="00CB123A">
        <w:rPr>
          <w:rFonts w:ascii="Times New Roman" w:eastAsia="Times New Roman" w:hAnsi="Times New Roman" w:cs="Times New Roman"/>
          <w:lang w:eastAsia="pl-PL"/>
        </w:rPr>
        <w:t xml:space="preserve"> zł.- w poz. 9.3.1</w:t>
      </w:r>
      <w:r>
        <w:rPr>
          <w:rFonts w:ascii="Times New Roman" w:eastAsia="Times New Roman" w:hAnsi="Times New Roman" w:cs="Times New Roman"/>
          <w:lang w:eastAsia="pl-PL"/>
        </w:rPr>
        <w:t xml:space="preserve"> zwiększa się o kwotę 939.370,27 i w poz. 9.3.1.1 – zwiększa się o kwotę 935.545,27</w:t>
      </w:r>
      <w:r w:rsidRPr="00CB123A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147F38" w:rsidRPr="00147F38" w:rsidRDefault="00C76536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>.1 zwiększa się o kwotę 421.407,53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9F40F5" w:rsidRPr="00147F38" w:rsidRDefault="009F40F5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 poz. 9.4.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>1.1 zwiększa się o kwotę 492.439,53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</w:p>
    <w:p w:rsidR="00147F38" w:rsidRPr="00147F38" w:rsidRDefault="00C76536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>większa się o kwotę 6.858.274</w:t>
      </w:r>
      <w:r w:rsidR="008F6260">
        <w:rPr>
          <w:rFonts w:ascii="Times New Roman" w:eastAsia="Times New Roman" w:hAnsi="Times New Roman" w:cs="Times New Roman"/>
          <w:color w:val="000000"/>
          <w:lang w:eastAsia="pl-PL"/>
        </w:rPr>
        <w:t>,99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bieżące </w:t>
      </w:r>
      <w:r w:rsidR="008F6260">
        <w:rPr>
          <w:rFonts w:ascii="Times New Roman" w:eastAsia="Times New Roman" w:hAnsi="Times New Roman" w:cs="Times New Roman"/>
          <w:color w:val="000000"/>
          <w:lang w:eastAsia="pl-PL"/>
        </w:rPr>
        <w:t>zwiększa się o kwotę 532.870,27 zł,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majątkowe zwiększa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>tę 6.325.404</w:t>
      </w:r>
      <w:r w:rsidR="008F6260">
        <w:rPr>
          <w:rFonts w:ascii="Times New Roman" w:eastAsia="Times New Roman" w:hAnsi="Times New Roman" w:cs="Times New Roman"/>
          <w:color w:val="000000"/>
          <w:lang w:eastAsia="pl-PL"/>
        </w:rPr>
        <w:t>,72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:rsidR="00DA0185" w:rsidRDefault="00606332" w:rsidP="0060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 w:rsidR="00DA0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9F7F09" w:rsidRDefault="009F7F09" w:rsidP="0060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Wydatki bieżące</w:t>
      </w:r>
    </w:p>
    <w:p w:rsidR="00147F38" w:rsidRPr="00606332" w:rsidRDefault="00606332" w:rsidP="006063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="009F7F09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zwiększa się o kwotę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9F7F09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532.870,27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wprowadzając następujące zmiany:</w:t>
      </w:r>
    </w:p>
    <w:p w:rsidR="00147F38" w:rsidRPr="00DA0185" w:rsidRDefault="00147F38" w:rsidP="0073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332" w:rsidRDefault="00606332" w:rsidP="006063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 w:rsidR="00735E1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46.347,33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35E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</w:t>
      </w:r>
      <w:proofErr w:type="spellStart"/>
      <w:r w:rsidR="00735E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</w:t>
      </w:r>
      <w:proofErr w:type="spellEnd"/>
      <w:r w:rsidR="00735E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:.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</w:t>
      </w:r>
      <w:r w:rsidR="00735E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Gmina Cedry Wielkie stawia na seniorów!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:rsidR="00735E16" w:rsidRDefault="00735E16" w:rsidP="00735E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111.725,12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:.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Pomorskie Żagle Wiedzy. Edukacja Morska i Żeglarska w Gminach Cedry Wielkie, Suchy Dąb i Trąbki Wielkie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:rsidR="00735E16" w:rsidRDefault="00735E16" w:rsidP="00735E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374.797,82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:.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Mały człowiek- wielkie </w:t>
      </w:r>
      <w:r w:rsidR="00A829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możliwości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:rsidR="00735E16" w:rsidRDefault="00735E16" w:rsidP="006063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735E16" w:rsidRDefault="00735E16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Wydatki majątkowe</w:t>
      </w:r>
    </w:p>
    <w:p w:rsidR="00DA0185" w:rsidRPr="00606332" w:rsidRDefault="00735E16" w:rsidP="00DA018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DA0185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zwiększa się o kwotę</w:t>
      </w:r>
      <w:r w:rsidR="00DA0185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764.871,53</w:t>
      </w:r>
      <w:r w:rsidR="00DA0185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zł </w:t>
      </w:r>
      <w:r w:rsidR="00DA0185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wprowadzając następujące zmiany:</w:t>
      </w:r>
    </w:p>
    <w:p w:rsidR="00DA0185" w:rsidRPr="00147F38" w:rsidRDefault="00DA0185" w:rsidP="00DA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DA0185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E528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589.871,53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 w:rsidR="00E528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E528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Pętla Żuławska- rozbudowa przystani żeglarskiej w Błotniku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</w:t>
      </w:r>
    </w:p>
    <w:p w:rsidR="00E52878" w:rsidRDefault="00E52878" w:rsidP="00E5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173.000,-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„Budowa kanalizacji sanitarnej w Cedrach Małych i w Cedrach Wielkich”</w:t>
      </w:r>
    </w:p>
    <w:p w:rsidR="00E52878" w:rsidRDefault="00E52878" w:rsidP="00E5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2.000,-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„Mały człowiek- wielkie możliwości”</w:t>
      </w:r>
    </w:p>
    <w:p w:rsidR="00DA0185" w:rsidRDefault="00DA0185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5A" w:rsidRPr="00147F38" w:rsidRDefault="00030E5A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88C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 w:rsidR="00203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0388C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B4B8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2022</w:t>
      </w:r>
      <w:r w:rsid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20388C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20388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1C586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5.560.533</w:t>
      </w:r>
      <w:r w:rsidR="002B4B8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,19</w:t>
      </w:r>
      <w:r w:rsidR="0020388C" w:rsidRPr="0092397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92397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zł</w:t>
      </w:r>
      <w:r w:rsidRPr="0020388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:rsidR="0020388C" w:rsidRPr="00147F38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DD7" w:rsidRDefault="00923975" w:rsidP="008C4DD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 w:rsidR="002B4B8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1.045.094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</w:t>
      </w:r>
      <w:r w:rsidR="002B4B8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8C4D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Przebudowa drogi gminnej w </w:t>
      </w:r>
      <w:r w:rsidR="008C4DD7" w:rsidRPr="008C4D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miejscowości Trutnowy, ul. Kasztelańska</w:t>
      </w:r>
      <w:r w:rsidRP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”,</w:t>
      </w:r>
    </w:p>
    <w:p w:rsidR="00923975" w:rsidRDefault="00923975" w:rsidP="003973DF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 w:rsidR="004F34B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3.105.439</w:t>
      </w:r>
      <w:r w:rsidR="008C4DD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,19 </w:t>
      </w:r>
      <w:r w:rsidR="001E23B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w msc. Koszwały- odcinki dróg: ul. Sosnowa, ul. Świerkowa i ul. Brzozowa</w:t>
      </w:r>
      <w:r w:rsidR="003973DF">
        <w:rPr>
          <w:i/>
          <w:iCs/>
          <w:color w:val="000000"/>
          <w:sz w:val="20"/>
          <w:szCs w:val="20"/>
        </w:rPr>
        <w:t>”</w:t>
      </w:r>
      <w:r w:rsidR="002E14A3">
        <w:rPr>
          <w:i/>
          <w:iCs/>
          <w:color w:val="000000"/>
          <w:sz w:val="20"/>
          <w:szCs w:val="20"/>
        </w:rPr>
        <w:t>,</w:t>
      </w:r>
    </w:p>
    <w:p w:rsidR="00C43E92" w:rsidRDefault="00C43E92" w:rsidP="00C43E92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150.000,-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6B3C9C"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Czyste Żuławy”- zwiększenie wykorzystania energii ze źródeł odnawialnych w gminach Nowy Staw, Cedry Wielkie, Nowy Dwór Gdański, Miłoradz, Ostaszewo i Stegna</w:t>
      </w:r>
      <w:r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C43E92" w:rsidRDefault="00C43E92" w:rsidP="003973DF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900.000,-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6B3C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6B3C9C"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Budowa kanalizacji sanitarnej </w:t>
      </w:r>
      <w:proofErr w:type="spellStart"/>
      <w:r w:rsidR="006B3C9C"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Leszkowy-Kiezmark</w:t>
      </w:r>
      <w:proofErr w:type="spellEnd"/>
      <w:r w:rsidR="006B3C9C" w:rsidRP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etap ul. Serowa</w:t>
      </w:r>
      <w:r w:rsidR="006B3C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  <w:r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2E14A3" w:rsidRPr="008C4DD7" w:rsidRDefault="002E14A3" w:rsidP="003973D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 w:rsidR="008C4DD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50.0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00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8C4DD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„</w:t>
      </w:r>
      <w:r w:rsidR="008C4DD7" w:rsidRPr="008C4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Przebudowa drogi gminnej, ul. Spokojnej w Cedrach Małych</w:t>
      </w:r>
      <w:r w:rsidRPr="008C4D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2E14A3" w:rsidRPr="008C4DD7" w:rsidRDefault="002E14A3" w:rsidP="002E14A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zwiększa się środki w kwocie </w:t>
      </w:r>
      <w:r w:rsidR="008C4DD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100.0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00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8C4DD7" w:rsidRPr="008C4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Przebudowa drogi gminnej, ul. Lipowej i ul. Kwiatowej w Koszwałach</w:t>
      </w:r>
      <w:r w:rsidRPr="008C4D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2E14A3" w:rsidRDefault="002E14A3" w:rsidP="002E14A3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zwiększ</w:t>
      </w:r>
      <w:r w:rsidR="008C4DD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 się środki w kwocie </w:t>
      </w:r>
      <w:r w:rsidR="008C4DD7" w:rsidRPr="008C4DD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7</w:t>
      </w:r>
      <w:r w:rsidRPr="008C4DD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0.000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C43E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Przebudowa  dro</w:t>
      </w:r>
      <w:r w:rsidR="008C4DD7" w:rsidRPr="008C4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gi gminnej tj.: ul. Lema, ul. Prusa, ul. Reja, ul. Żeromskiego w Cedrach Wielkich</w:t>
      </w:r>
      <w:r w:rsidRPr="008C4D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”,</w:t>
      </w:r>
    </w:p>
    <w:p w:rsidR="002E14A3" w:rsidRDefault="002E14A3" w:rsidP="002E14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sza się środki w </w:t>
      </w:r>
      <w:r w:rsidRPr="002E14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kwocie </w:t>
      </w:r>
      <w:r w:rsidR="008C4DD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70.000</w:t>
      </w:r>
      <w:r w:rsidRPr="002E14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,-zł</w:t>
      </w:r>
      <w:r w:rsidRPr="002E14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na zadanie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pn. </w:t>
      </w:r>
      <w:r w:rsidRP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8C4DD7" w:rsidRPr="008C4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Budowa ciągu pieszego w msc. Długie Pole</w:t>
      </w:r>
      <w:r w:rsidRP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”,</w:t>
      </w:r>
    </w:p>
    <w:p w:rsidR="008C4DD7" w:rsidRDefault="008C4DD7" w:rsidP="008C4D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sza się środki w </w:t>
      </w:r>
      <w:r w:rsidRPr="002E14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kwocie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70.000</w:t>
      </w:r>
      <w:r w:rsidRPr="002E14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,-zł</w:t>
      </w:r>
      <w:r w:rsidRPr="002E14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na zadanie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pn</w:t>
      </w:r>
      <w:r w:rsidRP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 „</w:t>
      </w:r>
      <w:r w:rsidRPr="008C4D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Budowa ciągów pieszych w msc. Koszwały</w:t>
      </w:r>
      <w:r w:rsidRPr="008C4D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”,</w:t>
      </w:r>
    </w:p>
    <w:p w:rsidR="008C4DD7" w:rsidRPr="00147F38" w:rsidRDefault="008C4DD7" w:rsidP="008C4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9AB" w:rsidRDefault="00CE79AB" w:rsidP="002E14A3">
      <w:pPr>
        <w:ind w:firstLine="708"/>
      </w:pPr>
    </w:p>
    <w:sectPr w:rsidR="00CE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4"/>
    <w:rsid w:val="00023620"/>
    <w:rsid w:val="00030E5A"/>
    <w:rsid w:val="00085FEB"/>
    <w:rsid w:val="000C4C5F"/>
    <w:rsid w:val="00130CC9"/>
    <w:rsid w:val="00147F38"/>
    <w:rsid w:val="00150A7C"/>
    <w:rsid w:val="001C5868"/>
    <w:rsid w:val="001E23B5"/>
    <w:rsid w:val="0020388C"/>
    <w:rsid w:val="002B4B83"/>
    <w:rsid w:val="002E14A3"/>
    <w:rsid w:val="00350989"/>
    <w:rsid w:val="003973DF"/>
    <w:rsid w:val="003B6D4B"/>
    <w:rsid w:val="003D0195"/>
    <w:rsid w:val="00463857"/>
    <w:rsid w:val="004853A3"/>
    <w:rsid w:val="004F34BF"/>
    <w:rsid w:val="005355A4"/>
    <w:rsid w:val="00606332"/>
    <w:rsid w:val="0065043C"/>
    <w:rsid w:val="006A19C7"/>
    <w:rsid w:val="006B3C9C"/>
    <w:rsid w:val="00735E16"/>
    <w:rsid w:val="00763692"/>
    <w:rsid w:val="00871371"/>
    <w:rsid w:val="008C4DD7"/>
    <w:rsid w:val="008E618B"/>
    <w:rsid w:val="008F6260"/>
    <w:rsid w:val="009165CE"/>
    <w:rsid w:val="00916806"/>
    <w:rsid w:val="00923975"/>
    <w:rsid w:val="00946590"/>
    <w:rsid w:val="009526CC"/>
    <w:rsid w:val="009B3795"/>
    <w:rsid w:val="009B7026"/>
    <w:rsid w:val="009C084A"/>
    <w:rsid w:val="009C6575"/>
    <w:rsid w:val="009E1EBC"/>
    <w:rsid w:val="009F40F5"/>
    <w:rsid w:val="009F7F09"/>
    <w:rsid w:val="00A8296F"/>
    <w:rsid w:val="00AA7C7D"/>
    <w:rsid w:val="00AE3A41"/>
    <w:rsid w:val="00B0412B"/>
    <w:rsid w:val="00B23FBF"/>
    <w:rsid w:val="00B45A5F"/>
    <w:rsid w:val="00B54349"/>
    <w:rsid w:val="00C06497"/>
    <w:rsid w:val="00C43E92"/>
    <w:rsid w:val="00C76536"/>
    <w:rsid w:val="00C86145"/>
    <w:rsid w:val="00CA58DF"/>
    <w:rsid w:val="00CE79AB"/>
    <w:rsid w:val="00D26C45"/>
    <w:rsid w:val="00DA0185"/>
    <w:rsid w:val="00E52878"/>
    <w:rsid w:val="00ED3126"/>
    <w:rsid w:val="00F11B34"/>
    <w:rsid w:val="00F41333"/>
    <w:rsid w:val="00F85749"/>
    <w:rsid w:val="00FC2A3E"/>
    <w:rsid w:val="00FC5739"/>
    <w:rsid w:val="00FC68EC"/>
    <w:rsid w:val="00FC6BC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61</cp:revision>
  <cp:lastPrinted>2022-03-18T07:19:00Z</cp:lastPrinted>
  <dcterms:created xsi:type="dcterms:W3CDTF">2021-01-16T12:40:00Z</dcterms:created>
  <dcterms:modified xsi:type="dcterms:W3CDTF">2022-03-20T11:41:00Z</dcterms:modified>
</cp:coreProperties>
</file>