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5" w:rsidRPr="00263EB5" w:rsidRDefault="00263EB5" w:rsidP="00263EB5">
      <w:pPr>
        <w:spacing w:before="100" w:beforeAutospacing="1" w:after="240" w:line="360" w:lineRule="auto"/>
        <w:jc w:val="center"/>
        <w:rPr>
          <w:rFonts w:ascii="Garamond" w:eastAsia="Times New Roman" w:hAnsi="Garamond" w:cs="Times New Roman"/>
          <w:sz w:val="28"/>
          <w:szCs w:val="28"/>
        </w:rPr>
      </w:pPr>
      <w:r w:rsidRPr="00263EB5">
        <w:rPr>
          <w:rFonts w:ascii="Garamond" w:eastAsia="Times New Roman" w:hAnsi="Garamond" w:cs="Times New Roman"/>
          <w:b/>
          <w:bCs/>
          <w:sz w:val="28"/>
          <w:szCs w:val="28"/>
        </w:rPr>
        <w:t>Piastów: Bankowa obsługa budżetu Miasta Piastowa i jego jednostek organizacyjnych działających w formie jednostek budżetowych.</w:t>
      </w:r>
      <w:r w:rsidRPr="00263EB5">
        <w:rPr>
          <w:rFonts w:ascii="Garamond" w:eastAsia="Times New Roman" w:hAnsi="Garamond" w:cs="Times New Roman"/>
          <w:sz w:val="28"/>
          <w:szCs w:val="28"/>
        </w:rPr>
        <w:br/>
      </w:r>
      <w:r w:rsidRPr="00263EB5">
        <w:rPr>
          <w:rFonts w:ascii="Garamond" w:eastAsia="Times New Roman" w:hAnsi="Garamond" w:cs="Times New Roman"/>
          <w:b/>
          <w:bCs/>
          <w:sz w:val="28"/>
          <w:szCs w:val="28"/>
        </w:rPr>
        <w:t>Numer ogłoszenia: 175283 - 2014; data zamieszczenia: 13.08.2014</w:t>
      </w:r>
      <w:r w:rsidRPr="00263EB5">
        <w:rPr>
          <w:rFonts w:ascii="Garamond" w:eastAsia="Times New Roman" w:hAnsi="Garamond" w:cs="Times New Roman"/>
          <w:sz w:val="28"/>
          <w:szCs w:val="28"/>
        </w:rPr>
        <w:br/>
        <w:t>OGŁOSZENIE O UDZIELENIU ZAMÓWIENIA - Usługi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Zamieszczanie ogłoszenia: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obowiązkowe.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Ogłoszenie dotyczy: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zamówienia publicznego.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Czy zamówienie było przedmiotem ogłoszenia w Biuletynie Zamówień Publicznych: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tak, numer ogłoszenia w BZP: 142233 - 2014r.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tak.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sz w:val="24"/>
          <w:szCs w:val="24"/>
        </w:rPr>
        <w:t>SEKCJA I: ZAMAWIAJĄCY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I. 1) NAZWA I ADRES: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Burmistrz Miasta Piastowa, ul. 11 Listopada 2, 05-820 Piastów, woj. mazowieckie, tel. 22 723 01 05, faks 22 723 01 05.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I. 2) RODZAJ ZAMAWIAJĄCEGO: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Administracja samorządowa.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sz w:val="24"/>
          <w:szCs w:val="24"/>
        </w:rPr>
        <w:t>SEKCJA II: PRZEDMIOT ZAMÓWIENIA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II.1) Nazwa nadana zamówieniu przez zamawiającego: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Bankowa obsługa budżetu Miasta Piastowa i jego jednostek organizacyjnych działających w formie jednostek budżetowych..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II.2) Rodzaj zamówienia: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Usługi.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II.3) Określenie przedmiotu zamówienia: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Przedmiotem zamówienia jest: bankowa obsługa budżetu Miasta Piastowa i jego jednostek organizacyjnych działających w formie jednostek budżetowych: Urząd Miejski w Piastowie; Szkoła Podstawowa Nr 1 w Piastowie; Szkoła Podstawowa Nr 2 w Piastowie; Szkoła Podstawowa Nr 4 w Piastowie; Gimnazjum Nr 1 w Piastowie; Gimnazjum Nr 2 w Piastowie; Przedszkole Miejskie Nr 1 w Piastowie; Przedszkole Miejskie Nr 2 w Piastowie; Przedszkole Miejskie Nr 3 w Piastowie; Przedszkole Miejskie Nr 4 w Piastowie; Zespół Obsługi Placówek Oświatowych w Piastowie; Miejski Ośrodek Pomocy Społecznej w Piastowie; Świetlica Socjoterapeutyczna im. Jana Pawła II w Piastowie. Dodatkowe informacje dotyczące przedmiotu zamówienia (dotyczy wszystkich jednostek): planowana liczba prowadzonych rachunków bieżących - 12, planowana liczba prowadzonych rachunków pomocniczych - 22, planowana liczba wpłat gotówkowych w skali roku - 200, planowana kwota wpłat gotówkowych w skali roku - 2.500.000 zł, planowana liczba wypłat gotówkowych w skali roku - 1500, planowana kwota wypłat gotówkowych w skali roku - 2.000.000 zł, planowana liczba przelewów w formie papierowej w skali roku - 400, planowana liczba przelewów w formie elektronicznej w skali roku - 55.000, planowany stan środków na wszystkich rachunkach na koniec dnia 3.000.000 zł, naliczanie odsetek od środków zgromadzonych na rachunkach bankowych w okresach miesięcznych. liczba przelewów masowych w formie elektronicznej w skali roku 50.000. Siedziba oddziału bądź filia Banku musi znajdować się w odległości nie większej niż 7 km od Piastowa..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II.4) Wspólny Słownik Zamówień (CPV):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66.11.00.00-4.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sz w:val="24"/>
          <w:szCs w:val="24"/>
        </w:rPr>
        <w:t>SEKCJA III: PROCEDURA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III.1) TRYB UDZIELENIA ZAMÓWIENIA: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Przetarg nieograniczony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III.2) INFORMACJE ADMINISTRACYJNE</w:t>
      </w:r>
    </w:p>
    <w:p w:rsidR="00263EB5" w:rsidRPr="00263EB5" w:rsidRDefault="00263EB5" w:rsidP="0026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nie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sz w:val="24"/>
          <w:szCs w:val="24"/>
        </w:rPr>
        <w:t>SEKCJA IV: UDZIELENIE ZAMÓWIENIA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IV.1) DATA UDZIELENIA ZAMÓWIENIA: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11.08.2014.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IV.2) LICZBA OTRZYMANYCH OFERT: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2.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IV.3) LICZBA ODRZUCONYCH OFERT: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0.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IV.4) NAZWA I ADRES WYKONAWCY, KTÓREMU UDZIELONO ZAMÓWIENIA:</w:t>
      </w:r>
    </w:p>
    <w:p w:rsidR="00263EB5" w:rsidRPr="00263EB5" w:rsidRDefault="00263EB5" w:rsidP="0026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sz w:val="24"/>
          <w:szCs w:val="24"/>
        </w:rPr>
        <w:t>Bank BPH Spółka Akcyjna, ul. Jana Pałubickiego 2, 80-175 Gdańsk, kraj/woj. pomorskie.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IV.5) Szacunkowa wartość zamówienia</w:t>
      </w:r>
      <w:r w:rsidRPr="00263EB5">
        <w:rPr>
          <w:rFonts w:ascii="Garamond" w:eastAsia="Times New Roman" w:hAnsi="Garamond" w:cs="Times New Roman"/>
          <w:i/>
          <w:iCs/>
          <w:sz w:val="24"/>
          <w:szCs w:val="24"/>
        </w:rPr>
        <w:t xml:space="preserve"> (bez VAT)</w:t>
      </w:r>
      <w:r w:rsidRPr="00263EB5">
        <w:rPr>
          <w:rFonts w:ascii="Garamond" w:eastAsia="Times New Roman" w:hAnsi="Garamond" w:cs="Times New Roman"/>
          <w:sz w:val="24"/>
          <w:szCs w:val="24"/>
        </w:rPr>
        <w:t>: 320000,00 PLN.</w:t>
      </w:r>
    </w:p>
    <w:p w:rsidR="00263EB5" w:rsidRPr="00263EB5" w:rsidRDefault="00263EB5" w:rsidP="00263E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263EB5" w:rsidRPr="00263EB5" w:rsidRDefault="00263EB5" w:rsidP="00263E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Cena wybranej oferty: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164700,00</w:t>
      </w:r>
    </w:p>
    <w:p w:rsidR="00263EB5" w:rsidRPr="00263EB5" w:rsidRDefault="00263EB5" w:rsidP="00263E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Oferta z najniższą ceną: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164700,00</w:t>
      </w: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/ Oferta z najwyższą ceną: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273750,00</w:t>
      </w:r>
    </w:p>
    <w:p w:rsidR="00263EB5" w:rsidRPr="00263EB5" w:rsidRDefault="00263EB5" w:rsidP="00263E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63EB5">
        <w:rPr>
          <w:rFonts w:ascii="Garamond" w:eastAsia="Times New Roman" w:hAnsi="Garamond" w:cs="Times New Roman"/>
          <w:b/>
          <w:bCs/>
          <w:sz w:val="24"/>
          <w:szCs w:val="24"/>
        </w:rPr>
        <w:t>Waluta:</w:t>
      </w:r>
      <w:r w:rsidRPr="00263EB5">
        <w:rPr>
          <w:rFonts w:ascii="Garamond" w:eastAsia="Times New Roman" w:hAnsi="Garamond" w:cs="Times New Roman"/>
          <w:sz w:val="24"/>
          <w:szCs w:val="24"/>
        </w:rPr>
        <w:t xml:space="preserve"> PLN.</w:t>
      </w:r>
    </w:p>
    <w:p w:rsidR="00774543" w:rsidRPr="00263EB5" w:rsidRDefault="00774543">
      <w:pPr>
        <w:rPr>
          <w:rFonts w:ascii="Garamond" w:hAnsi="Garamond"/>
        </w:rPr>
      </w:pPr>
    </w:p>
    <w:sectPr w:rsidR="00774543" w:rsidRPr="0026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51D"/>
    <w:multiLevelType w:val="multilevel"/>
    <w:tmpl w:val="5FD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B40A0"/>
    <w:multiLevelType w:val="multilevel"/>
    <w:tmpl w:val="027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B627E"/>
    <w:multiLevelType w:val="multilevel"/>
    <w:tmpl w:val="99E2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63EB5"/>
    <w:rsid w:val="00263EB5"/>
    <w:rsid w:val="0077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6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6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2014-08-13T12:36:00Z</dcterms:created>
  <dcterms:modified xsi:type="dcterms:W3CDTF">2014-08-13T12:37:00Z</dcterms:modified>
</cp:coreProperties>
</file>