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b/>
          <w:b/>
          <w:bCs/>
          <w:color w:val="000000" w:themeColor="text1"/>
          <w:sz w:val="24"/>
          <w:szCs w:val="24"/>
          <w:lang w:eastAsia="pl-PL"/>
        </w:rPr>
      </w:pPr>
      <w:r>
        <w:rPr>
          <w:rFonts w:eastAsia="Times New Roman" w:cs="Times New Roman" w:ascii="Times New Roman" w:hAnsi="Times New Roman"/>
          <w:b/>
          <w:bCs/>
          <w:color w:val="000000" w:themeColor="text1"/>
          <w:sz w:val="24"/>
          <w:szCs w:val="24"/>
          <w:lang w:eastAsia="pl-PL"/>
        </w:rPr>
        <w:t>PRZYJĘCIE OŚWIADCZENIA MAŁŻONKA ROZWIEDZIONEGO O POWROCIE DO NAZWISKA NOSZONEGO PRZED ZAWARCIEM MAŁŻEŃSTWA</w:t>
      </w:r>
    </w:p>
    <w:p>
      <w:pPr>
        <w:pStyle w:val="Normal"/>
        <w:spacing w:lineRule="auto" w:line="240" w:before="0" w:after="0"/>
        <w:rPr>
          <w:rFonts w:ascii="Times New Roman" w:hAnsi="Times New Roman" w:eastAsia="Times New Roman" w:cs="Times New Roman"/>
          <w:b/>
          <w:b/>
          <w:bCs/>
          <w:color w:val="000000" w:themeColor="text1"/>
          <w:sz w:val="24"/>
          <w:szCs w:val="24"/>
          <w:lang w:eastAsia="pl-PL"/>
        </w:rPr>
      </w:pPr>
      <w:r>
        <w:rPr>
          <w:rFonts w:eastAsia="Times New Roman" w:cs="Times New Roman" w:ascii="Times New Roman" w:hAnsi="Times New Roman"/>
          <w:b/>
          <w:bCs/>
          <w:color w:val="000000" w:themeColor="text1"/>
          <w:sz w:val="24"/>
          <w:szCs w:val="24"/>
          <w:lang w:eastAsia="pl-PL"/>
        </w:rPr>
      </w:r>
    </w:p>
    <w:p>
      <w:pPr>
        <w:pStyle w:val="Normal"/>
        <w:spacing w:lineRule="auto" w:line="240" w:before="0" w:after="0"/>
        <w:rPr>
          <w:rFonts w:ascii="Times New Roman" w:hAnsi="Times New Roman" w:eastAsia="Times New Roman" w:cs="Times New Roman"/>
          <w:color w:val="000000" w:themeColor="text1"/>
          <w:sz w:val="24"/>
          <w:szCs w:val="24"/>
          <w:lang w:eastAsia="pl-PL"/>
        </w:rPr>
      </w:pPr>
      <w:r>
        <w:rPr>
          <w:rFonts w:eastAsia="Times New Roman" w:cs="Times New Roman" w:ascii="Times New Roman" w:hAnsi="Times New Roman"/>
          <w:b/>
          <w:bCs/>
          <w:color w:val="000000" w:themeColor="text1"/>
          <w:sz w:val="24"/>
          <w:szCs w:val="24"/>
          <w:lang w:eastAsia="pl-PL"/>
        </w:rPr>
        <w:t>Sposób załatwienia sprawy:</w:t>
      </w:r>
      <w:r>
        <w:rPr>
          <w:rFonts w:eastAsia="Times New Roman" w:cs="Times New Roman" w:ascii="Times New Roman" w:hAnsi="Times New Roman"/>
          <w:color w:val="000000" w:themeColor="text1"/>
          <w:sz w:val="24"/>
          <w:szCs w:val="24"/>
          <w:lang w:eastAsia="pl-PL"/>
        </w:rPr>
        <w:br/>
        <w:br/>
        <w:t>W ciągu trzech miesięcy od chwili uprawomocnienia się wyroku rozwodowego małżonek rozwiedziony, który wskutek zawarcia małżeństwa zmienił swoje dotychczasowe nazwisko może przez oświadczenie złożone przed wybranym kierownikiem Urzędu Stanu Cywilnego albo Konsulem powrócić do nazwiska, które nosił przed zawarciem małżeństwa.</w:t>
        <w:br/>
        <w:br/>
      </w:r>
      <w:r>
        <w:rPr>
          <w:rFonts w:eastAsia="Times New Roman" w:cs="Times New Roman" w:ascii="Times New Roman" w:hAnsi="Times New Roman"/>
          <w:b/>
          <w:bCs/>
          <w:color w:val="000000" w:themeColor="text1"/>
          <w:sz w:val="24"/>
          <w:szCs w:val="24"/>
          <w:lang w:eastAsia="pl-PL"/>
        </w:rPr>
        <w:t>Wymagane dokumenty:</w:t>
      </w:r>
      <w:r>
        <w:rPr>
          <w:rFonts w:eastAsia="Times New Roman" w:cs="Times New Roman" w:ascii="Times New Roman" w:hAnsi="Times New Roman"/>
          <w:color w:val="000000" w:themeColor="text1"/>
          <w:sz w:val="24"/>
          <w:szCs w:val="24"/>
          <w:lang w:eastAsia="pl-PL"/>
        </w:rPr>
        <w:t xml:space="preserve"> </w:t>
      </w:r>
    </w:p>
    <w:p>
      <w:pPr>
        <w:pStyle w:val="ListParagraph"/>
        <w:numPr>
          <w:ilvl w:val="0"/>
          <w:numId w:val="1"/>
        </w:numPr>
        <w:spacing w:lineRule="auto" w:line="240" w:before="45" w:after="45"/>
        <w:contextualSpacing/>
        <w:rPr>
          <w:rFonts w:ascii="Times New Roman" w:hAnsi="Times New Roman" w:eastAsia="Times New Roman" w:cs="Times New Roman"/>
          <w:color w:val="000000" w:themeColor="text1"/>
          <w:sz w:val="24"/>
          <w:szCs w:val="24"/>
          <w:lang w:eastAsia="pl-PL"/>
        </w:rPr>
      </w:pPr>
      <w:r>
        <w:rPr>
          <w:rFonts w:eastAsia="Times New Roman" w:cs="Times New Roman" w:ascii="Times New Roman" w:hAnsi="Times New Roman"/>
          <w:color w:val="000000" w:themeColor="text1"/>
          <w:sz w:val="24"/>
          <w:szCs w:val="24"/>
          <w:lang w:eastAsia="pl-PL"/>
        </w:rPr>
        <w:t>dowód osobisty.</w:t>
      </w:r>
    </w:p>
    <w:p>
      <w:pPr>
        <w:pStyle w:val="Normal"/>
        <w:spacing w:lineRule="auto" w:line="240" w:beforeAutospacing="1" w:afterAutospacing="1"/>
        <w:rPr>
          <w:rFonts w:ascii="Times New Roman" w:hAnsi="Times New Roman" w:eastAsia="Times New Roman" w:cs="Times New Roman"/>
          <w:sz w:val="24"/>
          <w:szCs w:val="24"/>
          <w:u w:val="single"/>
          <w:lang w:eastAsia="pl-PL"/>
        </w:rPr>
      </w:pPr>
      <w:r>
        <w:rPr>
          <w:rFonts w:eastAsia="Times New Roman" w:cs="Times New Roman" w:ascii="Times New Roman" w:hAnsi="Times New Roman"/>
          <w:b/>
          <w:bCs/>
          <w:color w:val="000000" w:themeColor="text1"/>
          <w:sz w:val="24"/>
          <w:szCs w:val="24"/>
          <w:lang w:eastAsia="pl-PL"/>
        </w:rPr>
        <w:t>Opłata skarbowa:</w:t>
      </w:r>
      <w:r>
        <w:rPr>
          <w:rFonts w:eastAsia="Times New Roman" w:cs="Times New Roman" w:ascii="Times New Roman" w:hAnsi="Times New Roman"/>
          <w:color w:val="000000" w:themeColor="text1"/>
          <w:sz w:val="24"/>
          <w:szCs w:val="24"/>
          <w:lang w:eastAsia="pl-PL"/>
        </w:rPr>
        <w:br/>
        <w:t>11 zł</w:t>
        <w:br/>
        <w:br/>
      </w:r>
      <w:r>
        <w:rPr>
          <w:rFonts w:eastAsia="Times New Roman" w:cs="Times New Roman" w:ascii="Times New Roman" w:hAnsi="Times New Roman"/>
          <w:sz w:val="24"/>
          <w:szCs w:val="24"/>
          <w:lang w:eastAsia="pl-PL"/>
        </w:rPr>
        <w:t xml:space="preserve">Opłatę skarbową uiszcza się w kasie urzędu lub przelewem na konto: </w:t>
      </w:r>
      <w:r>
        <w:rPr>
          <w:rFonts w:cs="Times New Roman" w:ascii="Times New Roman" w:hAnsi="Times New Roman"/>
          <w:sz w:val="24"/>
          <w:szCs w:val="24"/>
        </w:rPr>
        <w:t xml:space="preserve">ESBANK Bank Spółdzielczy Filia w Pajęcznie </w:t>
      </w:r>
      <w:r>
        <w:rPr>
          <w:rStyle w:val="Strong"/>
          <w:rFonts w:cs="Times New Roman" w:ascii="Times New Roman" w:hAnsi="Times New Roman"/>
          <w:sz w:val="24"/>
          <w:szCs w:val="24"/>
        </w:rPr>
        <w:t>44898000092032000884990001</w:t>
      </w:r>
    </w:p>
    <w:p>
      <w:pPr>
        <w:pStyle w:val="Normal"/>
        <w:spacing w:lineRule="auto" w:line="240" w:before="0" w:after="0"/>
        <w:rPr>
          <w:rFonts w:ascii="Times New Roman" w:hAnsi="Times New Roman" w:eastAsia="Times New Roman" w:cs="Times New Roman"/>
          <w:color w:val="000000" w:themeColor="text1"/>
          <w:sz w:val="24"/>
          <w:szCs w:val="24"/>
          <w:lang w:eastAsia="pl-PL"/>
        </w:rPr>
      </w:pPr>
      <w:r>
        <w:rPr>
          <w:rFonts w:eastAsia="Times New Roman" w:cs="Times New Roman" w:ascii="Times New Roman" w:hAnsi="Times New Roman"/>
          <w:color w:val="000000" w:themeColor="text1"/>
          <w:sz w:val="24"/>
          <w:szCs w:val="24"/>
          <w:u w:val="single"/>
          <w:lang w:eastAsia="pl-PL"/>
        </w:rPr>
        <w:br/>
      </w:r>
      <w:r>
        <w:rPr>
          <w:rFonts w:eastAsia="Times New Roman" w:cs="Times New Roman" w:ascii="Times New Roman" w:hAnsi="Times New Roman"/>
          <w:b/>
          <w:bCs/>
          <w:color w:val="000000" w:themeColor="text1"/>
          <w:sz w:val="24"/>
          <w:szCs w:val="24"/>
          <w:lang w:eastAsia="pl-PL"/>
        </w:rPr>
        <w:t>Termin załatwienia sprawy:</w:t>
      </w:r>
    </w:p>
    <w:p>
      <w:pPr>
        <w:pStyle w:val="Normal"/>
        <w:spacing w:lineRule="auto" w:line="240" w:before="0" w:after="0"/>
        <w:rPr>
          <w:rFonts w:ascii="Times New Roman" w:hAnsi="Times New Roman" w:eastAsia="Times New Roman" w:cs="Times New Roman"/>
          <w:color w:val="000000" w:themeColor="text1"/>
          <w:sz w:val="24"/>
          <w:szCs w:val="24"/>
          <w:lang w:eastAsia="pl-PL"/>
        </w:rPr>
      </w:pPr>
      <w:bookmarkStart w:id="0" w:name="_GoBack"/>
      <w:bookmarkEnd w:id="0"/>
      <w:r>
        <w:rPr>
          <w:rFonts w:eastAsia="Times New Roman" w:cs="Times New Roman" w:ascii="Times New Roman" w:hAnsi="Times New Roman"/>
          <w:color w:val="000000" w:themeColor="text1"/>
          <w:sz w:val="24"/>
          <w:szCs w:val="24"/>
          <w:lang w:eastAsia="pl-PL"/>
        </w:rPr>
        <w:br/>
        <w:t xml:space="preserve">W dniu złożenia oświadczenia </w:t>
      </w:r>
    </w:p>
    <w:p>
      <w:pPr>
        <w:pStyle w:val="Normal"/>
        <w:spacing w:lineRule="auto" w:line="240" w:beforeAutospacing="1" w:after="240"/>
        <w:rPr>
          <w:rFonts w:ascii="Times New Roman" w:hAnsi="Times New Roman" w:eastAsia="Times New Roman" w:cs="Times New Roman"/>
          <w:color w:val="000000" w:themeColor="text1"/>
          <w:sz w:val="24"/>
          <w:szCs w:val="24"/>
          <w:lang w:eastAsia="pl-PL"/>
        </w:rPr>
      </w:pPr>
      <w:r>
        <w:rPr>
          <w:rFonts w:eastAsia="Times New Roman" w:cs="Times New Roman" w:ascii="Times New Roman" w:hAnsi="Times New Roman"/>
          <w:b/>
          <w:bCs/>
          <w:color w:val="000000" w:themeColor="text1"/>
          <w:sz w:val="24"/>
          <w:szCs w:val="24"/>
          <w:lang w:eastAsia="pl-PL"/>
        </w:rPr>
        <w:t>Podstawa prawna:</w:t>
      </w:r>
    </w:p>
    <w:p>
      <w:pPr>
        <w:pStyle w:val="ListParagraph"/>
        <w:numPr>
          <w:ilvl w:val="0"/>
          <w:numId w:val="1"/>
        </w:numPr>
        <w:spacing w:lineRule="auto" w:line="240" w:before="45" w:after="45"/>
        <w:contextualSpacing/>
        <w:rPr/>
      </w:pPr>
      <w:r>
        <w:rPr>
          <w:rFonts w:eastAsia="Times New Roman" w:cs="Times New Roman" w:ascii="Times New Roman" w:hAnsi="Times New Roman"/>
          <w:color w:val="000000" w:themeColor="text1"/>
          <w:sz w:val="24"/>
          <w:szCs w:val="24"/>
          <w:lang w:eastAsia="pl-PL"/>
        </w:rPr>
        <w:t xml:space="preserve">Ustawa z dnia 25 lutego 1964 r. Kodeks rodzinny i opiekuńczy (t.j. Dz. U. z 2019 r. poz. 2086 z późn. zm.), </w:t>
      </w:r>
    </w:p>
    <w:p>
      <w:pPr>
        <w:pStyle w:val="ListParagraph"/>
        <w:numPr>
          <w:ilvl w:val="0"/>
          <w:numId w:val="1"/>
        </w:numPr>
        <w:spacing w:before="0" w:after="160"/>
        <w:contextualSpacing/>
        <w:rPr/>
      </w:pPr>
      <w:r>
        <w:rPr>
          <w:rFonts w:eastAsia="Times New Roman" w:cs="Times New Roman" w:ascii="Times New Roman" w:hAnsi="Times New Roman"/>
          <w:color w:val="000000" w:themeColor="text1"/>
          <w:sz w:val="24"/>
          <w:szCs w:val="24"/>
          <w:lang w:eastAsia="pl-PL"/>
        </w:rPr>
        <w:t>Ustawa z dnia 16 listopada 2006 r. o opłacie skarbowej (t.j. Dz. U. z 2019 r. poz. 1000 z późn. zm.).</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4e3b8c"/>
    <w:rPr>
      <w:b/>
      <w:bCs/>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666710"/>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LibreOffice/6.0.4.2$Windows_x86 LibreOffice_project/9b0d9b32d5dcda91d2f1a96dc04c645c450872bf</Application>
  <Pages>1</Pages>
  <Words>136</Words>
  <Characters>809</Characters>
  <CharactersWithSpaces>941</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2015-09-10T09:26:00Z</dcterms:created>
  <dc:creator>usc</dc:creator>
  <dc:description/>
  <dc:language>pl-PL</dc:language>
  <cp:lastModifiedBy/>
  <dcterms:modified xsi:type="dcterms:W3CDTF">2020-05-14T08:32:23Z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