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UZNANIE ZAGRANICZNEGO WYROKU ROZWODOWEGO I WPISANIE W AKCIE MAŁŻEŃSTWA WZMIANKI DODATKOWEJ O ROZWODZIE.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Sposób załatwienia sprawy: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Uznanie z mocy prawa wyroku sądu obcego o rozwodzie oraz wpisanie do aktu małżeństwa wzmianki o rozwodzie dokonuje się na wniosek osoby zainteresowanej w urzędzie stanu cywilnego, który przechowuje akt.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Wymagane dokumenty: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>
      <w:pPr>
        <w:pStyle w:val="ListParagraph"/>
        <w:numPr>
          <w:ilvl w:val="0"/>
          <w:numId w:val="4"/>
        </w:numPr>
        <w:spacing w:lineRule="auto" w:line="240" w:beforeAutospacing="1" w:after="0"/>
        <w:contextualSpacing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dokument tożsamości, </w:t>
      </w:r>
    </w:p>
    <w:p>
      <w:pPr>
        <w:pStyle w:val="ListParagraph"/>
        <w:numPr>
          <w:ilvl w:val="0"/>
          <w:numId w:val="4"/>
        </w:numPr>
        <w:spacing w:lineRule="auto" w:line="240" w:before="0" w:afterAutospacing="1"/>
        <w:contextualSpacing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podanie o uznanie zagranicznego wyroku rozwodowego </w:t>
      </w:r>
    </w:p>
    <w:p>
      <w:pPr>
        <w:pStyle w:val="Normal"/>
        <w:numPr>
          <w:ilvl w:val="0"/>
          <w:numId w:val="1"/>
        </w:numPr>
        <w:spacing w:lineRule="auto" w:line="240" w:before="45" w:after="45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Na podstawie Rozporządzenia Rady (WE) Nr 2201/2003 z dnia 27 listopada 2003 r. (Dz. U. UE.L. 03.338.1), które dotyczy uznawania i wykonywania orzeczeń w sprawach małżeńskich po 01 maja 2004 roku i obejmuje Kraje Unii Europejskiej oprócz Danii. </w:t>
      </w:r>
    </w:p>
    <w:p>
      <w:pPr>
        <w:pStyle w:val="ListParagraph"/>
        <w:numPr>
          <w:ilvl w:val="0"/>
          <w:numId w:val="5"/>
        </w:numPr>
        <w:spacing w:lineRule="auto" w:line="240" w:before="45" w:after="45"/>
        <w:contextualSpacing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odpis orzeczenia sądu zagranicznego,  </w:t>
      </w:r>
    </w:p>
    <w:p>
      <w:pPr>
        <w:pStyle w:val="ListParagraph"/>
        <w:numPr>
          <w:ilvl w:val="0"/>
          <w:numId w:val="5"/>
        </w:numPr>
        <w:spacing w:lineRule="auto" w:line="240" w:before="45" w:after="45"/>
        <w:contextualSpacing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zaświadczenie zgodne z art. 39 Rozporządzenia (WE) dotyczące orzeczeń w sprawach małżeńskich, </w:t>
      </w:r>
    </w:p>
    <w:p>
      <w:pPr>
        <w:pStyle w:val="ListParagraph"/>
        <w:numPr>
          <w:ilvl w:val="0"/>
          <w:numId w:val="5"/>
        </w:numPr>
        <w:spacing w:lineRule="auto" w:line="240" w:before="45" w:after="45"/>
        <w:contextualSpacing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urzędowe tłumaczenie na język polski ww. dokumentów dokonane przez tłumacza przysięgłego lub polskiego konsula. 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Ponadto w przypadku orzeczenia wydanego w postępowaniu zaocznym strona, która występuje o uznanie orzeczenia lub stwierdzenie jego wykonalności, przedstawia: </w:t>
      </w:r>
    </w:p>
    <w:p>
      <w:pPr>
        <w:pStyle w:val="Normal"/>
        <w:numPr>
          <w:ilvl w:val="1"/>
          <w:numId w:val="2"/>
        </w:numPr>
        <w:spacing w:lineRule="auto" w:line="240" w:before="45" w:after="45"/>
        <w:ind w:left="1440" w:hanging="36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oryginał lub uwierzytelniony odpis dokumentu, z którego wynika, że pismo wszczynające postępowanie lub pismo równorzędne zostało doręczone stronie, która nie stawiła się w sądzie; lub </w:t>
      </w:r>
    </w:p>
    <w:p>
      <w:pPr>
        <w:pStyle w:val="Normal"/>
        <w:numPr>
          <w:ilvl w:val="1"/>
          <w:numId w:val="2"/>
        </w:numPr>
        <w:spacing w:lineRule="auto" w:line="240" w:before="45" w:after="45"/>
        <w:ind w:left="1440" w:hanging="36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dokumentu wskazującego, że strona przeciwna jednoznacznie zgadza się z orzeczeniem </w:t>
      </w:r>
    </w:p>
    <w:p>
      <w:pPr>
        <w:pStyle w:val="Normal"/>
        <w:numPr>
          <w:ilvl w:val="0"/>
          <w:numId w:val="2"/>
        </w:numPr>
        <w:spacing w:lineRule="auto" w:line="240" w:before="45" w:after="45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Na podstawie umowy dwustronnej, która przewiduje uznawanie z mocy prawa orzeczeń w sprawach małżeńskich </w:t>
      </w:r>
    </w:p>
    <w:p>
      <w:pPr>
        <w:pStyle w:val="ListParagraph"/>
        <w:numPr>
          <w:ilvl w:val="0"/>
          <w:numId w:val="6"/>
        </w:numPr>
        <w:spacing w:lineRule="auto" w:line="240" w:before="45" w:after="45"/>
        <w:contextualSpacing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odpis orzeczenia sądu zagranicznego </w:t>
      </w:r>
    </w:p>
    <w:p>
      <w:pPr>
        <w:pStyle w:val="ListParagraph"/>
        <w:numPr>
          <w:ilvl w:val="0"/>
          <w:numId w:val="6"/>
        </w:numPr>
        <w:spacing w:lineRule="auto" w:line="240" w:before="45" w:after="45"/>
        <w:contextualSpacing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urzędowe tłumaczenie ww. orzeczenia dokonane przez tłumacza przysięgłego lub polskiego konsula </w:t>
      </w:r>
    </w:p>
    <w:p>
      <w:pPr>
        <w:pStyle w:val="Normal"/>
        <w:numPr>
          <w:ilvl w:val="0"/>
          <w:numId w:val="3"/>
        </w:numPr>
        <w:spacing w:lineRule="auto" w:line="240" w:before="45" w:after="45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Na podstawie art.1145-1149 Kodeksu postępowania cywilnego orzeczenia wydane po 1 lipca 2009 r.</w:t>
        <w:br/>
        <w:t xml:space="preserve">Osoba powołująca się na uznanie orzeczenia sądu państwa obcego jest zobowiązana przedstawić: </w:t>
      </w:r>
    </w:p>
    <w:p>
      <w:pPr>
        <w:pStyle w:val="Normal"/>
        <w:spacing w:lineRule="auto" w:line="240" w:before="45" w:after="45"/>
        <w:ind w:left="720" w:hanging="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8"/>
        </w:numPr>
        <w:spacing w:lineRule="auto" w:line="240" w:before="45" w:after="45"/>
        <w:contextualSpacing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urzędowy odpis orzeczenia, </w:t>
      </w:r>
    </w:p>
    <w:p>
      <w:pPr>
        <w:pStyle w:val="ListParagraph"/>
        <w:numPr>
          <w:ilvl w:val="0"/>
          <w:numId w:val="8"/>
        </w:numPr>
        <w:spacing w:lineRule="auto" w:line="240" w:before="45" w:after="45"/>
        <w:contextualSpacing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dokument stwierdzający, ze orzeczenie jest prawomocne, chyba że prawomocność orzeczenia wynika z jego treści, </w:t>
      </w:r>
    </w:p>
    <w:p>
      <w:pPr>
        <w:pStyle w:val="ListParagraph"/>
        <w:numPr>
          <w:ilvl w:val="0"/>
          <w:numId w:val="8"/>
        </w:numPr>
        <w:spacing w:lineRule="auto" w:line="240" w:before="45" w:after="45"/>
        <w:contextualSpacing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uwierzytelniony przekład na język polski wymienionych dokumentów dokonany przez tłumacza przysięgłego lub polskiego konsula;</w:t>
        <w:br/>
        <w:t xml:space="preserve">Jeżeli orzeczenie zostało wydane w postępowaniu, w którym pozwany nie wdał się w spór co do istoty sprawy, należy przedstawić dokument stwierdzający, że pismo wszczynające postępowanie zostało mu doręczone.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Opłata skarbowa: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pl-PL"/>
        </w:rPr>
        <w:t>11 zł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– za czynność wpisania wzmianki dodatkowej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Opłatę skarbową uiszcza się w kasie urzędu lub przelewem na konto: </w:t>
      </w:r>
      <w:r>
        <w:rPr>
          <w:rFonts w:cs="Times New Roman" w:ascii="Times New Roman" w:hAnsi="Times New Roman"/>
          <w:sz w:val="24"/>
          <w:szCs w:val="24"/>
        </w:rPr>
        <w:t xml:space="preserve">ESBANK Bank Spółdzielczy Filia w Pajęcznie </w:t>
      </w:r>
      <w:r>
        <w:rPr>
          <w:rStyle w:val="Strong"/>
          <w:rFonts w:cs="Times New Roman" w:ascii="Times New Roman" w:hAnsi="Times New Roman"/>
          <w:sz w:val="24"/>
          <w:szCs w:val="24"/>
        </w:rPr>
        <w:t>44898000092032000884990001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Termin załatwienia sprawy: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Niezwłocznie, a w sprawach skomplikowanych do 1 miesiąca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Podstawa prawna: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>
      <w:pPr>
        <w:pStyle w:val="ListParagraph"/>
        <w:numPr>
          <w:ilvl w:val="0"/>
          <w:numId w:val="7"/>
        </w:numPr>
        <w:spacing w:lineRule="auto" w:line="240" w:before="45" w:after="45"/>
        <w:contextualSpacing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Ustawa z dnia 17.11.1964 r. Kodeks postępowania cywilnego (t.j. Dz. U. z 2019 r. poz. 1460 z późn. zm.),</w:t>
      </w:r>
    </w:p>
    <w:p>
      <w:pPr>
        <w:pStyle w:val="ListParagraph"/>
        <w:numPr>
          <w:ilvl w:val="0"/>
          <w:numId w:val="7"/>
        </w:numPr>
        <w:spacing w:lineRule="auto" w:line="240" w:before="45" w:after="45"/>
        <w:contextualSpacing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Ustawa z dnia 28 listopada 2014 r. Prawo o aktach stanu cywilnego (t.j. Dz. U. z 2020 r. poz. 463 z późn. zm.),</w:t>
      </w:r>
    </w:p>
    <w:p>
      <w:pPr>
        <w:pStyle w:val="ListParagraph"/>
        <w:numPr>
          <w:ilvl w:val="0"/>
          <w:numId w:val="7"/>
        </w:numPr>
        <w:spacing w:lineRule="auto" w:line="240" w:before="45" w:after="45"/>
        <w:contextualSpacing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Ustawa z dnia 14 czerwca 1960 r. Kodeks postępowania administracyjnego (t.j. Dz. U. z 2020 r. poz. 256 z późn. zm.),</w:t>
      </w:r>
    </w:p>
    <w:p>
      <w:pPr>
        <w:pStyle w:val="ListParagraph"/>
        <w:numPr>
          <w:ilvl w:val="0"/>
          <w:numId w:val="7"/>
        </w:numPr>
        <w:spacing w:lineRule="auto" w:line="240" w:before="45" w:after="45"/>
        <w:contextualSpacing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Ustawa z dnia 16 listopada 2006 r. o opłacie skarbowej (t.j. Dz. U. z 2019 r. poz. 1000 z późn. zm.),</w:t>
      </w:r>
    </w:p>
    <w:p>
      <w:pPr>
        <w:pStyle w:val="ListParagraph"/>
        <w:numPr>
          <w:ilvl w:val="0"/>
          <w:numId w:val="7"/>
        </w:numPr>
        <w:spacing w:before="0" w:after="160"/>
        <w:contextualSpacing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Rozporządzenia Rady (WE) Nr 2201/2003 z dn. 27.11.2003 r. dotyczące jurysdykcji oraz uznawania i wykonywania orzeczeń w sprawach małżeńskich oraz w sprawach dotyczących odpowiedzialności rodzicielskiej (Dz. U. UE. L. z 2003 r. Nr 338, poz. 1) – art. 1 ust. 1 pkt. a oraz art. 37 i 39.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e5de2"/>
    <w:rPr>
      <w:b/>
      <w:b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rFonts w:ascii="Times New Roman" w:hAnsi="Times New Roman"/>
      <w:sz w:val="24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0243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Application>LibreOffice/6.0.4.2$Windows_x86 LibreOffice_project/9b0d9b32d5dcda91d2f1a96dc04c645c450872bf</Application>
  <Pages>2</Pages>
  <Words>483</Words>
  <Characters>2813</Characters>
  <CharactersWithSpaces>3272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2015-09-10T12:13:00Z</dcterms:created>
  <dc:creator>usc</dc:creator>
  <dc:description/>
  <dc:language>pl-PL</dc:language>
  <cp:lastModifiedBy/>
  <dcterms:modified xsi:type="dcterms:W3CDTF">2020-05-14T08:43:25Z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