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6ED" w:rsidRPr="009D4FA0" w:rsidRDefault="003816ED">
      <w:pPr>
        <w:rPr>
          <w:color w:val="FF0000"/>
        </w:rPr>
      </w:pPr>
    </w:p>
    <w:p w:rsidR="00EE547D" w:rsidRPr="00C01175" w:rsidRDefault="00C01175" w:rsidP="00EE547D">
      <w:pPr>
        <w:jc w:val="center"/>
        <w:rPr>
          <w:rFonts w:ascii="Arial" w:hAnsi="Arial" w:cs="Arial"/>
          <w:sz w:val="72"/>
          <w:szCs w:val="72"/>
        </w:rPr>
      </w:pPr>
      <w:r w:rsidRPr="00C01175">
        <w:rPr>
          <w:noProof/>
          <w:lang w:eastAsia="pl-PL"/>
        </w:rPr>
        <w:drawing>
          <wp:inline distT="0" distB="0" distL="0" distR="0">
            <wp:extent cx="776177" cy="1003994"/>
            <wp:effectExtent l="0" t="0" r="5080" b="5715"/>
            <wp:docPr id="4" name="Obraz 4" descr="Gmina Pajęc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Pajęczn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3020" cy="1025781"/>
                    </a:xfrm>
                    <a:prstGeom prst="rect">
                      <a:avLst/>
                    </a:prstGeom>
                    <a:noFill/>
                    <a:ln>
                      <a:noFill/>
                    </a:ln>
                  </pic:spPr>
                </pic:pic>
              </a:graphicData>
            </a:graphic>
          </wp:inline>
        </w:drawing>
      </w:r>
    </w:p>
    <w:p w:rsidR="0035069C" w:rsidRPr="00C01175" w:rsidRDefault="0035069C" w:rsidP="00EE547D">
      <w:pPr>
        <w:jc w:val="center"/>
        <w:rPr>
          <w:rFonts w:ascii="Arial" w:hAnsi="Arial" w:cs="Arial"/>
          <w:sz w:val="72"/>
          <w:szCs w:val="72"/>
        </w:rPr>
      </w:pPr>
      <w:r w:rsidRPr="00C01175">
        <w:rPr>
          <w:rFonts w:ascii="Arial" w:hAnsi="Arial" w:cs="Arial"/>
          <w:sz w:val="52"/>
          <w:szCs w:val="52"/>
        </w:rPr>
        <w:t xml:space="preserve">Gmina </w:t>
      </w:r>
      <w:r w:rsidR="00C01175" w:rsidRPr="00C01175">
        <w:rPr>
          <w:rFonts w:ascii="Arial" w:hAnsi="Arial" w:cs="Arial"/>
          <w:sz w:val="52"/>
          <w:szCs w:val="52"/>
        </w:rPr>
        <w:t>Pajęczno</w:t>
      </w:r>
    </w:p>
    <w:p w:rsidR="0035069C" w:rsidRPr="009D4FA0" w:rsidRDefault="0035069C" w:rsidP="00EE547D">
      <w:pPr>
        <w:jc w:val="center"/>
        <w:rPr>
          <w:rFonts w:ascii="Arial" w:hAnsi="Arial" w:cs="Arial"/>
          <w:color w:val="FF0000"/>
          <w:sz w:val="56"/>
          <w:szCs w:val="56"/>
        </w:rPr>
      </w:pPr>
    </w:p>
    <w:p w:rsidR="00EE547D" w:rsidRPr="009D4FA0" w:rsidRDefault="00EE547D" w:rsidP="00EE547D">
      <w:pPr>
        <w:jc w:val="center"/>
        <w:rPr>
          <w:rFonts w:ascii="Arial" w:hAnsi="Arial" w:cs="Arial"/>
          <w:color w:val="FF0000"/>
          <w:sz w:val="56"/>
          <w:szCs w:val="56"/>
        </w:rPr>
      </w:pPr>
    </w:p>
    <w:p w:rsidR="00E57C09" w:rsidRPr="00BF2B0A" w:rsidRDefault="0015115B" w:rsidP="00C01175">
      <w:pPr>
        <w:jc w:val="center"/>
        <w:rPr>
          <w:rFonts w:ascii="Arial" w:hAnsi="Arial" w:cs="Arial"/>
          <w:sz w:val="56"/>
          <w:szCs w:val="56"/>
        </w:rPr>
      </w:pPr>
      <w:r w:rsidRPr="00C01175">
        <w:rPr>
          <w:rFonts w:ascii="Arial" w:hAnsi="Arial" w:cs="Arial"/>
          <w:sz w:val="56"/>
          <w:szCs w:val="56"/>
        </w:rPr>
        <w:t xml:space="preserve">STRATEGIA ROZWOJU ELEKTROMOBILNOŚCI </w:t>
      </w:r>
      <w:r w:rsidR="0035069C" w:rsidRPr="00662698">
        <w:rPr>
          <w:rFonts w:ascii="Arial" w:hAnsi="Arial" w:cs="Arial"/>
          <w:sz w:val="56"/>
          <w:szCs w:val="56"/>
        </w:rPr>
        <w:t xml:space="preserve">GMINY </w:t>
      </w:r>
      <w:r w:rsidR="00C01175" w:rsidRPr="00662698">
        <w:rPr>
          <w:rFonts w:ascii="Arial" w:hAnsi="Arial" w:cs="Arial"/>
          <w:sz w:val="56"/>
          <w:szCs w:val="56"/>
        </w:rPr>
        <w:t>PAJĘCZNO</w:t>
      </w:r>
    </w:p>
    <w:p w:rsidR="00C01175" w:rsidRPr="00C01175" w:rsidRDefault="00C01175" w:rsidP="00C01175">
      <w:pPr>
        <w:jc w:val="center"/>
        <w:rPr>
          <w:rFonts w:ascii="Arial" w:hAnsi="Arial" w:cs="Arial"/>
          <w:sz w:val="56"/>
          <w:szCs w:val="56"/>
        </w:rPr>
      </w:pPr>
    </w:p>
    <w:p w:rsidR="00EE547D" w:rsidRPr="009D4FA0" w:rsidRDefault="00C01175">
      <w:pPr>
        <w:rPr>
          <w:rFonts w:ascii="Arial" w:hAnsi="Arial" w:cs="Arial"/>
          <w:color w:val="FF0000"/>
          <w:sz w:val="72"/>
          <w:szCs w:val="72"/>
        </w:rPr>
      </w:pPr>
      <w:r w:rsidRPr="00C01175">
        <w:rPr>
          <w:rFonts w:ascii="Arial" w:hAnsi="Arial" w:cs="Arial"/>
          <w:noProof/>
          <w:color w:val="FF0000"/>
          <w:sz w:val="72"/>
          <w:szCs w:val="72"/>
          <w:lang w:eastAsia="pl-PL"/>
        </w:rPr>
        <w:drawing>
          <wp:inline distT="0" distB="0" distL="0" distR="0">
            <wp:extent cx="5611008" cy="259116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11008" cy="2591162"/>
                    </a:xfrm>
                    <a:prstGeom prst="rect">
                      <a:avLst/>
                    </a:prstGeom>
                  </pic:spPr>
                </pic:pic>
              </a:graphicData>
            </a:graphic>
          </wp:inline>
        </w:drawing>
      </w:r>
    </w:p>
    <w:p w:rsidR="00475893" w:rsidRPr="009D4FA0" w:rsidRDefault="00475893">
      <w:pPr>
        <w:rPr>
          <w:rFonts w:ascii="Arial" w:hAnsi="Arial" w:cs="Arial"/>
          <w:color w:val="FF0000"/>
          <w:sz w:val="72"/>
          <w:szCs w:val="72"/>
        </w:rPr>
      </w:pPr>
    </w:p>
    <w:p w:rsidR="00475893" w:rsidRPr="009D4FA0" w:rsidRDefault="00475893">
      <w:pPr>
        <w:rPr>
          <w:rFonts w:ascii="Arial" w:hAnsi="Arial" w:cs="Arial"/>
          <w:color w:val="FF0000"/>
          <w:sz w:val="72"/>
          <w:szCs w:val="72"/>
        </w:rPr>
      </w:pPr>
    </w:p>
    <w:p w:rsidR="00475893" w:rsidRPr="009D4FA0" w:rsidRDefault="00475893">
      <w:pPr>
        <w:rPr>
          <w:rFonts w:ascii="Arial" w:hAnsi="Arial" w:cs="Arial"/>
          <w:color w:val="FF0000"/>
          <w:sz w:val="72"/>
          <w:szCs w:val="72"/>
        </w:rPr>
      </w:pPr>
    </w:p>
    <w:p w:rsidR="00E57C09" w:rsidRPr="009D4FA0" w:rsidRDefault="00E57C09" w:rsidP="00475893">
      <w:pPr>
        <w:jc w:val="center"/>
        <w:rPr>
          <w:rFonts w:ascii="Arial" w:hAnsi="Arial" w:cs="Arial"/>
          <w:color w:val="FF0000"/>
          <w:sz w:val="72"/>
          <w:szCs w:val="72"/>
        </w:rPr>
      </w:pPr>
      <w:r w:rsidRPr="009D4FA0">
        <w:rPr>
          <w:noProof/>
          <w:color w:val="FF0000"/>
          <w:lang w:eastAsia="pl-PL"/>
        </w:rPr>
        <w:drawing>
          <wp:inline distT="0" distB="0" distL="0" distR="0">
            <wp:extent cx="4061460" cy="2006555"/>
            <wp:effectExtent l="0" t="0" r="0" b="0"/>
            <wp:docPr id="1" name="Obraz 1" descr="Znalezione obrazy dla zapytania: narodowy fundusz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arodowy fundusz ochrony środowiska i gospodarki wodnej"/>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7637" cy="2014547"/>
                    </a:xfrm>
                    <a:prstGeom prst="rect">
                      <a:avLst/>
                    </a:prstGeom>
                    <a:noFill/>
                    <a:ln>
                      <a:noFill/>
                    </a:ln>
                  </pic:spPr>
                </pic:pic>
              </a:graphicData>
            </a:graphic>
          </wp:inline>
        </w:drawing>
      </w:r>
    </w:p>
    <w:p w:rsidR="00E57C09" w:rsidRPr="00C01175" w:rsidRDefault="00E57C09" w:rsidP="00E57C09">
      <w:pPr>
        <w:jc w:val="center"/>
        <w:rPr>
          <w:rFonts w:ascii="Arial" w:hAnsi="Arial" w:cs="Arial"/>
          <w:i/>
          <w:iCs/>
          <w:sz w:val="24"/>
          <w:szCs w:val="24"/>
        </w:rPr>
      </w:pPr>
      <w:r w:rsidRPr="00C01175">
        <w:rPr>
          <w:rFonts w:ascii="Arial" w:hAnsi="Arial" w:cs="Arial"/>
          <w:i/>
          <w:iCs/>
          <w:sz w:val="24"/>
          <w:szCs w:val="24"/>
        </w:rPr>
        <w:t xml:space="preserve">Strategia Rozwoju </w:t>
      </w:r>
      <w:proofErr w:type="spellStart"/>
      <w:r w:rsidRPr="00C01175">
        <w:rPr>
          <w:rFonts w:ascii="Arial" w:hAnsi="Arial" w:cs="Arial"/>
          <w:i/>
          <w:iCs/>
          <w:sz w:val="24"/>
          <w:szCs w:val="24"/>
        </w:rPr>
        <w:t>Elektromobilności</w:t>
      </w:r>
      <w:proofErr w:type="spellEnd"/>
      <w:r w:rsidRPr="00C01175">
        <w:rPr>
          <w:rFonts w:ascii="Arial" w:hAnsi="Arial" w:cs="Arial"/>
          <w:i/>
          <w:iCs/>
          <w:sz w:val="24"/>
          <w:szCs w:val="24"/>
        </w:rPr>
        <w:t xml:space="preserve"> </w:t>
      </w:r>
      <w:r w:rsidR="0035069C" w:rsidRPr="00C01175">
        <w:rPr>
          <w:rFonts w:ascii="Arial" w:hAnsi="Arial" w:cs="Arial"/>
          <w:i/>
          <w:iCs/>
          <w:sz w:val="24"/>
          <w:szCs w:val="24"/>
        </w:rPr>
        <w:t xml:space="preserve">na terenie Gminy </w:t>
      </w:r>
      <w:r w:rsidR="00C01175" w:rsidRPr="00C01175">
        <w:rPr>
          <w:rFonts w:ascii="Arial" w:hAnsi="Arial" w:cs="Arial"/>
          <w:i/>
          <w:iCs/>
          <w:sz w:val="24"/>
          <w:szCs w:val="24"/>
        </w:rPr>
        <w:t>Pajęczno</w:t>
      </w:r>
      <w:r w:rsidRPr="00C01175">
        <w:rPr>
          <w:rFonts w:ascii="Arial" w:hAnsi="Arial" w:cs="Arial"/>
          <w:i/>
          <w:iCs/>
          <w:sz w:val="24"/>
          <w:szCs w:val="24"/>
        </w:rPr>
        <w:t xml:space="preserve"> została sfinansowana ze środków Narodowego Funduszu Ochrony Środowiska  i Gospodarki Wodnej w ramach programu GEPARD II – transport  niskoemisyjny Część 2) Strategia rozwoju </w:t>
      </w:r>
      <w:proofErr w:type="spellStart"/>
      <w:r w:rsidRPr="00C01175">
        <w:rPr>
          <w:rFonts w:ascii="Arial" w:hAnsi="Arial" w:cs="Arial"/>
          <w:i/>
          <w:iCs/>
          <w:sz w:val="24"/>
          <w:szCs w:val="24"/>
        </w:rPr>
        <w:t>elektromobilności</w:t>
      </w:r>
      <w:proofErr w:type="spellEnd"/>
    </w:p>
    <w:p w:rsidR="0015115B" w:rsidRPr="009D4FA0" w:rsidRDefault="0015115B">
      <w:pPr>
        <w:rPr>
          <w:rFonts w:ascii="Arial" w:hAnsi="Arial" w:cs="Arial"/>
          <w:color w:val="FF0000"/>
          <w:sz w:val="72"/>
          <w:szCs w:val="72"/>
        </w:rPr>
      </w:pPr>
    </w:p>
    <w:p w:rsidR="0015115B" w:rsidRPr="009D4FA0" w:rsidRDefault="0015115B">
      <w:pPr>
        <w:rPr>
          <w:rFonts w:ascii="Arial" w:hAnsi="Arial" w:cs="Arial"/>
          <w:color w:val="FF0000"/>
          <w:sz w:val="72"/>
          <w:szCs w:val="72"/>
        </w:rPr>
      </w:pPr>
    </w:p>
    <w:p w:rsidR="00E57C09" w:rsidRPr="009D4FA0" w:rsidRDefault="00E57C09">
      <w:pPr>
        <w:rPr>
          <w:rFonts w:ascii="Arial" w:hAnsi="Arial" w:cs="Arial"/>
          <w:color w:val="FF0000"/>
          <w:sz w:val="72"/>
          <w:szCs w:val="72"/>
        </w:rPr>
      </w:pPr>
    </w:p>
    <w:p w:rsidR="00E57C09" w:rsidRPr="009D4FA0" w:rsidRDefault="00E57C09">
      <w:pPr>
        <w:rPr>
          <w:rFonts w:ascii="Arial" w:hAnsi="Arial" w:cs="Arial"/>
          <w:color w:val="FF0000"/>
          <w:sz w:val="72"/>
          <w:szCs w:val="72"/>
        </w:rPr>
      </w:pPr>
    </w:p>
    <w:p w:rsidR="00E57C09" w:rsidRDefault="00E57C09">
      <w:pPr>
        <w:rPr>
          <w:rFonts w:ascii="Arial" w:hAnsi="Arial" w:cs="Arial"/>
          <w:color w:val="FF0000"/>
          <w:sz w:val="72"/>
          <w:szCs w:val="72"/>
        </w:rPr>
      </w:pPr>
    </w:p>
    <w:p w:rsidR="00F16FE3" w:rsidRPr="009D4FA0" w:rsidRDefault="00F16FE3">
      <w:pPr>
        <w:rPr>
          <w:rFonts w:ascii="Arial" w:hAnsi="Arial" w:cs="Arial"/>
          <w:color w:val="FF0000"/>
          <w:sz w:val="72"/>
          <w:szCs w:val="72"/>
        </w:rPr>
      </w:pPr>
    </w:p>
    <w:p w:rsidR="00E57C09" w:rsidRPr="009D4FA0" w:rsidRDefault="00E57C09">
      <w:pPr>
        <w:rPr>
          <w:rFonts w:ascii="Arial" w:hAnsi="Arial" w:cs="Arial"/>
          <w:color w:val="FF0000"/>
          <w:sz w:val="72"/>
          <w:szCs w:val="72"/>
        </w:rPr>
      </w:pPr>
    </w:p>
    <w:p w:rsidR="00475893" w:rsidRPr="009D4FA0" w:rsidRDefault="00475893">
      <w:pPr>
        <w:rPr>
          <w:rFonts w:ascii="Arial" w:hAnsi="Arial" w:cs="Arial"/>
          <w:color w:val="FF0000"/>
          <w:sz w:val="72"/>
          <w:szCs w:val="72"/>
        </w:rPr>
      </w:pPr>
    </w:p>
    <w:sdt>
      <w:sdtPr>
        <w:rPr>
          <w:rFonts w:asciiTheme="minorHAnsi" w:eastAsiaTheme="minorHAnsi" w:hAnsiTheme="minorHAnsi" w:cstheme="minorBidi"/>
          <w:color w:val="FF0000"/>
          <w:sz w:val="22"/>
          <w:szCs w:val="22"/>
          <w:lang w:eastAsia="en-US"/>
        </w:rPr>
        <w:id w:val="1245461794"/>
        <w:docPartObj>
          <w:docPartGallery w:val="Table of Contents"/>
          <w:docPartUnique/>
        </w:docPartObj>
      </w:sdtPr>
      <w:sdtEndPr>
        <w:rPr>
          <w:b/>
          <w:bCs/>
        </w:rPr>
      </w:sdtEndPr>
      <w:sdtContent>
        <w:p w:rsidR="00C430AE" w:rsidRPr="00C01175" w:rsidRDefault="00C430AE" w:rsidP="003E269A">
          <w:pPr>
            <w:pStyle w:val="Nagwekspisutreci"/>
            <w:spacing w:line="360" w:lineRule="auto"/>
            <w:rPr>
              <w:color w:val="auto"/>
            </w:rPr>
          </w:pPr>
          <w:r w:rsidRPr="00C01175">
            <w:rPr>
              <w:color w:val="auto"/>
            </w:rPr>
            <w:t>Spis treści</w:t>
          </w:r>
        </w:p>
        <w:p w:rsidR="003A1E1D" w:rsidRDefault="003D503A" w:rsidP="00310628">
          <w:pPr>
            <w:pStyle w:val="Spistreci1"/>
            <w:tabs>
              <w:tab w:val="left" w:pos="440"/>
              <w:tab w:val="right" w:leader="dot" w:pos="9919"/>
            </w:tabs>
            <w:rPr>
              <w:rFonts w:eastAsiaTheme="minorEastAsia"/>
              <w:noProof/>
              <w:lang w:eastAsia="pl-PL"/>
            </w:rPr>
          </w:pPr>
          <w:r w:rsidRPr="003D503A">
            <w:fldChar w:fldCharType="begin"/>
          </w:r>
          <w:r w:rsidR="00C430AE" w:rsidRPr="00C01175">
            <w:instrText xml:space="preserve"> TOC \o "1-3" \h \z \u </w:instrText>
          </w:r>
          <w:r w:rsidRPr="003D503A">
            <w:fldChar w:fldCharType="separate"/>
          </w:r>
          <w:hyperlink w:anchor="_Toc48812463" w:history="1">
            <w:r w:rsidR="003A1E1D" w:rsidRPr="002D3E57">
              <w:rPr>
                <w:rStyle w:val="Hipercze"/>
                <w:rFonts w:ascii="Arial" w:hAnsi="Arial" w:cs="Arial"/>
                <w:noProof/>
              </w:rPr>
              <w:t>1.</w:t>
            </w:r>
            <w:r w:rsidR="003A1E1D">
              <w:rPr>
                <w:rFonts w:eastAsiaTheme="minorEastAsia"/>
                <w:noProof/>
                <w:lang w:eastAsia="pl-PL"/>
              </w:rPr>
              <w:tab/>
            </w:r>
            <w:r w:rsidR="003A1E1D" w:rsidRPr="002D3E57">
              <w:rPr>
                <w:rStyle w:val="Hipercze"/>
                <w:rFonts w:ascii="Arial" w:hAnsi="Arial" w:cs="Arial"/>
                <w:noProof/>
              </w:rPr>
              <w:t>Wstęp</w:t>
            </w:r>
            <w:r w:rsidR="003A1E1D">
              <w:rPr>
                <w:noProof/>
                <w:webHidden/>
              </w:rPr>
              <w:tab/>
            </w:r>
            <w:r>
              <w:rPr>
                <w:noProof/>
                <w:webHidden/>
              </w:rPr>
              <w:fldChar w:fldCharType="begin"/>
            </w:r>
            <w:r w:rsidR="003A1E1D">
              <w:rPr>
                <w:noProof/>
                <w:webHidden/>
              </w:rPr>
              <w:instrText xml:space="preserve"> PAGEREF _Toc48812463 \h </w:instrText>
            </w:r>
            <w:r>
              <w:rPr>
                <w:noProof/>
                <w:webHidden/>
              </w:rPr>
            </w:r>
            <w:r>
              <w:rPr>
                <w:noProof/>
                <w:webHidden/>
              </w:rPr>
              <w:fldChar w:fldCharType="separate"/>
            </w:r>
            <w:r w:rsidR="009913AA">
              <w:rPr>
                <w:noProof/>
                <w:webHidden/>
              </w:rPr>
              <w:t>5</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64" w:history="1">
            <w:r w:rsidR="003A1E1D" w:rsidRPr="002D3E57">
              <w:rPr>
                <w:rStyle w:val="Hipercze"/>
                <w:rFonts w:ascii="Arial" w:hAnsi="Arial" w:cs="Arial"/>
                <w:noProof/>
              </w:rPr>
              <w:t>1.1.</w:t>
            </w:r>
            <w:r w:rsidR="003A1E1D">
              <w:rPr>
                <w:rFonts w:eastAsiaTheme="minorEastAsia"/>
                <w:noProof/>
                <w:lang w:eastAsia="pl-PL"/>
              </w:rPr>
              <w:tab/>
            </w:r>
            <w:r w:rsidR="003A1E1D" w:rsidRPr="002D3E57">
              <w:rPr>
                <w:rStyle w:val="Hipercze"/>
                <w:rFonts w:ascii="Arial" w:hAnsi="Arial" w:cs="Arial"/>
                <w:noProof/>
              </w:rPr>
              <w:t>Cel i zakres opracowania</w:t>
            </w:r>
            <w:r w:rsidR="003A1E1D">
              <w:rPr>
                <w:noProof/>
                <w:webHidden/>
              </w:rPr>
              <w:tab/>
            </w:r>
            <w:r>
              <w:rPr>
                <w:noProof/>
                <w:webHidden/>
              </w:rPr>
              <w:fldChar w:fldCharType="begin"/>
            </w:r>
            <w:r w:rsidR="003A1E1D">
              <w:rPr>
                <w:noProof/>
                <w:webHidden/>
              </w:rPr>
              <w:instrText xml:space="preserve"> PAGEREF _Toc48812464 \h </w:instrText>
            </w:r>
            <w:r>
              <w:rPr>
                <w:noProof/>
                <w:webHidden/>
              </w:rPr>
            </w:r>
            <w:r>
              <w:rPr>
                <w:noProof/>
                <w:webHidden/>
              </w:rPr>
              <w:fldChar w:fldCharType="separate"/>
            </w:r>
            <w:r w:rsidR="009913AA">
              <w:rPr>
                <w:noProof/>
                <w:webHidden/>
              </w:rPr>
              <w:t>5</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65" w:history="1">
            <w:r w:rsidR="003A1E1D" w:rsidRPr="002D3E57">
              <w:rPr>
                <w:rStyle w:val="Hipercze"/>
                <w:rFonts w:ascii="Arial" w:hAnsi="Arial" w:cs="Arial"/>
                <w:noProof/>
              </w:rPr>
              <w:t>1.2.</w:t>
            </w:r>
            <w:r w:rsidR="003A1E1D">
              <w:rPr>
                <w:rFonts w:eastAsiaTheme="minorEastAsia"/>
                <w:noProof/>
                <w:lang w:eastAsia="pl-PL"/>
              </w:rPr>
              <w:tab/>
            </w:r>
            <w:r w:rsidR="003A1E1D" w:rsidRPr="002D3E57">
              <w:rPr>
                <w:rStyle w:val="Hipercze"/>
                <w:rFonts w:ascii="Arial" w:hAnsi="Arial" w:cs="Arial"/>
                <w:noProof/>
              </w:rPr>
              <w:t>Źródła prawa</w:t>
            </w:r>
            <w:r w:rsidR="003A1E1D">
              <w:rPr>
                <w:noProof/>
                <w:webHidden/>
              </w:rPr>
              <w:tab/>
            </w:r>
            <w:r>
              <w:rPr>
                <w:noProof/>
                <w:webHidden/>
              </w:rPr>
              <w:fldChar w:fldCharType="begin"/>
            </w:r>
            <w:r w:rsidR="003A1E1D">
              <w:rPr>
                <w:noProof/>
                <w:webHidden/>
              </w:rPr>
              <w:instrText xml:space="preserve"> PAGEREF _Toc48812465 \h </w:instrText>
            </w:r>
            <w:r>
              <w:rPr>
                <w:noProof/>
                <w:webHidden/>
              </w:rPr>
            </w:r>
            <w:r>
              <w:rPr>
                <w:noProof/>
                <w:webHidden/>
              </w:rPr>
              <w:fldChar w:fldCharType="separate"/>
            </w:r>
            <w:r w:rsidR="009913AA">
              <w:rPr>
                <w:noProof/>
                <w:webHidden/>
              </w:rPr>
              <w:t>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66" w:history="1">
            <w:r w:rsidR="003A1E1D" w:rsidRPr="002D3E57">
              <w:rPr>
                <w:rStyle w:val="Hipercze"/>
                <w:rFonts w:ascii="Arial" w:hAnsi="Arial" w:cs="Arial"/>
                <w:noProof/>
              </w:rPr>
              <w:t>1.3.</w:t>
            </w:r>
            <w:r w:rsidR="003A1E1D">
              <w:rPr>
                <w:rFonts w:eastAsiaTheme="minorEastAsia"/>
                <w:noProof/>
                <w:lang w:eastAsia="pl-PL"/>
              </w:rPr>
              <w:tab/>
            </w:r>
            <w:r w:rsidR="003A1E1D" w:rsidRPr="002D3E57">
              <w:rPr>
                <w:rStyle w:val="Hipercze"/>
                <w:rFonts w:ascii="Arial" w:hAnsi="Arial" w:cs="Arial"/>
                <w:noProof/>
              </w:rPr>
              <w:t>Cele rozwojowe i strategie jednostki samorządu terytorialnego</w:t>
            </w:r>
            <w:r w:rsidR="003A1E1D">
              <w:rPr>
                <w:noProof/>
                <w:webHidden/>
              </w:rPr>
              <w:tab/>
            </w:r>
            <w:r>
              <w:rPr>
                <w:noProof/>
                <w:webHidden/>
              </w:rPr>
              <w:fldChar w:fldCharType="begin"/>
            </w:r>
            <w:r w:rsidR="003A1E1D">
              <w:rPr>
                <w:noProof/>
                <w:webHidden/>
              </w:rPr>
              <w:instrText xml:space="preserve"> PAGEREF _Toc48812466 \h </w:instrText>
            </w:r>
            <w:r>
              <w:rPr>
                <w:noProof/>
                <w:webHidden/>
              </w:rPr>
            </w:r>
            <w:r>
              <w:rPr>
                <w:noProof/>
                <w:webHidden/>
              </w:rPr>
              <w:fldChar w:fldCharType="separate"/>
            </w:r>
            <w:r w:rsidR="009913AA">
              <w:rPr>
                <w:noProof/>
                <w:webHidden/>
              </w:rPr>
              <w:t>7</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67" w:history="1">
            <w:r w:rsidR="003A1E1D" w:rsidRPr="002D3E57">
              <w:rPr>
                <w:rStyle w:val="Hipercze"/>
                <w:rFonts w:ascii="Arial" w:hAnsi="Arial" w:cs="Arial"/>
                <w:noProof/>
              </w:rPr>
              <w:t>1.4.</w:t>
            </w:r>
            <w:r w:rsidR="003A1E1D">
              <w:rPr>
                <w:rFonts w:eastAsiaTheme="minorEastAsia"/>
                <w:noProof/>
                <w:lang w:eastAsia="pl-PL"/>
              </w:rPr>
              <w:tab/>
            </w:r>
            <w:r w:rsidR="003A1E1D" w:rsidRPr="002D3E57">
              <w:rPr>
                <w:rStyle w:val="Hipercze"/>
                <w:rFonts w:ascii="Arial" w:hAnsi="Arial" w:cs="Arial"/>
                <w:noProof/>
              </w:rPr>
              <w:t>Charakterystyka jednostki samorządu terytorialnego</w:t>
            </w:r>
            <w:r w:rsidR="003A1E1D">
              <w:rPr>
                <w:noProof/>
                <w:webHidden/>
              </w:rPr>
              <w:tab/>
            </w:r>
            <w:r>
              <w:rPr>
                <w:noProof/>
                <w:webHidden/>
              </w:rPr>
              <w:fldChar w:fldCharType="begin"/>
            </w:r>
            <w:r w:rsidR="003A1E1D">
              <w:rPr>
                <w:noProof/>
                <w:webHidden/>
              </w:rPr>
              <w:instrText xml:space="preserve"> PAGEREF _Toc48812467 \h </w:instrText>
            </w:r>
            <w:r>
              <w:rPr>
                <w:noProof/>
                <w:webHidden/>
              </w:rPr>
            </w:r>
            <w:r>
              <w:rPr>
                <w:noProof/>
                <w:webHidden/>
              </w:rPr>
              <w:fldChar w:fldCharType="separate"/>
            </w:r>
            <w:r w:rsidR="009913AA">
              <w:rPr>
                <w:noProof/>
                <w:webHidden/>
              </w:rPr>
              <w:t>10</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68" w:history="1">
            <w:r w:rsidR="003A1E1D" w:rsidRPr="002D3E57">
              <w:rPr>
                <w:rStyle w:val="Hipercze"/>
                <w:rFonts w:ascii="Arial" w:hAnsi="Arial" w:cs="Arial"/>
                <w:noProof/>
              </w:rPr>
              <w:t>1.5.</w:t>
            </w:r>
            <w:r w:rsidR="003A1E1D">
              <w:rPr>
                <w:rFonts w:eastAsiaTheme="minorEastAsia"/>
                <w:noProof/>
                <w:lang w:eastAsia="pl-PL"/>
              </w:rPr>
              <w:tab/>
            </w:r>
            <w:r w:rsidR="003A1E1D" w:rsidRPr="002D3E57">
              <w:rPr>
                <w:rStyle w:val="Hipercze"/>
                <w:rFonts w:ascii="Arial" w:hAnsi="Arial" w:cs="Arial"/>
                <w:noProof/>
              </w:rPr>
              <w:t>Wnioski wynikające z charakterystyki jednostki samorządu terytorialnego</w:t>
            </w:r>
            <w:r w:rsidR="003A1E1D">
              <w:rPr>
                <w:noProof/>
                <w:webHidden/>
              </w:rPr>
              <w:tab/>
            </w:r>
            <w:r>
              <w:rPr>
                <w:noProof/>
                <w:webHidden/>
              </w:rPr>
              <w:fldChar w:fldCharType="begin"/>
            </w:r>
            <w:r w:rsidR="003A1E1D">
              <w:rPr>
                <w:noProof/>
                <w:webHidden/>
              </w:rPr>
              <w:instrText xml:space="preserve"> PAGEREF _Toc48812468 \h </w:instrText>
            </w:r>
            <w:r>
              <w:rPr>
                <w:noProof/>
                <w:webHidden/>
              </w:rPr>
            </w:r>
            <w:r>
              <w:rPr>
                <w:noProof/>
                <w:webHidden/>
              </w:rPr>
              <w:fldChar w:fldCharType="separate"/>
            </w:r>
            <w:r w:rsidR="009913AA">
              <w:rPr>
                <w:noProof/>
                <w:webHidden/>
              </w:rPr>
              <w:t>26</w:t>
            </w:r>
            <w:r>
              <w:rPr>
                <w:noProof/>
                <w:webHidden/>
              </w:rPr>
              <w:fldChar w:fldCharType="end"/>
            </w:r>
          </w:hyperlink>
        </w:p>
        <w:p w:rsidR="003A1E1D" w:rsidRDefault="003D503A" w:rsidP="00310628">
          <w:pPr>
            <w:pStyle w:val="Spistreci1"/>
            <w:tabs>
              <w:tab w:val="left" w:pos="440"/>
              <w:tab w:val="right" w:leader="dot" w:pos="9919"/>
            </w:tabs>
            <w:rPr>
              <w:rFonts w:eastAsiaTheme="minorEastAsia"/>
              <w:noProof/>
              <w:lang w:eastAsia="pl-PL"/>
            </w:rPr>
          </w:pPr>
          <w:hyperlink w:anchor="_Toc48812469" w:history="1">
            <w:r w:rsidR="003A1E1D" w:rsidRPr="002D3E57">
              <w:rPr>
                <w:rStyle w:val="Hipercze"/>
                <w:rFonts w:ascii="Arial" w:hAnsi="Arial" w:cs="Arial"/>
                <w:noProof/>
              </w:rPr>
              <w:t>2.</w:t>
            </w:r>
            <w:r w:rsidR="003A1E1D">
              <w:rPr>
                <w:rFonts w:eastAsiaTheme="minorEastAsia"/>
                <w:noProof/>
                <w:lang w:eastAsia="pl-PL"/>
              </w:rPr>
              <w:tab/>
            </w:r>
            <w:r w:rsidR="003A1E1D" w:rsidRPr="002D3E57">
              <w:rPr>
                <w:rStyle w:val="Hipercze"/>
                <w:rFonts w:ascii="Arial" w:hAnsi="Arial" w:cs="Arial"/>
                <w:noProof/>
              </w:rPr>
              <w:t>Stan jakości powietrza</w:t>
            </w:r>
            <w:r w:rsidR="003A1E1D">
              <w:rPr>
                <w:noProof/>
                <w:webHidden/>
              </w:rPr>
              <w:tab/>
            </w:r>
            <w:r>
              <w:rPr>
                <w:noProof/>
                <w:webHidden/>
              </w:rPr>
              <w:fldChar w:fldCharType="begin"/>
            </w:r>
            <w:r w:rsidR="003A1E1D">
              <w:rPr>
                <w:noProof/>
                <w:webHidden/>
              </w:rPr>
              <w:instrText xml:space="preserve"> PAGEREF _Toc48812469 \h </w:instrText>
            </w:r>
            <w:r>
              <w:rPr>
                <w:noProof/>
                <w:webHidden/>
              </w:rPr>
            </w:r>
            <w:r>
              <w:rPr>
                <w:noProof/>
                <w:webHidden/>
              </w:rPr>
              <w:fldChar w:fldCharType="separate"/>
            </w:r>
            <w:r w:rsidR="009913AA">
              <w:rPr>
                <w:noProof/>
                <w:webHidden/>
              </w:rPr>
              <w:t>29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0" w:history="1">
            <w:r w:rsidR="003A1E1D" w:rsidRPr="002D3E57">
              <w:rPr>
                <w:rStyle w:val="Hipercze"/>
                <w:rFonts w:ascii="Arial" w:hAnsi="Arial" w:cs="Arial"/>
                <w:noProof/>
              </w:rPr>
              <w:t>2.1.</w:t>
            </w:r>
            <w:r w:rsidR="003A1E1D">
              <w:rPr>
                <w:rFonts w:eastAsiaTheme="minorEastAsia"/>
                <w:noProof/>
                <w:lang w:eastAsia="pl-PL"/>
              </w:rPr>
              <w:tab/>
            </w:r>
            <w:r w:rsidR="003A1E1D" w:rsidRPr="002D3E57">
              <w:rPr>
                <w:rStyle w:val="Hipercze"/>
                <w:rFonts w:ascii="Arial" w:hAnsi="Arial" w:cs="Arial"/>
                <w:noProof/>
              </w:rPr>
              <w:t>Metodologia obliczania wskaźników zanieczyszczeń</w:t>
            </w:r>
            <w:r w:rsidR="003A1E1D">
              <w:rPr>
                <w:noProof/>
                <w:webHidden/>
              </w:rPr>
              <w:tab/>
            </w:r>
            <w:r>
              <w:rPr>
                <w:noProof/>
                <w:webHidden/>
              </w:rPr>
              <w:fldChar w:fldCharType="begin"/>
            </w:r>
            <w:r w:rsidR="003A1E1D">
              <w:rPr>
                <w:noProof/>
                <w:webHidden/>
              </w:rPr>
              <w:instrText xml:space="preserve"> PAGEREF _Toc48812470 \h </w:instrText>
            </w:r>
            <w:r>
              <w:rPr>
                <w:noProof/>
                <w:webHidden/>
              </w:rPr>
            </w:r>
            <w:r>
              <w:rPr>
                <w:noProof/>
                <w:webHidden/>
              </w:rPr>
              <w:fldChar w:fldCharType="separate"/>
            </w:r>
            <w:r w:rsidR="009913AA">
              <w:rPr>
                <w:noProof/>
                <w:webHidden/>
              </w:rPr>
              <w:t>29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1" w:history="1">
            <w:r w:rsidR="003A1E1D" w:rsidRPr="002D3E57">
              <w:rPr>
                <w:rStyle w:val="Hipercze"/>
                <w:rFonts w:ascii="Arial" w:hAnsi="Arial" w:cs="Arial"/>
                <w:noProof/>
              </w:rPr>
              <w:t>2.2.</w:t>
            </w:r>
            <w:r w:rsidR="003A1E1D">
              <w:rPr>
                <w:rFonts w:eastAsiaTheme="minorEastAsia"/>
                <w:noProof/>
                <w:lang w:eastAsia="pl-PL"/>
              </w:rPr>
              <w:tab/>
            </w:r>
            <w:r w:rsidR="003A1E1D" w:rsidRPr="002D3E57">
              <w:rPr>
                <w:rStyle w:val="Hipercze"/>
                <w:rFonts w:ascii="Arial" w:hAnsi="Arial" w:cs="Arial"/>
                <w:noProof/>
              </w:rPr>
              <w:t>Czynniki wpływające na emisję zanieczyszczeń</w:t>
            </w:r>
            <w:r w:rsidR="003A1E1D">
              <w:rPr>
                <w:noProof/>
                <w:webHidden/>
              </w:rPr>
              <w:tab/>
            </w:r>
            <w:r>
              <w:rPr>
                <w:noProof/>
                <w:webHidden/>
              </w:rPr>
              <w:fldChar w:fldCharType="begin"/>
            </w:r>
            <w:r w:rsidR="003A1E1D">
              <w:rPr>
                <w:noProof/>
                <w:webHidden/>
              </w:rPr>
              <w:instrText xml:space="preserve"> PAGEREF _Toc48812471 \h </w:instrText>
            </w:r>
            <w:r>
              <w:rPr>
                <w:noProof/>
                <w:webHidden/>
              </w:rPr>
            </w:r>
            <w:r>
              <w:rPr>
                <w:noProof/>
                <w:webHidden/>
              </w:rPr>
              <w:fldChar w:fldCharType="separate"/>
            </w:r>
            <w:r w:rsidR="009913AA">
              <w:rPr>
                <w:noProof/>
                <w:webHidden/>
              </w:rPr>
              <w:t>36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2" w:history="1">
            <w:r w:rsidR="003A1E1D" w:rsidRPr="002D3E57">
              <w:rPr>
                <w:rStyle w:val="Hipercze"/>
                <w:rFonts w:ascii="Arial" w:hAnsi="Arial" w:cs="Arial"/>
                <w:noProof/>
              </w:rPr>
              <w:t>2.3.</w:t>
            </w:r>
            <w:r w:rsidR="003A1E1D">
              <w:rPr>
                <w:rFonts w:eastAsiaTheme="minorEastAsia"/>
                <w:noProof/>
                <w:lang w:eastAsia="pl-PL"/>
              </w:rPr>
              <w:tab/>
            </w:r>
            <w:r w:rsidR="003A1E1D" w:rsidRPr="002D3E57">
              <w:rPr>
                <w:rStyle w:val="Hipercze"/>
                <w:rFonts w:ascii="Arial" w:hAnsi="Arial" w:cs="Arial"/>
                <w:noProof/>
              </w:rPr>
              <w:t>Obecny stan jakości powietrza – podsumowanie inwentaryzacji</w:t>
            </w:r>
            <w:r w:rsidR="003A1E1D">
              <w:rPr>
                <w:noProof/>
                <w:webHidden/>
              </w:rPr>
              <w:tab/>
            </w:r>
            <w:r>
              <w:rPr>
                <w:noProof/>
                <w:webHidden/>
              </w:rPr>
              <w:fldChar w:fldCharType="begin"/>
            </w:r>
            <w:r w:rsidR="003A1E1D">
              <w:rPr>
                <w:noProof/>
                <w:webHidden/>
              </w:rPr>
              <w:instrText xml:space="preserve"> PAGEREF _Toc48812472 \h </w:instrText>
            </w:r>
            <w:r>
              <w:rPr>
                <w:noProof/>
                <w:webHidden/>
              </w:rPr>
            </w:r>
            <w:r>
              <w:rPr>
                <w:noProof/>
                <w:webHidden/>
              </w:rPr>
              <w:fldChar w:fldCharType="separate"/>
            </w:r>
            <w:r w:rsidR="009913AA">
              <w:rPr>
                <w:noProof/>
                <w:webHidden/>
              </w:rPr>
              <w:t>38</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3" w:history="1">
            <w:r w:rsidR="003A1E1D" w:rsidRPr="002D3E57">
              <w:rPr>
                <w:rStyle w:val="Hipercze"/>
                <w:rFonts w:ascii="Arial" w:hAnsi="Arial" w:cs="Arial"/>
                <w:noProof/>
              </w:rPr>
              <w:t>2.4.</w:t>
            </w:r>
            <w:r w:rsidR="003A1E1D">
              <w:rPr>
                <w:rFonts w:eastAsiaTheme="minorEastAsia"/>
                <w:noProof/>
                <w:lang w:eastAsia="pl-PL"/>
              </w:rPr>
              <w:tab/>
            </w:r>
            <w:r w:rsidR="003A1E1D" w:rsidRPr="002D3E57">
              <w:rPr>
                <w:rStyle w:val="Hipercze"/>
                <w:rFonts w:ascii="Arial" w:hAnsi="Arial" w:cs="Arial"/>
                <w:noProof/>
              </w:rPr>
              <w:t>Planowany efekt ekologiczny związany z wdrażaniem strategii rozwoju elektromobilności</w:t>
            </w:r>
            <w:r w:rsidR="003A1E1D">
              <w:rPr>
                <w:noProof/>
                <w:webHidden/>
              </w:rPr>
              <w:tab/>
            </w:r>
            <w:r>
              <w:rPr>
                <w:noProof/>
                <w:webHidden/>
              </w:rPr>
              <w:fldChar w:fldCharType="begin"/>
            </w:r>
            <w:r w:rsidR="003A1E1D">
              <w:rPr>
                <w:noProof/>
                <w:webHidden/>
              </w:rPr>
              <w:instrText xml:space="preserve"> PAGEREF _Toc48812473 \h </w:instrText>
            </w:r>
            <w:r>
              <w:rPr>
                <w:noProof/>
                <w:webHidden/>
              </w:rPr>
            </w:r>
            <w:r>
              <w:rPr>
                <w:noProof/>
                <w:webHidden/>
              </w:rPr>
              <w:fldChar w:fldCharType="separate"/>
            </w:r>
            <w:r w:rsidR="009913AA">
              <w:rPr>
                <w:noProof/>
                <w:webHidden/>
              </w:rPr>
              <w:t>43</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4" w:history="1">
            <w:r w:rsidR="003A1E1D" w:rsidRPr="002D3E57">
              <w:rPr>
                <w:rStyle w:val="Hipercze"/>
                <w:rFonts w:ascii="Arial" w:hAnsi="Arial" w:cs="Arial"/>
                <w:noProof/>
              </w:rPr>
              <w:t>2.5.</w:t>
            </w:r>
            <w:r w:rsidR="003A1E1D">
              <w:rPr>
                <w:rFonts w:eastAsiaTheme="minorEastAsia"/>
                <w:noProof/>
                <w:lang w:eastAsia="pl-PL"/>
              </w:rPr>
              <w:tab/>
            </w:r>
            <w:r w:rsidR="003A1E1D" w:rsidRPr="002D3E57">
              <w:rPr>
                <w:rStyle w:val="Hipercze"/>
                <w:rFonts w:ascii="Arial" w:hAnsi="Arial" w:cs="Arial"/>
                <w:noProof/>
              </w:rPr>
              <w:t>Monitoring jakości powietrza</w:t>
            </w:r>
            <w:r w:rsidR="003A1E1D">
              <w:rPr>
                <w:noProof/>
                <w:webHidden/>
              </w:rPr>
              <w:tab/>
            </w:r>
            <w:r>
              <w:rPr>
                <w:noProof/>
                <w:webHidden/>
              </w:rPr>
              <w:fldChar w:fldCharType="begin"/>
            </w:r>
            <w:r w:rsidR="003A1E1D">
              <w:rPr>
                <w:noProof/>
                <w:webHidden/>
              </w:rPr>
              <w:instrText xml:space="preserve"> PAGEREF _Toc48812474 \h </w:instrText>
            </w:r>
            <w:r>
              <w:rPr>
                <w:noProof/>
                <w:webHidden/>
              </w:rPr>
            </w:r>
            <w:r>
              <w:rPr>
                <w:noProof/>
                <w:webHidden/>
              </w:rPr>
              <w:fldChar w:fldCharType="separate"/>
            </w:r>
            <w:r w:rsidR="009913AA">
              <w:rPr>
                <w:noProof/>
                <w:webHidden/>
              </w:rPr>
              <w:t>44</w:t>
            </w:r>
            <w:r>
              <w:rPr>
                <w:noProof/>
                <w:webHidden/>
              </w:rPr>
              <w:fldChar w:fldCharType="end"/>
            </w:r>
          </w:hyperlink>
        </w:p>
        <w:p w:rsidR="003A1E1D" w:rsidRDefault="003D503A" w:rsidP="00310628">
          <w:pPr>
            <w:pStyle w:val="Spistreci1"/>
            <w:tabs>
              <w:tab w:val="left" w:pos="440"/>
              <w:tab w:val="right" w:leader="dot" w:pos="9919"/>
            </w:tabs>
            <w:rPr>
              <w:rFonts w:eastAsiaTheme="minorEastAsia"/>
              <w:noProof/>
              <w:lang w:eastAsia="pl-PL"/>
            </w:rPr>
          </w:pPr>
          <w:hyperlink w:anchor="_Toc48812475" w:history="1">
            <w:r w:rsidR="003A1E1D" w:rsidRPr="002D3E57">
              <w:rPr>
                <w:rStyle w:val="Hipercze"/>
                <w:rFonts w:ascii="Arial" w:hAnsi="Arial" w:cs="Arial"/>
                <w:noProof/>
              </w:rPr>
              <w:t>3.</w:t>
            </w:r>
            <w:r w:rsidR="003A1E1D">
              <w:rPr>
                <w:rFonts w:eastAsiaTheme="minorEastAsia"/>
                <w:noProof/>
                <w:lang w:eastAsia="pl-PL"/>
              </w:rPr>
              <w:tab/>
            </w:r>
            <w:r w:rsidR="003A1E1D" w:rsidRPr="002D3E57">
              <w:rPr>
                <w:rStyle w:val="Hipercze"/>
                <w:rFonts w:ascii="Arial" w:hAnsi="Arial" w:cs="Arial"/>
                <w:noProof/>
              </w:rPr>
              <w:t>Stan obecny systemu komunikacyjnego w jednostce samorządu terytorialnego</w:t>
            </w:r>
            <w:r w:rsidR="003A1E1D">
              <w:rPr>
                <w:noProof/>
                <w:webHidden/>
              </w:rPr>
              <w:tab/>
            </w:r>
            <w:r>
              <w:rPr>
                <w:noProof/>
                <w:webHidden/>
              </w:rPr>
              <w:fldChar w:fldCharType="begin"/>
            </w:r>
            <w:r w:rsidR="003A1E1D">
              <w:rPr>
                <w:noProof/>
                <w:webHidden/>
              </w:rPr>
              <w:instrText xml:space="preserve"> PAGEREF _Toc48812475 \h </w:instrText>
            </w:r>
            <w:r>
              <w:rPr>
                <w:noProof/>
                <w:webHidden/>
              </w:rPr>
            </w:r>
            <w:r>
              <w:rPr>
                <w:noProof/>
                <w:webHidden/>
              </w:rPr>
              <w:fldChar w:fldCharType="separate"/>
            </w:r>
            <w:r w:rsidR="009913AA">
              <w:rPr>
                <w:noProof/>
                <w:webHidden/>
              </w:rPr>
              <w:t>46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6" w:history="1">
            <w:r w:rsidR="003A1E1D" w:rsidRPr="002D3E57">
              <w:rPr>
                <w:rStyle w:val="Hipercze"/>
                <w:rFonts w:ascii="Arial" w:hAnsi="Arial" w:cs="Arial"/>
                <w:noProof/>
              </w:rPr>
              <w:t>3.1.</w:t>
            </w:r>
            <w:r w:rsidR="003A1E1D">
              <w:rPr>
                <w:rFonts w:eastAsiaTheme="minorEastAsia"/>
                <w:noProof/>
                <w:lang w:eastAsia="pl-PL"/>
              </w:rPr>
              <w:tab/>
            </w:r>
            <w:r w:rsidR="003A1E1D" w:rsidRPr="002D3E57">
              <w:rPr>
                <w:rStyle w:val="Hipercze"/>
                <w:rFonts w:ascii="Arial" w:hAnsi="Arial" w:cs="Arial"/>
                <w:noProof/>
              </w:rPr>
              <w:t>Struktura organizacyjna</w:t>
            </w:r>
            <w:r w:rsidR="003A1E1D">
              <w:rPr>
                <w:noProof/>
                <w:webHidden/>
              </w:rPr>
              <w:tab/>
            </w:r>
            <w:r>
              <w:rPr>
                <w:noProof/>
                <w:webHidden/>
              </w:rPr>
              <w:fldChar w:fldCharType="begin"/>
            </w:r>
            <w:r w:rsidR="003A1E1D">
              <w:rPr>
                <w:noProof/>
                <w:webHidden/>
              </w:rPr>
              <w:instrText xml:space="preserve"> PAGEREF _Toc48812476 \h </w:instrText>
            </w:r>
            <w:r>
              <w:rPr>
                <w:noProof/>
                <w:webHidden/>
              </w:rPr>
            </w:r>
            <w:r>
              <w:rPr>
                <w:noProof/>
                <w:webHidden/>
              </w:rPr>
              <w:fldChar w:fldCharType="separate"/>
            </w:r>
            <w:r w:rsidR="009913AA">
              <w:rPr>
                <w:noProof/>
                <w:webHidden/>
              </w:rPr>
              <w:t>46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77" w:history="1">
            <w:r w:rsidR="003A1E1D" w:rsidRPr="002D3E57">
              <w:rPr>
                <w:rStyle w:val="Hipercze"/>
                <w:rFonts w:ascii="Arial" w:hAnsi="Arial" w:cs="Arial"/>
                <w:noProof/>
              </w:rPr>
              <w:t>3.2.</w:t>
            </w:r>
            <w:r w:rsidR="003A1E1D">
              <w:rPr>
                <w:rFonts w:eastAsiaTheme="minorEastAsia"/>
                <w:noProof/>
                <w:lang w:eastAsia="pl-PL"/>
              </w:rPr>
              <w:tab/>
            </w:r>
            <w:r w:rsidR="003A1E1D" w:rsidRPr="002D3E57">
              <w:rPr>
                <w:rStyle w:val="Hipercze"/>
                <w:rFonts w:ascii="Arial" w:hAnsi="Arial" w:cs="Arial"/>
                <w:noProof/>
              </w:rPr>
              <w:t>Transport publiczny i komunalny oraz transport prywatny</w:t>
            </w:r>
            <w:r w:rsidR="003A1E1D">
              <w:rPr>
                <w:noProof/>
                <w:webHidden/>
              </w:rPr>
              <w:tab/>
            </w:r>
            <w:r>
              <w:rPr>
                <w:noProof/>
                <w:webHidden/>
              </w:rPr>
              <w:fldChar w:fldCharType="begin"/>
            </w:r>
            <w:r w:rsidR="003A1E1D">
              <w:rPr>
                <w:noProof/>
                <w:webHidden/>
              </w:rPr>
              <w:instrText xml:space="preserve"> PAGEREF _Toc48812477 \h </w:instrText>
            </w:r>
            <w:r>
              <w:rPr>
                <w:noProof/>
                <w:webHidden/>
              </w:rPr>
            </w:r>
            <w:r>
              <w:rPr>
                <w:noProof/>
                <w:webHidden/>
              </w:rPr>
              <w:fldChar w:fldCharType="separate"/>
            </w:r>
            <w:r w:rsidR="009913AA">
              <w:rPr>
                <w:noProof/>
                <w:webHidden/>
              </w:rPr>
              <w:t>46</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78" w:history="1">
            <w:r w:rsidR="003A1E1D" w:rsidRPr="002D3E57">
              <w:rPr>
                <w:rStyle w:val="Hipercze"/>
                <w:rFonts w:ascii="Arial" w:hAnsi="Arial" w:cs="Arial"/>
                <w:noProof/>
              </w:rPr>
              <w:t>3.2.1.</w:t>
            </w:r>
            <w:r w:rsidR="003A1E1D">
              <w:rPr>
                <w:rFonts w:eastAsiaTheme="minorEastAsia"/>
                <w:noProof/>
                <w:lang w:eastAsia="pl-PL"/>
              </w:rPr>
              <w:tab/>
            </w:r>
            <w:r w:rsidR="003A1E1D" w:rsidRPr="002D3E57">
              <w:rPr>
                <w:rStyle w:val="Hipercze"/>
                <w:rFonts w:ascii="Arial" w:hAnsi="Arial" w:cs="Arial"/>
                <w:noProof/>
              </w:rPr>
              <w:t>Pojazdy o napędzie spalinowym</w:t>
            </w:r>
            <w:r w:rsidR="003A1E1D">
              <w:rPr>
                <w:noProof/>
                <w:webHidden/>
              </w:rPr>
              <w:tab/>
            </w:r>
            <w:r>
              <w:rPr>
                <w:noProof/>
                <w:webHidden/>
              </w:rPr>
              <w:fldChar w:fldCharType="begin"/>
            </w:r>
            <w:r w:rsidR="003A1E1D">
              <w:rPr>
                <w:noProof/>
                <w:webHidden/>
              </w:rPr>
              <w:instrText xml:space="preserve"> PAGEREF _Toc48812478 \h </w:instrText>
            </w:r>
            <w:r>
              <w:rPr>
                <w:noProof/>
                <w:webHidden/>
              </w:rPr>
            </w:r>
            <w:r>
              <w:rPr>
                <w:noProof/>
                <w:webHidden/>
              </w:rPr>
              <w:fldChar w:fldCharType="separate"/>
            </w:r>
            <w:r w:rsidR="009913AA">
              <w:rPr>
                <w:noProof/>
                <w:webHidden/>
              </w:rPr>
              <w:t>52</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79" w:history="1">
            <w:r w:rsidR="003A1E1D" w:rsidRPr="002D3E57">
              <w:rPr>
                <w:rStyle w:val="Hipercze"/>
                <w:rFonts w:ascii="Arial" w:hAnsi="Arial" w:cs="Arial"/>
                <w:noProof/>
              </w:rPr>
              <w:t>3.2.2.</w:t>
            </w:r>
            <w:r w:rsidR="003A1E1D">
              <w:rPr>
                <w:rFonts w:eastAsiaTheme="minorEastAsia"/>
                <w:noProof/>
                <w:lang w:eastAsia="pl-PL"/>
              </w:rPr>
              <w:tab/>
            </w:r>
            <w:r w:rsidR="003A1E1D" w:rsidRPr="002D3E57">
              <w:rPr>
                <w:rStyle w:val="Hipercze"/>
                <w:rFonts w:ascii="Arial" w:hAnsi="Arial" w:cs="Arial"/>
                <w:noProof/>
              </w:rPr>
              <w:t>Pojazdy napędzane gazem ziemnym lub innymi biopaliwami</w:t>
            </w:r>
            <w:r w:rsidR="003A1E1D">
              <w:rPr>
                <w:noProof/>
                <w:webHidden/>
              </w:rPr>
              <w:tab/>
            </w:r>
            <w:r>
              <w:rPr>
                <w:noProof/>
                <w:webHidden/>
              </w:rPr>
              <w:fldChar w:fldCharType="begin"/>
            </w:r>
            <w:r w:rsidR="003A1E1D">
              <w:rPr>
                <w:noProof/>
                <w:webHidden/>
              </w:rPr>
              <w:instrText xml:space="preserve"> PAGEREF _Toc48812479 \h </w:instrText>
            </w:r>
            <w:r>
              <w:rPr>
                <w:noProof/>
                <w:webHidden/>
              </w:rPr>
            </w:r>
            <w:r>
              <w:rPr>
                <w:noProof/>
                <w:webHidden/>
              </w:rPr>
              <w:fldChar w:fldCharType="separate"/>
            </w:r>
            <w:r w:rsidR="009913AA">
              <w:rPr>
                <w:noProof/>
                <w:webHidden/>
              </w:rPr>
              <w:t>53</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80" w:history="1">
            <w:r w:rsidR="003A1E1D" w:rsidRPr="002D3E57">
              <w:rPr>
                <w:rStyle w:val="Hipercze"/>
                <w:rFonts w:ascii="Arial" w:hAnsi="Arial" w:cs="Arial"/>
                <w:noProof/>
              </w:rPr>
              <w:t>3.2.3.</w:t>
            </w:r>
            <w:r w:rsidR="003A1E1D">
              <w:rPr>
                <w:rFonts w:eastAsiaTheme="minorEastAsia"/>
                <w:noProof/>
                <w:lang w:eastAsia="pl-PL"/>
              </w:rPr>
              <w:tab/>
            </w:r>
            <w:r w:rsidR="003A1E1D" w:rsidRPr="002D3E57">
              <w:rPr>
                <w:rStyle w:val="Hipercze"/>
                <w:rFonts w:ascii="Arial" w:hAnsi="Arial" w:cs="Arial"/>
                <w:noProof/>
              </w:rPr>
              <w:t>Pojazdy o napędzie elektrycznym</w:t>
            </w:r>
            <w:r w:rsidR="003A1E1D">
              <w:rPr>
                <w:noProof/>
                <w:webHidden/>
              </w:rPr>
              <w:tab/>
            </w:r>
            <w:r>
              <w:rPr>
                <w:noProof/>
                <w:webHidden/>
              </w:rPr>
              <w:fldChar w:fldCharType="begin"/>
            </w:r>
            <w:r w:rsidR="003A1E1D">
              <w:rPr>
                <w:noProof/>
                <w:webHidden/>
              </w:rPr>
              <w:instrText xml:space="preserve"> PAGEREF _Toc48812480 \h </w:instrText>
            </w:r>
            <w:r>
              <w:rPr>
                <w:noProof/>
                <w:webHidden/>
              </w:rPr>
            </w:r>
            <w:r>
              <w:rPr>
                <w:noProof/>
                <w:webHidden/>
              </w:rPr>
              <w:fldChar w:fldCharType="separate"/>
            </w:r>
            <w:r w:rsidR="009913AA">
              <w:rPr>
                <w:noProof/>
                <w:webHidden/>
              </w:rPr>
              <w:t>53</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81" w:history="1">
            <w:r w:rsidR="003A1E1D" w:rsidRPr="002D3E57">
              <w:rPr>
                <w:rStyle w:val="Hipercze"/>
                <w:rFonts w:ascii="Arial" w:hAnsi="Arial" w:cs="Arial"/>
                <w:noProof/>
              </w:rPr>
              <w:t>3.2.4.</w:t>
            </w:r>
            <w:r w:rsidR="003A1E1D">
              <w:rPr>
                <w:rFonts w:eastAsiaTheme="minorEastAsia"/>
                <w:noProof/>
                <w:lang w:eastAsia="pl-PL"/>
              </w:rPr>
              <w:tab/>
            </w:r>
            <w:r w:rsidR="003A1E1D" w:rsidRPr="002D3E57">
              <w:rPr>
                <w:rStyle w:val="Hipercze"/>
                <w:rFonts w:ascii="Arial" w:hAnsi="Arial" w:cs="Arial"/>
                <w:noProof/>
              </w:rPr>
              <w:t>Ogólnodostępna publiczna infrastruktura ładowania</w:t>
            </w:r>
            <w:r w:rsidR="003A1E1D">
              <w:rPr>
                <w:noProof/>
                <w:webHidden/>
              </w:rPr>
              <w:tab/>
            </w:r>
            <w:r>
              <w:rPr>
                <w:noProof/>
                <w:webHidden/>
              </w:rPr>
              <w:fldChar w:fldCharType="begin"/>
            </w:r>
            <w:r w:rsidR="003A1E1D">
              <w:rPr>
                <w:noProof/>
                <w:webHidden/>
              </w:rPr>
              <w:instrText xml:space="preserve"> PAGEREF _Toc48812481 \h </w:instrText>
            </w:r>
            <w:r>
              <w:rPr>
                <w:noProof/>
                <w:webHidden/>
              </w:rPr>
            </w:r>
            <w:r>
              <w:rPr>
                <w:noProof/>
                <w:webHidden/>
              </w:rPr>
              <w:fldChar w:fldCharType="separate"/>
            </w:r>
            <w:r w:rsidR="009913AA">
              <w:rPr>
                <w:noProof/>
                <w:webHidden/>
              </w:rPr>
              <w:t>54</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2" w:history="1">
            <w:r w:rsidR="003A1E1D" w:rsidRPr="002D3E57">
              <w:rPr>
                <w:rStyle w:val="Hipercze"/>
                <w:rFonts w:ascii="Arial" w:hAnsi="Arial" w:cs="Arial"/>
                <w:noProof/>
              </w:rPr>
              <w:t>3.3.</w:t>
            </w:r>
            <w:r w:rsidR="003A1E1D">
              <w:rPr>
                <w:rFonts w:eastAsiaTheme="minorEastAsia"/>
                <w:noProof/>
                <w:lang w:eastAsia="pl-PL"/>
              </w:rPr>
              <w:tab/>
            </w:r>
            <w:r w:rsidR="003A1E1D" w:rsidRPr="002D3E57">
              <w:rPr>
                <w:rStyle w:val="Hipercze"/>
                <w:rFonts w:ascii="Arial" w:hAnsi="Arial" w:cs="Arial"/>
                <w:noProof/>
              </w:rPr>
              <w:t>Parametry ilościowe i jakościowe istniejącego systemu transportu</w:t>
            </w:r>
            <w:r w:rsidR="003A1E1D">
              <w:rPr>
                <w:noProof/>
                <w:webHidden/>
              </w:rPr>
              <w:tab/>
            </w:r>
            <w:r>
              <w:rPr>
                <w:noProof/>
                <w:webHidden/>
              </w:rPr>
              <w:fldChar w:fldCharType="begin"/>
            </w:r>
            <w:r w:rsidR="003A1E1D">
              <w:rPr>
                <w:noProof/>
                <w:webHidden/>
              </w:rPr>
              <w:instrText xml:space="preserve"> PAGEREF _Toc48812482 \h </w:instrText>
            </w:r>
            <w:r>
              <w:rPr>
                <w:noProof/>
                <w:webHidden/>
              </w:rPr>
            </w:r>
            <w:r>
              <w:rPr>
                <w:noProof/>
                <w:webHidden/>
              </w:rPr>
              <w:fldChar w:fldCharType="separate"/>
            </w:r>
            <w:r w:rsidR="009913AA">
              <w:rPr>
                <w:noProof/>
                <w:webHidden/>
              </w:rPr>
              <w:t>54</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3" w:history="1">
            <w:r w:rsidR="003A1E1D" w:rsidRPr="002D3E57">
              <w:rPr>
                <w:rStyle w:val="Hipercze"/>
                <w:rFonts w:ascii="Arial" w:hAnsi="Arial" w:cs="Arial"/>
                <w:noProof/>
              </w:rPr>
              <w:t>3.4.</w:t>
            </w:r>
            <w:r w:rsidR="003A1E1D">
              <w:rPr>
                <w:rFonts w:eastAsiaTheme="minorEastAsia"/>
                <w:noProof/>
                <w:lang w:eastAsia="pl-PL"/>
              </w:rPr>
              <w:tab/>
            </w:r>
            <w:r w:rsidR="003A1E1D" w:rsidRPr="002D3E57">
              <w:rPr>
                <w:rStyle w:val="Hipercze"/>
                <w:rFonts w:ascii="Arial" w:hAnsi="Arial" w:cs="Arial"/>
                <w:noProof/>
              </w:rPr>
              <w:t>Istniejący system zarządzania</w:t>
            </w:r>
            <w:r w:rsidR="003A1E1D">
              <w:rPr>
                <w:noProof/>
                <w:webHidden/>
              </w:rPr>
              <w:tab/>
            </w:r>
            <w:r>
              <w:rPr>
                <w:noProof/>
                <w:webHidden/>
              </w:rPr>
              <w:fldChar w:fldCharType="begin"/>
            </w:r>
            <w:r w:rsidR="003A1E1D">
              <w:rPr>
                <w:noProof/>
                <w:webHidden/>
              </w:rPr>
              <w:instrText xml:space="preserve"> PAGEREF _Toc48812483 \h </w:instrText>
            </w:r>
            <w:r>
              <w:rPr>
                <w:noProof/>
                <w:webHidden/>
              </w:rPr>
            </w:r>
            <w:r>
              <w:rPr>
                <w:noProof/>
                <w:webHidden/>
              </w:rPr>
              <w:fldChar w:fldCharType="separate"/>
            </w:r>
            <w:r w:rsidR="009913AA">
              <w:rPr>
                <w:noProof/>
                <w:webHidden/>
              </w:rPr>
              <w:t>56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4" w:history="1">
            <w:r w:rsidR="003A1E1D" w:rsidRPr="002D3E57">
              <w:rPr>
                <w:rStyle w:val="Hipercze"/>
                <w:rFonts w:ascii="Arial" w:hAnsi="Arial" w:cs="Arial"/>
                <w:noProof/>
              </w:rPr>
              <w:t>3.5.</w:t>
            </w:r>
            <w:r w:rsidR="003A1E1D">
              <w:rPr>
                <w:rFonts w:eastAsiaTheme="minorEastAsia"/>
                <w:noProof/>
                <w:lang w:eastAsia="pl-PL"/>
              </w:rPr>
              <w:tab/>
            </w:r>
            <w:r w:rsidR="003A1E1D" w:rsidRPr="002D3E57">
              <w:rPr>
                <w:rStyle w:val="Hipercze"/>
                <w:rFonts w:ascii="Arial" w:hAnsi="Arial" w:cs="Arial"/>
                <w:noProof/>
              </w:rPr>
              <w:t>Opis niedoborów jakościowych i ilościowych taboru i infrastruktury w stosunku do stanu pożądanego</w:t>
            </w:r>
            <w:r w:rsidR="003A1E1D">
              <w:rPr>
                <w:noProof/>
                <w:webHidden/>
              </w:rPr>
              <w:tab/>
            </w:r>
            <w:r>
              <w:rPr>
                <w:noProof/>
                <w:webHidden/>
              </w:rPr>
              <w:fldChar w:fldCharType="begin"/>
            </w:r>
            <w:r w:rsidR="003A1E1D">
              <w:rPr>
                <w:noProof/>
                <w:webHidden/>
              </w:rPr>
              <w:instrText xml:space="preserve"> PAGEREF _Toc48812484 \h </w:instrText>
            </w:r>
            <w:r>
              <w:rPr>
                <w:noProof/>
                <w:webHidden/>
              </w:rPr>
            </w:r>
            <w:r>
              <w:rPr>
                <w:noProof/>
                <w:webHidden/>
              </w:rPr>
              <w:fldChar w:fldCharType="separate"/>
            </w:r>
            <w:r w:rsidR="009913AA">
              <w:rPr>
                <w:noProof/>
                <w:webHidden/>
              </w:rPr>
              <w:t>57</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5" w:history="1">
            <w:r w:rsidR="003A1E1D" w:rsidRPr="002D3E57">
              <w:rPr>
                <w:rStyle w:val="Hipercze"/>
                <w:rFonts w:ascii="Arial" w:hAnsi="Arial" w:cs="Arial"/>
                <w:noProof/>
              </w:rPr>
              <w:t>3.6.</w:t>
            </w:r>
            <w:r w:rsidR="003A1E1D">
              <w:rPr>
                <w:rFonts w:eastAsiaTheme="minorEastAsia"/>
                <w:noProof/>
                <w:lang w:eastAsia="pl-PL"/>
              </w:rPr>
              <w:tab/>
            </w:r>
            <w:r w:rsidR="003A1E1D" w:rsidRPr="002D3E57">
              <w:rPr>
                <w:rStyle w:val="Hipercze"/>
                <w:rFonts w:ascii="Arial" w:hAnsi="Arial" w:cs="Arial"/>
                <w:noProof/>
              </w:rPr>
              <w:t>Zakres inwestycji niezbędnych do niwelowania niedoborów jakościowych i ilościowych systemu, w tym inwestycji odtworzeniowych</w:t>
            </w:r>
            <w:r w:rsidR="003A1E1D">
              <w:rPr>
                <w:noProof/>
                <w:webHidden/>
              </w:rPr>
              <w:tab/>
            </w:r>
            <w:r>
              <w:rPr>
                <w:noProof/>
                <w:webHidden/>
              </w:rPr>
              <w:fldChar w:fldCharType="begin"/>
            </w:r>
            <w:r w:rsidR="003A1E1D">
              <w:rPr>
                <w:noProof/>
                <w:webHidden/>
              </w:rPr>
              <w:instrText xml:space="preserve"> PAGEREF _Toc48812485 \h </w:instrText>
            </w:r>
            <w:r>
              <w:rPr>
                <w:noProof/>
                <w:webHidden/>
              </w:rPr>
            </w:r>
            <w:r>
              <w:rPr>
                <w:noProof/>
                <w:webHidden/>
              </w:rPr>
              <w:fldChar w:fldCharType="separate"/>
            </w:r>
            <w:r w:rsidR="009913AA">
              <w:rPr>
                <w:noProof/>
                <w:webHidden/>
              </w:rPr>
              <w:t>58</w:t>
            </w:r>
            <w:r>
              <w:rPr>
                <w:noProof/>
                <w:webHidden/>
              </w:rPr>
              <w:fldChar w:fldCharType="end"/>
            </w:r>
          </w:hyperlink>
        </w:p>
        <w:p w:rsidR="003A1E1D" w:rsidRDefault="003D503A" w:rsidP="00310628">
          <w:pPr>
            <w:pStyle w:val="Spistreci1"/>
            <w:tabs>
              <w:tab w:val="left" w:pos="440"/>
              <w:tab w:val="right" w:leader="dot" w:pos="9919"/>
            </w:tabs>
            <w:rPr>
              <w:rFonts w:eastAsiaTheme="minorEastAsia"/>
              <w:noProof/>
              <w:lang w:eastAsia="pl-PL"/>
            </w:rPr>
          </w:pPr>
          <w:hyperlink w:anchor="_Toc48812486" w:history="1">
            <w:r w:rsidR="003A1E1D" w:rsidRPr="002D3E57">
              <w:rPr>
                <w:rStyle w:val="Hipercze"/>
                <w:rFonts w:ascii="Arial" w:hAnsi="Arial" w:cs="Arial"/>
                <w:noProof/>
              </w:rPr>
              <w:t>4.</w:t>
            </w:r>
            <w:r w:rsidR="003A1E1D">
              <w:rPr>
                <w:rFonts w:eastAsiaTheme="minorEastAsia"/>
                <w:noProof/>
                <w:lang w:eastAsia="pl-PL"/>
              </w:rPr>
              <w:tab/>
            </w:r>
            <w:r w:rsidR="003A1E1D" w:rsidRPr="002D3E57">
              <w:rPr>
                <w:rStyle w:val="Hipercze"/>
                <w:rFonts w:ascii="Arial" w:hAnsi="Arial" w:cs="Arial"/>
                <w:noProof/>
              </w:rPr>
              <w:t>Opis istniejącego systemu energetycznego w jednostce samorządu terytorialnego</w:t>
            </w:r>
            <w:r w:rsidR="003A1E1D">
              <w:rPr>
                <w:noProof/>
                <w:webHidden/>
              </w:rPr>
              <w:tab/>
            </w:r>
            <w:r>
              <w:rPr>
                <w:noProof/>
                <w:webHidden/>
              </w:rPr>
              <w:fldChar w:fldCharType="begin"/>
            </w:r>
            <w:r w:rsidR="003A1E1D">
              <w:rPr>
                <w:noProof/>
                <w:webHidden/>
              </w:rPr>
              <w:instrText xml:space="preserve"> PAGEREF _Toc48812486 \h </w:instrText>
            </w:r>
            <w:r>
              <w:rPr>
                <w:noProof/>
                <w:webHidden/>
              </w:rPr>
            </w:r>
            <w:r>
              <w:rPr>
                <w:noProof/>
                <w:webHidden/>
              </w:rPr>
              <w:fldChar w:fldCharType="separate"/>
            </w:r>
            <w:r w:rsidR="009913AA">
              <w:rPr>
                <w:noProof/>
                <w:webHidden/>
              </w:rPr>
              <w:t>59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7" w:history="1">
            <w:r w:rsidR="003A1E1D" w:rsidRPr="002D3E57">
              <w:rPr>
                <w:rStyle w:val="Hipercze"/>
                <w:rFonts w:ascii="Arial" w:hAnsi="Arial" w:cs="Arial"/>
                <w:noProof/>
              </w:rPr>
              <w:t>4.1.</w:t>
            </w:r>
            <w:r w:rsidR="003A1E1D">
              <w:rPr>
                <w:rFonts w:eastAsiaTheme="minorEastAsia"/>
                <w:noProof/>
                <w:lang w:eastAsia="pl-PL"/>
              </w:rPr>
              <w:tab/>
            </w:r>
            <w:r w:rsidR="003A1E1D" w:rsidRPr="002D3E57">
              <w:rPr>
                <w:rStyle w:val="Hipercze"/>
                <w:rFonts w:ascii="Arial" w:hAnsi="Arial" w:cs="Arial"/>
                <w:noProof/>
              </w:rPr>
              <w:t>Ocena bezpieczeństwa energetycznego jednostka samorządu terytorialnego</w:t>
            </w:r>
            <w:r w:rsidR="003A1E1D">
              <w:rPr>
                <w:noProof/>
                <w:webHidden/>
              </w:rPr>
              <w:tab/>
            </w:r>
            <w:r>
              <w:rPr>
                <w:noProof/>
                <w:webHidden/>
              </w:rPr>
              <w:fldChar w:fldCharType="begin"/>
            </w:r>
            <w:r w:rsidR="003A1E1D">
              <w:rPr>
                <w:noProof/>
                <w:webHidden/>
              </w:rPr>
              <w:instrText xml:space="preserve"> PAGEREF _Toc48812487 \h </w:instrText>
            </w:r>
            <w:r>
              <w:rPr>
                <w:noProof/>
                <w:webHidden/>
              </w:rPr>
            </w:r>
            <w:r>
              <w:rPr>
                <w:noProof/>
                <w:webHidden/>
              </w:rPr>
              <w:fldChar w:fldCharType="separate"/>
            </w:r>
            <w:r w:rsidR="009913AA">
              <w:rPr>
                <w:noProof/>
                <w:webHidden/>
              </w:rPr>
              <w:t>59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88" w:history="1">
            <w:r w:rsidR="003A1E1D" w:rsidRPr="002D3E57">
              <w:rPr>
                <w:rStyle w:val="Hipercze"/>
                <w:rFonts w:ascii="Arial" w:hAnsi="Arial" w:cs="Arial"/>
                <w:noProof/>
              </w:rPr>
              <w:t>4.2.</w:t>
            </w:r>
            <w:r w:rsidR="003A1E1D">
              <w:rPr>
                <w:rFonts w:eastAsiaTheme="minorEastAsia"/>
                <w:noProof/>
                <w:lang w:eastAsia="pl-PL"/>
              </w:rPr>
              <w:tab/>
            </w:r>
            <w:r w:rsidR="003A1E1D" w:rsidRPr="002D3E57">
              <w:rPr>
                <w:rStyle w:val="Hipercze"/>
                <w:rFonts w:ascii="Arial" w:hAnsi="Arial" w:cs="Arial"/>
                <w:noProof/>
              </w:rPr>
              <w:t>Wariantowa prognoza zapotrzebowania na energię elektryczną, gaz lub inne paliwa alternatywne w okresie do 2025 w oparciu o program rozwoju gminy</w:t>
            </w:r>
            <w:r w:rsidR="003A1E1D">
              <w:rPr>
                <w:noProof/>
                <w:webHidden/>
              </w:rPr>
              <w:tab/>
            </w:r>
            <w:r>
              <w:rPr>
                <w:noProof/>
                <w:webHidden/>
              </w:rPr>
              <w:fldChar w:fldCharType="begin"/>
            </w:r>
            <w:r w:rsidR="003A1E1D">
              <w:rPr>
                <w:noProof/>
                <w:webHidden/>
              </w:rPr>
              <w:instrText xml:space="preserve"> PAGEREF _Toc48812488 \h </w:instrText>
            </w:r>
            <w:r>
              <w:rPr>
                <w:noProof/>
                <w:webHidden/>
              </w:rPr>
            </w:r>
            <w:r>
              <w:rPr>
                <w:noProof/>
                <w:webHidden/>
              </w:rPr>
              <w:fldChar w:fldCharType="separate"/>
            </w:r>
            <w:r w:rsidR="009913AA">
              <w:rPr>
                <w:noProof/>
                <w:webHidden/>
              </w:rPr>
              <w:t>62</w:t>
            </w:r>
            <w:r>
              <w:rPr>
                <w:noProof/>
                <w:webHidden/>
              </w:rPr>
              <w:fldChar w:fldCharType="end"/>
            </w:r>
          </w:hyperlink>
        </w:p>
        <w:p w:rsidR="003A1E1D" w:rsidRDefault="003D503A" w:rsidP="00310628">
          <w:pPr>
            <w:pStyle w:val="Spistreci1"/>
            <w:tabs>
              <w:tab w:val="left" w:pos="440"/>
              <w:tab w:val="right" w:leader="dot" w:pos="9919"/>
            </w:tabs>
            <w:rPr>
              <w:rFonts w:eastAsiaTheme="minorEastAsia"/>
              <w:noProof/>
              <w:lang w:eastAsia="pl-PL"/>
            </w:rPr>
          </w:pPr>
          <w:hyperlink w:anchor="_Toc48812489" w:history="1">
            <w:r w:rsidR="003A1E1D" w:rsidRPr="002D3E57">
              <w:rPr>
                <w:rStyle w:val="Hipercze"/>
                <w:rFonts w:ascii="Arial" w:hAnsi="Arial" w:cs="Arial"/>
                <w:noProof/>
              </w:rPr>
              <w:t>5.</w:t>
            </w:r>
            <w:r w:rsidR="003A1E1D">
              <w:rPr>
                <w:rFonts w:eastAsiaTheme="minorEastAsia"/>
                <w:noProof/>
                <w:lang w:eastAsia="pl-PL"/>
              </w:rPr>
              <w:tab/>
            </w:r>
            <w:r w:rsidR="003A1E1D" w:rsidRPr="002D3E57">
              <w:rPr>
                <w:rStyle w:val="Hipercze"/>
                <w:rFonts w:ascii="Arial" w:hAnsi="Arial" w:cs="Arial"/>
                <w:noProof/>
              </w:rPr>
              <w:t>Strategia rozwoju elektromobilności w jednostce samorządu terytorialnego</w:t>
            </w:r>
            <w:r w:rsidR="003A1E1D">
              <w:rPr>
                <w:noProof/>
                <w:webHidden/>
              </w:rPr>
              <w:tab/>
            </w:r>
            <w:r>
              <w:rPr>
                <w:noProof/>
                <w:webHidden/>
              </w:rPr>
              <w:fldChar w:fldCharType="begin"/>
            </w:r>
            <w:r w:rsidR="003A1E1D">
              <w:rPr>
                <w:noProof/>
                <w:webHidden/>
              </w:rPr>
              <w:instrText xml:space="preserve"> PAGEREF _Toc48812489 \h </w:instrText>
            </w:r>
            <w:r>
              <w:rPr>
                <w:noProof/>
                <w:webHidden/>
              </w:rPr>
            </w:r>
            <w:r>
              <w:rPr>
                <w:noProof/>
                <w:webHidden/>
              </w:rPr>
              <w:fldChar w:fldCharType="separate"/>
            </w:r>
            <w:r w:rsidR="009913AA">
              <w:rPr>
                <w:noProof/>
                <w:webHidden/>
              </w:rPr>
              <w:t>66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90" w:history="1">
            <w:r w:rsidR="003A1E1D" w:rsidRPr="002D3E57">
              <w:rPr>
                <w:rStyle w:val="Hipercze"/>
                <w:rFonts w:ascii="Arial" w:hAnsi="Arial" w:cs="Arial"/>
                <w:noProof/>
              </w:rPr>
              <w:t>5.1.</w:t>
            </w:r>
            <w:r w:rsidR="003A1E1D">
              <w:rPr>
                <w:rFonts w:eastAsiaTheme="minorEastAsia"/>
                <w:noProof/>
                <w:lang w:eastAsia="pl-PL"/>
              </w:rPr>
              <w:tab/>
            </w:r>
            <w:r w:rsidR="003A1E1D" w:rsidRPr="002D3E57">
              <w:rPr>
                <w:rStyle w:val="Hipercze"/>
                <w:rFonts w:ascii="Arial" w:hAnsi="Arial" w:cs="Arial"/>
                <w:noProof/>
              </w:rPr>
              <w:t>Podsumowanie i diagnoza stanu obecnego</w:t>
            </w:r>
            <w:r w:rsidR="003A1E1D">
              <w:rPr>
                <w:noProof/>
                <w:webHidden/>
              </w:rPr>
              <w:tab/>
            </w:r>
            <w:r>
              <w:rPr>
                <w:noProof/>
                <w:webHidden/>
              </w:rPr>
              <w:fldChar w:fldCharType="begin"/>
            </w:r>
            <w:r w:rsidR="003A1E1D">
              <w:rPr>
                <w:noProof/>
                <w:webHidden/>
              </w:rPr>
              <w:instrText xml:space="preserve"> PAGEREF _Toc48812490 \h </w:instrText>
            </w:r>
            <w:r>
              <w:rPr>
                <w:noProof/>
                <w:webHidden/>
              </w:rPr>
            </w:r>
            <w:r>
              <w:rPr>
                <w:noProof/>
                <w:webHidden/>
              </w:rPr>
              <w:fldChar w:fldCharType="separate"/>
            </w:r>
            <w:r w:rsidR="009913AA">
              <w:rPr>
                <w:noProof/>
                <w:webHidden/>
              </w:rPr>
              <w:t>66</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91" w:history="1">
            <w:r w:rsidR="003A1E1D" w:rsidRPr="002D3E57">
              <w:rPr>
                <w:rStyle w:val="Hipercze"/>
                <w:rFonts w:ascii="Arial" w:hAnsi="Arial" w:cs="Arial"/>
                <w:noProof/>
              </w:rPr>
              <w:t>5.1.1.</w:t>
            </w:r>
            <w:r w:rsidR="003A1E1D">
              <w:rPr>
                <w:rFonts w:eastAsiaTheme="minorEastAsia"/>
                <w:noProof/>
                <w:lang w:eastAsia="pl-PL"/>
              </w:rPr>
              <w:tab/>
            </w:r>
            <w:r w:rsidR="003A1E1D" w:rsidRPr="002D3E57">
              <w:rPr>
                <w:rStyle w:val="Hipercze"/>
                <w:rFonts w:ascii="Arial" w:hAnsi="Arial" w:cs="Arial"/>
                <w:noProof/>
              </w:rPr>
              <w:t>Zidentyfikowane problemy oraz potrzeby sektora komunikacyjnego</w:t>
            </w:r>
            <w:r w:rsidR="003A1E1D">
              <w:rPr>
                <w:noProof/>
                <w:webHidden/>
              </w:rPr>
              <w:tab/>
            </w:r>
            <w:r>
              <w:rPr>
                <w:noProof/>
                <w:webHidden/>
              </w:rPr>
              <w:fldChar w:fldCharType="begin"/>
            </w:r>
            <w:r w:rsidR="003A1E1D">
              <w:rPr>
                <w:noProof/>
                <w:webHidden/>
              </w:rPr>
              <w:instrText xml:space="preserve"> PAGEREF _Toc48812491 \h </w:instrText>
            </w:r>
            <w:r>
              <w:rPr>
                <w:noProof/>
                <w:webHidden/>
              </w:rPr>
            </w:r>
            <w:r>
              <w:rPr>
                <w:noProof/>
                <w:webHidden/>
              </w:rPr>
              <w:fldChar w:fldCharType="separate"/>
            </w:r>
            <w:r w:rsidR="009913AA">
              <w:rPr>
                <w:noProof/>
                <w:webHidden/>
              </w:rPr>
              <w:t>66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92" w:history="1">
            <w:r w:rsidR="003A1E1D" w:rsidRPr="002D3E57">
              <w:rPr>
                <w:rStyle w:val="Hipercze"/>
                <w:rFonts w:ascii="Arial" w:hAnsi="Arial" w:cs="Arial"/>
                <w:noProof/>
              </w:rPr>
              <w:t>5.2.</w:t>
            </w:r>
            <w:r w:rsidR="003A1E1D">
              <w:rPr>
                <w:rFonts w:eastAsiaTheme="minorEastAsia"/>
                <w:noProof/>
                <w:lang w:eastAsia="pl-PL"/>
              </w:rPr>
              <w:tab/>
            </w:r>
            <w:r w:rsidR="003A1E1D" w:rsidRPr="002D3E57">
              <w:rPr>
                <w:rStyle w:val="Hipercze"/>
                <w:rFonts w:ascii="Arial" w:hAnsi="Arial" w:cs="Arial"/>
                <w:noProof/>
              </w:rPr>
              <w:t>Screening dokumentów strategicznych powiązanych ze strategią elektromobilności</w:t>
            </w:r>
            <w:r w:rsidR="003A1E1D">
              <w:rPr>
                <w:noProof/>
                <w:webHidden/>
              </w:rPr>
              <w:tab/>
            </w:r>
            <w:r>
              <w:rPr>
                <w:noProof/>
                <w:webHidden/>
              </w:rPr>
              <w:fldChar w:fldCharType="begin"/>
            </w:r>
            <w:r w:rsidR="003A1E1D">
              <w:rPr>
                <w:noProof/>
                <w:webHidden/>
              </w:rPr>
              <w:instrText xml:space="preserve"> PAGEREF _Toc48812492 \h </w:instrText>
            </w:r>
            <w:r>
              <w:rPr>
                <w:noProof/>
                <w:webHidden/>
              </w:rPr>
            </w:r>
            <w:r>
              <w:rPr>
                <w:noProof/>
                <w:webHidden/>
              </w:rPr>
              <w:fldChar w:fldCharType="separate"/>
            </w:r>
            <w:r w:rsidR="009913AA">
              <w:rPr>
                <w:noProof/>
                <w:webHidden/>
              </w:rPr>
              <w:t>67</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93" w:history="1">
            <w:r w:rsidR="003A1E1D" w:rsidRPr="002D3E57">
              <w:rPr>
                <w:rStyle w:val="Hipercze"/>
                <w:rFonts w:ascii="Arial" w:hAnsi="Arial" w:cs="Arial"/>
                <w:noProof/>
              </w:rPr>
              <w:t>5.3.</w:t>
            </w:r>
            <w:r w:rsidR="003A1E1D">
              <w:rPr>
                <w:rFonts w:eastAsiaTheme="minorEastAsia"/>
                <w:noProof/>
                <w:lang w:eastAsia="pl-PL"/>
              </w:rPr>
              <w:tab/>
            </w:r>
            <w:r w:rsidR="003A1E1D" w:rsidRPr="002D3E57">
              <w:rPr>
                <w:rStyle w:val="Hipercze"/>
                <w:rFonts w:ascii="Arial" w:hAnsi="Arial" w:cs="Arial"/>
                <w:noProof/>
              </w:rPr>
              <w:t>Priorytety rozwojowe (cele strategiczne oraz operacyjne)</w:t>
            </w:r>
            <w:r w:rsidR="003A1E1D">
              <w:rPr>
                <w:noProof/>
                <w:webHidden/>
              </w:rPr>
              <w:tab/>
            </w:r>
            <w:r>
              <w:rPr>
                <w:noProof/>
                <w:webHidden/>
              </w:rPr>
              <w:fldChar w:fldCharType="begin"/>
            </w:r>
            <w:r w:rsidR="003A1E1D">
              <w:rPr>
                <w:noProof/>
                <w:webHidden/>
              </w:rPr>
              <w:instrText xml:space="preserve"> PAGEREF _Toc48812493 \h </w:instrText>
            </w:r>
            <w:r>
              <w:rPr>
                <w:noProof/>
                <w:webHidden/>
              </w:rPr>
            </w:r>
            <w:r>
              <w:rPr>
                <w:noProof/>
                <w:webHidden/>
              </w:rPr>
              <w:fldChar w:fldCharType="separate"/>
            </w:r>
            <w:r w:rsidR="009913AA">
              <w:rPr>
                <w:noProof/>
                <w:webHidden/>
              </w:rPr>
              <w:t>73</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94" w:history="1">
            <w:r w:rsidR="003A1E1D" w:rsidRPr="002D3E57">
              <w:rPr>
                <w:rStyle w:val="Hipercze"/>
                <w:rFonts w:ascii="Arial" w:hAnsi="Arial" w:cs="Arial"/>
                <w:noProof/>
              </w:rPr>
              <w:t>5.3.1.</w:t>
            </w:r>
            <w:r w:rsidR="003A1E1D">
              <w:rPr>
                <w:rFonts w:eastAsiaTheme="minorEastAsia"/>
                <w:noProof/>
                <w:lang w:eastAsia="pl-PL"/>
              </w:rPr>
              <w:tab/>
            </w:r>
            <w:r w:rsidR="003A1E1D" w:rsidRPr="002D3E57">
              <w:rPr>
                <w:rStyle w:val="Hipercze"/>
                <w:rFonts w:ascii="Arial" w:hAnsi="Arial" w:cs="Arial"/>
                <w:noProof/>
              </w:rPr>
              <w:t>Adekwatności zaproponowanych działań do problemów oraz potrzeb</w:t>
            </w:r>
            <w:r w:rsidR="003A1E1D">
              <w:rPr>
                <w:noProof/>
                <w:webHidden/>
              </w:rPr>
              <w:tab/>
            </w:r>
            <w:r>
              <w:rPr>
                <w:noProof/>
                <w:webHidden/>
              </w:rPr>
              <w:fldChar w:fldCharType="begin"/>
            </w:r>
            <w:r w:rsidR="003A1E1D">
              <w:rPr>
                <w:noProof/>
                <w:webHidden/>
              </w:rPr>
              <w:instrText xml:space="preserve"> PAGEREF _Toc48812494 \h </w:instrText>
            </w:r>
            <w:r>
              <w:rPr>
                <w:noProof/>
                <w:webHidden/>
              </w:rPr>
            </w:r>
            <w:r>
              <w:rPr>
                <w:noProof/>
                <w:webHidden/>
              </w:rPr>
              <w:fldChar w:fldCharType="separate"/>
            </w:r>
            <w:r w:rsidR="009913AA">
              <w:rPr>
                <w:noProof/>
                <w:webHidden/>
              </w:rPr>
              <w:t>86</w:t>
            </w:r>
            <w:r>
              <w:rPr>
                <w:noProof/>
                <w:webHidden/>
              </w:rPr>
              <w:fldChar w:fldCharType="end"/>
            </w:r>
          </w:hyperlink>
        </w:p>
        <w:p w:rsidR="003A1E1D" w:rsidRDefault="003D503A" w:rsidP="00310628">
          <w:pPr>
            <w:pStyle w:val="Spistreci1"/>
            <w:tabs>
              <w:tab w:val="left" w:pos="440"/>
              <w:tab w:val="right" w:leader="dot" w:pos="9919"/>
            </w:tabs>
            <w:rPr>
              <w:rFonts w:eastAsiaTheme="minorEastAsia"/>
              <w:noProof/>
              <w:lang w:eastAsia="pl-PL"/>
            </w:rPr>
          </w:pPr>
          <w:hyperlink w:anchor="_Toc48812495" w:history="1">
            <w:r w:rsidR="003A1E1D" w:rsidRPr="002D3E57">
              <w:rPr>
                <w:rStyle w:val="Hipercze"/>
                <w:rFonts w:ascii="Arial" w:hAnsi="Arial" w:cs="Arial"/>
                <w:noProof/>
              </w:rPr>
              <w:t>6.</w:t>
            </w:r>
            <w:r w:rsidR="003A1E1D">
              <w:rPr>
                <w:rFonts w:eastAsiaTheme="minorEastAsia"/>
                <w:noProof/>
                <w:lang w:eastAsia="pl-PL"/>
              </w:rPr>
              <w:tab/>
            </w:r>
            <w:r w:rsidR="003A1E1D" w:rsidRPr="002D3E57">
              <w:rPr>
                <w:rStyle w:val="Hipercze"/>
                <w:rFonts w:ascii="Arial" w:hAnsi="Arial" w:cs="Arial"/>
                <w:noProof/>
              </w:rPr>
              <w:t>Plan wdrożenia elektromobilności w jednostce terytorialnego</w:t>
            </w:r>
            <w:r w:rsidR="003A1E1D">
              <w:rPr>
                <w:noProof/>
                <w:webHidden/>
              </w:rPr>
              <w:tab/>
            </w:r>
            <w:r>
              <w:rPr>
                <w:noProof/>
                <w:webHidden/>
              </w:rPr>
              <w:fldChar w:fldCharType="begin"/>
            </w:r>
            <w:r w:rsidR="003A1E1D">
              <w:rPr>
                <w:noProof/>
                <w:webHidden/>
              </w:rPr>
              <w:instrText xml:space="preserve"> PAGEREF _Toc48812495 \h </w:instrText>
            </w:r>
            <w:r>
              <w:rPr>
                <w:noProof/>
                <w:webHidden/>
              </w:rPr>
            </w:r>
            <w:r>
              <w:rPr>
                <w:noProof/>
                <w:webHidden/>
              </w:rPr>
              <w:fldChar w:fldCharType="separate"/>
            </w:r>
            <w:r w:rsidR="009913AA">
              <w:rPr>
                <w:noProof/>
                <w:webHidden/>
              </w:rPr>
              <w:t>89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496" w:history="1">
            <w:r w:rsidR="003A1E1D" w:rsidRPr="002D3E57">
              <w:rPr>
                <w:rStyle w:val="Hipercze"/>
                <w:rFonts w:ascii="Arial" w:hAnsi="Arial" w:cs="Arial"/>
                <w:noProof/>
              </w:rPr>
              <w:t>6.1.</w:t>
            </w:r>
            <w:r w:rsidR="003A1E1D">
              <w:rPr>
                <w:rFonts w:eastAsiaTheme="minorEastAsia"/>
                <w:noProof/>
                <w:lang w:eastAsia="pl-PL"/>
              </w:rPr>
              <w:tab/>
            </w:r>
            <w:r w:rsidR="003A1E1D" w:rsidRPr="002D3E57">
              <w:rPr>
                <w:rStyle w:val="Hipercze"/>
                <w:rFonts w:ascii="Arial" w:hAnsi="Arial" w:cs="Arial"/>
                <w:noProof/>
              </w:rPr>
              <w:t>Zestawienie i harmonogram niezbędnych działań, w tym instytucjonalnych i administracyjnych, w celu wdrożenia strategii rozwoju elektromobilności</w:t>
            </w:r>
            <w:r w:rsidR="003A1E1D">
              <w:rPr>
                <w:noProof/>
                <w:webHidden/>
              </w:rPr>
              <w:tab/>
            </w:r>
            <w:r>
              <w:rPr>
                <w:noProof/>
                <w:webHidden/>
              </w:rPr>
              <w:fldChar w:fldCharType="begin"/>
            </w:r>
            <w:r w:rsidR="003A1E1D">
              <w:rPr>
                <w:noProof/>
                <w:webHidden/>
              </w:rPr>
              <w:instrText xml:space="preserve"> PAGEREF _Toc48812496 \h </w:instrText>
            </w:r>
            <w:r>
              <w:rPr>
                <w:noProof/>
                <w:webHidden/>
              </w:rPr>
            </w:r>
            <w:r>
              <w:rPr>
                <w:noProof/>
                <w:webHidden/>
              </w:rPr>
              <w:fldChar w:fldCharType="separate"/>
            </w:r>
            <w:r w:rsidR="009913AA">
              <w:rPr>
                <w:noProof/>
                <w:webHidden/>
              </w:rPr>
              <w:t>89</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97" w:history="1">
            <w:r w:rsidR="003A1E1D" w:rsidRPr="002D3E57">
              <w:rPr>
                <w:rStyle w:val="Hipercze"/>
                <w:rFonts w:ascii="Arial" w:hAnsi="Arial" w:cs="Arial"/>
                <w:noProof/>
              </w:rPr>
              <w:t>6.1.1.</w:t>
            </w:r>
            <w:r w:rsidR="003A1E1D">
              <w:rPr>
                <w:rFonts w:eastAsiaTheme="minorEastAsia"/>
                <w:noProof/>
                <w:lang w:eastAsia="pl-PL"/>
              </w:rPr>
              <w:tab/>
            </w:r>
            <w:r w:rsidR="003A1E1D" w:rsidRPr="002D3E57">
              <w:rPr>
                <w:rStyle w:val="Hipercze"/>
                <w:rFonts w:ascii="Arial" w:hAnsi="Arial" w:cs="Arial"/>
                <w:noProof/>
              </w:rPr>
              <w:t>Zakres i metodyka analizy wybranej strategii rozwoju elektromobilności, w tym rodzaj napędu pojazdów (elektryczne, wodorowe, gazowe, paliwa alternatywne) oraz zastąpienie pojazdów spalinowych</w:t>
            </w:r>
            <w:r w:rsidR="003A1E1D">
              <w:rPr>
                <w:noProof/>
                <w:webHidden/>
              </w:rPr>
              <w:tab/>
            </w:r>
            <w:r>
              <w:rPr>
                <w:noProof/>
                <w:webHidden/>
              </w:rPr>
              <w:fldChar w:fldCharType="begin"/>
            </w:r>
            <w:r w:rsidR="003A1E1D">
              <w:rPr>
                <w:noProof/>
                <w:webHidden/>
              </w:rPr>
              <w:instrText xml:space="preserve"> PAGEREF _Toc48812497 \h </w:instrText>
            </w:r>
            <w:r>
              <w:rPr>
                <w:noProof/>
                <w:webHidden/>
              </w:rPr>
            </w:r>
            <w:r>
              <w:rPr>
                <w:noProof/>
                <w:webHidden/>
              </w:rPr>
              <w:fldChar w:fldCharType="separate"/>
            </w:r>
            <w:r w:rsidR="009913AA">
              <w:rPr>
                <w:noProof/>
                <w:webHidden/>
              </w:rPr>
              <w:t>89</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98" w:history="1">
            <w:r w:rsidR="003A1E1D" w:rsidRPr="002D3E57">
              <w:rPr>
                <w:rStyle w:val="Hipercze"/>
                <w:rFonts w:ascii="Arial" w:hAnsi="Arial" w:cs="Arial"/>
                <w:noProof/>
              </w:rPr>
              <w:t>6.1.2.</w:t>
            </w:r>
            <w:r w:rsidR="003A1E1D">
              <w:rPr>
                <w:rFonts w:eastAsiaTheme="minorEastAsia"/>
                <w:noProof/>
                <w:lang w:eastAsia="pl-PL"/>
              </w:rPr>
              <w:tab/>
            </w:r>
            <w:r w:rsidR="003A1E1D" w:rsidRPr="002D3E57">
              <w:rPr>
                <w:rStyle w:val="Hipercze"/>
                <w:rFonts w:ascii="Arial" w:hAnsi="Arial" w:cs="Arial"/>
                <w:noProof/>
              </w:rPr>
              <w:t>Opis i charakterystyka wybranej technologii ładowania i doboru optymalnych pojazdów z uwzględnieniem pojemności baterii i możliwości przewozowych</w:t>
            </w:r>
            <w:r w:rsidR="003A1E1D">
              <w:rPr>
                <w:noProof/>
                <w:webHidden/>
              </w:rPr>
              <w:tab/>
            </w:r>
            <w:r>
              <w:rPr>
                <w:noProof/>
                <w:webHidden/>
              </w:rPr>
              <w:fldChar w:fldCharType="begin"/>
            </w:r>
            <w:r w:rsidR="003A1E1D">
              <w:rPr>
                <w:noProof/>
                <w:webHidden/>
              </w:rPr>
              <w:instrText xml:space="preserve"> PAGEREF _Toc48812498 \h </w:instrText>
            </w:r>
            <w:r>
              <w:rPr>
                <w:noProof/>
                <w:webHidden/>
              </w:rPr>
            </w:r>
            <w:r>
              <w:rPr>
                <w:noProof/>
                <w:webHidden/>
              </w:rPr>
              <w:fldChar w:fldCharType="separate"/>
            </w:r>
            <w:r w:rsidR="009913AA">
              <w:rPr>
                <w:noProof/>
                <w:webHidden/>
              </w:rPr>
              <w:t>92</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499" w:history="1">
            <w:r w:rsidR="003A1E1D" w:rsidRPr="002D3E57">
              <w:rPr>
                <w:rStyle w:val="Hipercze"/>
                <w:rFonts w:ascii="Arial" w:hAnsi="Arial" w:cs="Arial"/>
                <w:noProof/>
              </w:rPr>
              <w:t>6.1.3.</w:t>
            </w:r>
            <w:r w:rsidR="003A1E1D">
              <w:rPr>
                <w:rFonts w:eastAsiaTheme="minorEastAsia"/>
                <w:noProof/>
                <w:lang w:eastAsia="pl-PL"/>
              </w:rPr>
              <w:tab/>
            </w:r>
            <w:r w:rsidR="003A1E1D" w:rsidRPr="002D3E57">
              <w:rPr>
                <w:rStyle w:val="Hipercze"/>
                <w:rFonts w:ascii="Arial" w:hAnsi="Arial" w:cs="Arial"/>
                <w:noProof/>
              </w:rPr>
              <w:t>Lokalizacja i wybór linii autobusowych transportu publicznego i punktów ładowania</w:t>
            </w:r>
            <w:r w:rsidR="003A1E1D">
              <w:rPr>
                <w:noProof/>
                <w:webHidden/>
              </w:rPr>
              <w:tab/>
            </w:r>
            <w:r>
              <w:rPr>
                <w:noProof/>
                <w:webHidden/>
              </w:rPr>
              <w:fldChar w:fldCharType="begin"/>
            </w:r>
            <w:r w:rsidR="003A1E1D">
              <w:rPr>
                <w:noProof/>
                <w:webHidden/>
              </w:rPr>
              <w:instrText xml:space="preserve"> PAGEREF _Toc48812499 \h </w:instrText>
            </w:r>
            <w:r>
              <w:rPr>
                <w:noProof/>
                <w:webHidden/>
              </w:rPr>
            </w:r>
            <w:r>
              <w:rPr>
                <w:noProof/>
                <w:webHidden/>
              </w:rPr>
              <w:fldChar w:fldCharType="separate"/>
            </w:r>
            <w:r w:rsidR="009913AA">
              <w:rPr>
                <w:noProof/>
                <w:webHidden/>
              </w:rPr>
              <w:t>94</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500" w:history="1">
            <w:r w:rsidR="003A1E1D" w:rsidRPr="002D3E57">
              <w:rPr>
                <w:rStyle w:val="Hipercze"/>
                <w:rFonts w:ascii="Arial" w:hAnsi="Arial" w:cs="Arial"/>
                <w:noProof/>
              </w:rPr>
              <w:t>6.1.4.</w:t>
            </w:r>
            <w:r w:rsidR="003A1E1D">
              <w:rPr>
                <w:rFonts w:eastAsiaTheme="minorEastAsia"/>
                <w:noProof/>
                <w:lang w:eastAsia="pl-PL"/>
              </w:rPr>
              <w:tab/>
            </w:r>
            <w:r w:rsidR="003A1E1D" w:rsidRPr="002D3E57">
              <w:rPr>
                <w:rStyle w:val="Hipercze"/>
                <w:rFonts w:ascii="Arial" w:hAnsi="Arial" w:cs="Arial"/>
                <w:noProof/>
              </w:rPr>
              <w:t>Dostosowanie zarówno taboru jak i rozmieszczenia linii autobusowych do potrzeb mieszkańców, w tym osób niepełnosprawnych</w:t>
            </w:r>
            <w:r w:rsidR="003A1E1D">
              <w:rPr>
                <w:noProof/>
                <w:webHidden/>
              </w:rPr>
              <w:tab/>
            </w:r>
            <w:r>
              <w:rPr>
                <w:noProof/>
                <w:webHidden/>
              </w:rPr>
              <w:fldChar w:fldCharType="begin"/>
            </w:r>
            <w:r w:rsidR="003A1E1D">
              <w:rPr>
                <w:noProof/>
                <w:webHidden/>
              </w:rPr>
              <w:instrText xml:space="preserve"> PAGEREF _Toc48812500 \h </w:instrText>
            </w:r>
            <w:r>
              <w:rPr>
                <w:noProof/>
                <w:webHidden/>
              </w:rPr>
            </w:r>
            <w:r>
              <w:rPr>
                <w:noProof/>
                <w:webHidden/>
              </w:rPr>
              <w:fldChar w:fldCharType="separate"/>
            </w:r>
            <w:r w:rsidR="009913AA">
              <w:rPr>
                <w:noProof/>
                <w:webHidden/>
              </w:rPr>
              <w:t>94</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501" w:history="1">
            <w:r w:rsidR="003A1E1D" w:rsidRPr="002D3E57">
              <w:rPr>
                <w:rStyle w:val="Hipercze"/>
                <w:rFonts w:ascii="Arial" w:hAnsi="Arial" w:cs="Arial"/>
                <w:noProof/>
              </w:rPr>
              <w:t>6.1.5.</w:t>
            </w:r>
            <w:r w:rsidR="003A1E1D">
              <w:rPr>
                <w:rFonts w:eastAsiaTheme="minorEastAsia"/>
                <w:noProof/>
                <w:lang w:eastAsia="pl-PL"/>
              </w:rPr>
              <w:tab/>
            </w:r>
            <w:r w:rsidR="003A1E1D" w:rsidRPr="002D3E57">
              <w:rPr>
                <w:rStyle w:val="Hipercze"/>
                <w:rFonts w:ascii="Arial" w:hAnsi="Arial" w:cs="Arial"/>
                <w:noProof/>
              </w:rPr>
              <w:t>Lokalizacja stacji i punktów ładowania pozostałych pojazdów, w tym komunalnych</w:t>
            </w:r>
            <w:r w:rsidR="003A1E1D">
              <w:rPr>
                <w:noProof/>
                <w:webHidden/>
              </w:rPr>
              <w:tab/>
            </w:r>
            <w:r>
              <w:rPr>
                <w:noProof/>
                <w:webHidden/>
              </w:rPr>
              <w:fldChar w:fldCharType="begin"/>
            </w:r>
            <w:r w:rsidR="003A1E1D">
              <w:rPr>
                <w:noProof/>
                <w:webHidden/>
              </w:rPr>
              <w:instrText xml:space="preserve"> PAGEREF _Toc48812501 \h </w:instrText>
            </w:r>
            <w:r>
              <w:rPr>
                <w:noProof/>
                <w:webHidden/>
              </w:rPr>
            </w:r>
            <w:r>
              <w:rPr>
                <w:noProof/>
                <w:webHidden/>
              </w:rPr>
              <w:fldChar w:fldCharType="separate"/>
            </w:r>
            <w:r w:rsidR="009913AA">
              <w:rPr>
                <w:noProof/>
                <w:webHidden/>
              </w:rPr>
              <w:t>94</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502" w:history="1">
            <w:r w:rsidR="003A1E1D" w:rsidRPr="002D3E57">
              <w:rPr>
                <w:rStyle w:val="Hipercze"/>
                <w:rFonts w:ascii="Arial" w:hAnsi="Arial" w:cs="Arial"/>
                <w:noProof/>
              </w:rPr>
              <w:t>6.1.6.</w:t>
            </w:r>
            <w:r w:rsidR="003A1E1D">
              <w:rPr>
                <w:rFonts w:eastAsiaTheme="minorEastAsia"/>
                <w:noProof/>
                <w:lang w:eastAsia="pl-PL"/>
              </w:rPr>
              <w:tab/>
            </w:r>
            <w:r w:rsidR="003A1E1D" w:rsidRPr="002D3E57">
              <w:rPr>
                <w:rStyle w:val="Hipercze"/>
                <w:rFonts w:ascii="Arial" w:hAnsi="Arial" w:cs="Arial"/>
                <w:noProof/>
              </w:rPr>
              <w:t>Harmonogram niezbędnych inwestycji w celu wdrożenia wybranej strategii rozwoju elektromobilności</w:t>
            </w:r>
            <w:r w:rsidR="003A1E1D">
              <w:rPr>
                <w:noProof/>
                <w:webHidden/>
              </w:rPr>
              <w:tab/>
            </w:r>
            <w:r>
              <w:rPr>
                <w:noProof/>
                <w:webHidden/>
              </w:rPr>
              <w:fldChar w:fldCharType="begin"/>
            </w:r>
            <w:r w:rsidR="003A1E1D">
              <w:rPr>
                <w:noProof/>
                <w:webHidden/>
              </w:rPr>
              <w:instrText xml:space="preserve"> PAGEREF _Toc48812502 \h </w:instrText>
            </w:r>
            <w:r>
              <w:rPr>
                <w:noProof/>
                <w:webHidden/>
              </w:rPr>
            </w:r>
            <w:r>
              <w:rPr>
                <w:noProof/>
                <w:webHidden/>
              </w:rPr>
              <w:fldChar w:fldCharType="separate"/>
            </w:r>
            <w:r w:rsidR="009913AA">
              <w:rPr>
                <w:noProof/>
                <w:webHidden/>
              </w:rPr>
              <w:t>95</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503" w:history="1">
            <w:r w:rsidR="003A1E1D" w:rsidRPr="002D3E57">
              <w:rPr>
                <w:rStyle w:val="Hipercze"/>
                <w:rFonts w:ascii="Arial" w:hAnsi="Arial" w:cs="Arial"/>
                <w:noProof/>
              </w:rPr>
              <w:t>6.1.7.</w:t>
            </w:r>
            <w:r w:rsidR="003A1E1D">
              <w:rPr>
                <w:rFonts w:eastAsiaTheme="minorEastAsia"/>
                <w:noProof/>
                <w:lang w:eastAsia="pl-PL"/>
              </w:rPr>
              <w:tab/>
            </w:r>
            <w:r w:rsidR="003A1E1D" w:rsidRPr="002D3E57">
              <w:rPr>
                <w:rStyle w:val="Hipercze"/>
                <w:rFonts w:ascii="Arial" w:hAnsi="Arial" w:cs="Arial"/>
                <w:noProof/>
              </w:rPr>
              <w:t>Struktura i schemat organizacyjny wdrażania wybranej strategii</w:t>
            </w:r>
            <w:r w:rsidR="003A1E1D">
              <w:rPr>
                <w:noProof/>
                <w:webHidden/>
              </w:rPr>
              <w:tab/>
            </w:r>
            <w:r>
              <w:rPr>
                <w:noProof/>
                <w:webHidden/>
              </w:rPr>
              <w:fldChar w:fldCharType="begin"/>
            </w:r>
            <w:r w:rsidR="003A1E1D">
              <w:rPr>
                <w:noProof/>
                <w:webHidden/>
              </w:rPr>
              <w:instrText xml:space="preserve"> PAGEREF _Toc48812503 \h </w:instrText>
            </w:r>
            <w:r>
              <w:rPr>
                <w:noProof/>
                <w:webHidden/>
              </w:rPr>
            </w:r>
            <w:r>
              <w:rPr>
                <w:noProof/>
                <w:webHidden/>
              </w:rPr>
              <w:fldChar w:fldCharType="separate"/>
            </w:r>
            <w:r w:rsidR="009913AA">
              <w:rPr>
                <w:noProof/>
                <w:webHidden/>
              </w:rPr>
              <w:t>97</w:t>
            </w:r>
            <w:r>
              <w:rPr>
                <w:noProof/>
                <w:webHidden/>
              </w:rPr>
              <w:fldChar w:fldCharType="end"/>
            </w:r>
          </w:hyperlink>
        </w:p>
        <w:p w:rsidR="003A1E1D" w:rsidRDefault="003D503A" w:rsidP="00310628">
          <w:pPr>
            <w:pStyle w:val="Spistreci3"/>
            <w:tabs>
              <w:tab w:val="left" w:pos="1320"/>
              <w:tab w:val="right" w:leader="dot" w:pos="9919"/>
            </w:tabs>
            <w:rPr>
              <w:rFonts w:eastAsiaTheme="minorEastAsia"/>
              <w:noProof/>
              <w:lang w:eastAsia="pl-PL"/>
            </w:rPr>
          </w:pPr>
          <w:hyperlink w:anchor="_Toc48812504" w:history="1">
            <w:r w:rsidR="003A1E1D" w:rsidRPr="002D3E57">
              <w:rPr>
                <w:rStyle w:val="Hipercze"/>
                <w:rFonts w:ascii="Arial" w:hAnsi="Arial" w:cs="Arial"/>
                <w:noProof/>
              </w:rPr>
              <w:t>6.1.8.</w:t>
            </w:r>
            <w:r w:rsidR="003A1E1D">
              <w:rPr>
                <w:rFonts w:eastAsiaTheme="minorEastAsia"/>
                <w:noProof/>
                <w:lang w:eastAsia="pl-PL"/>
              </w:rPr>
              <w:tab/>
            </w:r>
            <w:r w:rsidR="003A1E1D" w:rsidRPr="002D3E57">
              <w:rPr>
                <w:rStyle w:val="Hipercze"/>
                <w:rFonts w:ascii="Arial" w:hAnsi="Arial" w:cs="Arial"/>
                <w:noProof/>
              </w:rPr>
              <w:t>Analiza SWOT</w:t>
            </w:r>
            <w:r w:rsidR="003A1E1D">
              <w:rPr>
                <w:noProof/>
                <w:webHidden/>
              </w:rPr>
              <w:tab/>
            </w:r>
            <w:r>
              <w:rPr>
                <w:noProof/>
                <w:webHidden/>
              </w:rPr>
              <w:fldChar w:fldCharType="begin"/>
            </w:r>
            <w:r w:rsidR="003A1E1D">
              <w:rPr>
                <w:noProof/>
                <w:webHidden/>
              </w:rPr>
              <w:instrText xml:space="preserve"> PAGEREF _Toc48812504 \h </w:instrText>
            </w:r>
            <w:r>
              <w:rPr>
                <w:noProof/>
                <w:webHidden/>
              </w:rPr>
            </w:r>
            <w:r>
              <w:rPr>
                <w:noProof/>
                <w:webHidden/>
              </w:rPr>
              <w:fldChar w:fldCharType="separate"/>
            </w:r>
            <w:r w:rsidR="009913AA">
              <w:rPr>
                <w:noProof/>
                <w:webHidden/>
              </w:rPr>
              <w:t>99</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505" w:history="1">
            <w:r w:rsidR="003A1E1D" w:rsidRPr="002D3E57">
              <w:rPr>
                <w:rStyle w:val="Hipercze"/>
                <w:rFonts w:ascii="Arial" w:hAnsi="Arial" w:cs="Arial"/>
                <w:noProof/>
              </w:rPr>
              <w:t>6.2.</w:t>
            </w:r>
            <w:r w:rsidR="003A1E1D">
              <w:rPr>
                <w:rFonts w:eastAsiaTheme="minorEastAsia"/>
                <w:noProof/>
                <w:lang w:eastAsia="pl-PL"/>
              </w:rPr>
              <w:tab/>
            </w:r>
            <w:r w:rsidR="003A1E1D" w:rsidRPr="002D3E57">
              <w:rPr>
                <w:rStyle w:val="Hipercze"/>
                <w:rFonts w:ascii="Arial" w:hAnsi="Arial" w:cs="Arial"/>
                <w:noProof/>
              </w:rPr>
              <w:t>Udział mieszkańców w konsultacji wybranej strategii rozwoju elektromobilności</w:t>
            </w:r>
            <w:r w:rsidR="003A1E1D">
              <w:rPr>
                <w:noProof/>
                <w:webHidden/>
              </w:rPr>
              <w:tab/>
            </w:r>
            <w:r>
              <w:rPr>
                <w:noProof/>
                <w:webHidden/>
              </w:rPr>
              <w:fldChar w:fldCharType="begin"/>
            </w:r>
            <w:r w:rsidR="003A1E1D">
              <w:rPr>
                <w:noProof/>
                <w:webHidden/>
              </w:rPr>
              <w:instrText xml:space="preserve"> PAGEREF _Toc48812505 \h </w:instrText>
            </w:r>
            <w:r>
              <w:rPr>
                <w:noProof/>
                <w:webHidden/>
              </w:rPr>
            </w:r>
            <w:r>
              <w:rPr>
                <w:noProof/>
                <w:webHidden/>
              </w:rPr>
              <w:fldChar w:fldCharType="separate"/>
            </w:r>
            <w:r w:rsidR="009913AA">
              <w:rPr>
                <w:noProof/>
                <w:webHidden/>
              </w:rPr>
              <w:t>100</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506" w:history="1">
            <w:r w:rsidR="003A1E1D" w:rsidRPr="002D3E57">
              <w:rPr>
                <w:rStyle w:val="Hipercze"/>
                <w:rFonts w:ascii="Arial" w:hAnsi="Arial" w:cs="Arial"/>
                <w:noProof/>
              </w:rPr>
              <w:t>6.3.</w:t>
            </w:r>
            <w:r w:rsidR="003A1E1D">
              <w:rPr>
                <w:rFonts w:eastAsiaTheme="minorEastAsia"/>
                <w:noProof/>
                <w:lang w:eastAsia="pl-PL"/>
              </w:rPr>
              <w:tab/>
            </w:r>
            <w:r w:rsidR="003A1E1D" w:rsidRPr="002D3E57">
              <w:rPr>
                <w:rStyle w:val="Hipercze"/>
                <w:rFonts w:ascii="Arial" w:hAnsi="Arial" w:cs="Arial"/>
                <w:noProof/>
              </w:rPr>
              <w:t>Planowane działania informacyjno-promocyjne wybranej strategii</w:t>
            </w:r>
            <w:r w:rsidR="003A1E1D">
              <w:rPr>
                <w:noProof/>
                <w:webHidden/>
              </w:rPr>
              <w:tab/>
            </w:r>
            <w:r>
              <w:rPr>
                <w:noProof/>
                <w:webHidden/>
              </w:rPr>
              <w:fldChar w:fldCharType="begin"/>
            </w:r>
            <w:r w:rsidR="003A1E1D">
              <w:rPr>
                <w:noProof/>
                <w:webHidden/>
              </w:rPr>
              <w:instrText xml:space="preserve"> PAGEREF _Toc48812506 \h </w:instrText>
            </w:r>
            <w:r>
              <w:rPr>
                <w:noProof/>
                <w:webHidden/>
              </w:rPr>
            </w:r>
            <w:r>
              <w:rPr>
                <w:noProof/>
                <w:webHidden/>
              </w:rPr>
              <w:fldChar w:fldCharType="separate"/>
            </w:r>
            <w:r w:rsidR="009913AA">
              <w:rPr>
                <w:noProof/>
                <w:webHidden/>
              </w:rPr>
              <w:t>105</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507" w:history="1">
            <w:r w:rsidR="003A1E1D" w:rsidRPr="002D3E57">
              <w:rPr>
                <w:rStyle w:val="Hipercze"/>
                <w:rFonts w:ascii="Arial" w:hAnsi="Arial" w:cs="Arial"/>
                <w:noProof/>
              </w:rPr>
              <w:t>6.4.</w:t>
            </w:r>
            <w:r w:rsidR="003A1E1D">
              <w:rPr>
                <w:rFonts w:eastAsiaTheme="minorEastAsia"/>
                <w:noProof/>
                <w:lang w:eastAsia="pl-PL"/>
              </w:rPr>
              <w:tab/>
            </w:r>
            <w:r w:rsidR="003A1E1D" w:rsidRPr="002D3E57">
              <w:rPr>
                <w:rStyle w:val="Hipercze"/>
                <w:rFonts w:ascii="Arial" w:hAnsi="Arial" w:cs="Arial"/>
                <w:noProof/>
              </w:rPr>
              <w:t>Źródła finansowania</w:t>
            </w:r>
            <w:r w:rsidR="003A1E1D">
              <w:rPr>
                <w:noProof/>
                <w:webHidden/>
              </w:rPr>
              <w:tab/>
            </w:r>
            <w:r>
              <w:rPr>
                <w:noProof/>
                <w:webHidden/>
              </w:rPr>
              <w:fldChar w:fldCharType="begin"/>
            </w:r>
            <w:r w:rsidR="003A1E1D">
              <w:rPr>
                <w:noProof/>
                <w:webHidden/>
              </w:rPr>
              <w:instrText xml:space="preserve"> PAGEREF _Toc48812507 \h </w:instrText>
            </w:r>
            <w:r>
              <w:rPr>
                <w:noProof/>
                <w:webHidden/>
              </w:rPr>
            </w:r>
            <w:r>
              <w:rPr>
                <w:noProof/>
                <w:webHidden/>
              </w:rPr>
              <w:fldChar w:fldCharType="separate"/>
            </w:r>
            <w:r w:rsidR="009913AA">
              <w:rPr>
                <w:noProof/>
                <w:webHidden/>
              </w:rPr>
              <w:t>106</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508" w:history="1">
            <w:r w:rsidR="003A1E1D" w:rsidRPr="002D3E57">
              <w:rPr>
                <w:rStyle w:val="Hipercze"/>
                <w:rFonts w:ascii="Arial" w:hAnsi="Arial" w:cs="Arial"/>
                <w:noProof/>
              </w:rPr>
              <w:t>6.5.</w:t>
            </w:r>
            <w:r w:rsidR="003A1E1D">
              <w:rPr>
                <w:rFonts w:eastAsiaTheme="minorEastAsia"/>
                <w:noProof/>
                <w:lang w:eastAsia="pl-PL"/>
              </w:rPr>
              <w:tab/>
            </w:r>
            <w:r w:rsidR="003A1E1D" w:rsidRPr="002D3E57">
              <w:rPr>
                <w:rStyle w:val="Hipercze"/>
                <w:rFonts w:ascii="Arial" w:hAnsi="Arial" w:cs="Arial"/>
                <w:noProof/>
              </w:rPr>
              <w:t>Analiza oddziaływania na środowisko, z uwzględnieniem potrzeb dotyczących łagodzenia zmian klimatu oraz odporności na klęski żywiołowe</w:t>
            </w:r>
            <w:r w:rsidR="003A1E1D">
              <w:rPr>
                <w:noProof/>
                <w:webHidden/>
              </w:rPr>
              <w:tab/>
            </w:r>
            <w:r>
              <w:rPr>
                <w:noProof/>
                <w:webHidden/>
              </w:rPr>
              <w:fldChar w:fldCharType="begin"/>
            </w:r>
            <w:r w:rsidR="003A1E1D">
              <w:rPr>
                <w:noProof/>
                <w:webHidden/>
              </w:rPr>
              <w:instrText xml:space="preserve"> PAGEREF _Toc48812508 \h </w:instrText>
            </w:r>
            <w:r>
              <w:rPr>
                <w:noProof/>
                <w:webHidden/>
              </w:rPr>
            </w:r>
            <w:r>
              <w:rPr>
                <w:noProof/>
                <w:webHidden/>
              </w:rPr>
              <w:fldChar w:fldCharType="separate"/>
            </w:r>
            <w:r w:rsidR="009913AA">
              <w:rPr>
                <w:noProof/>
                <w:webHidden/>
              </w:rPr>
              <w:t>107</w:t>
            </w:r>
            <w:r>
              <w:rPr>
                <w:noProof/>
                <w:webHidden/>
              </w:rPr>
              <w:fldChar w:fldCharType="end"/>
            </w:r>
          </w:hyperlink>
        </w:p>
        <w:p w:rsidR="003A1E1D" w:rsidRDefault="003D503A" w:rsidP="00310628">
          <w:pPr>
            <w:pStyle w:val="Spistreci2"/>
            <w:tabs>
              <w:tab w:val="left" w:pos="880"/>
              <w:tab w:val="right" w:leader="dot" w:pos="9919"/>
            </w:tabs>
            <w:rPr>
              <w:rFonts w:eastAsiaTheme="minorEastAsia"/>
              <w:noProof/>
              <w:lang w:eastAsia="pl-PL"/>
            </w:rPr>
          </w:pPr>
          <w:hyperlink w:anchor="_Toc48812509" w:history="1">
            <w:r w:rsidR="003A1E1D" w:rsidRPr="002D3E57">
              <w:rPr>
                <w:rStyle w:val="Hipercze"/>
                <w:rFonts w:ascii="Arial" w:hAnsi="Arial" w:cs="Arial"/>
                <w:noProof/>
              </w:rPr>
              <w:t>6.6.</w:t>
            </w:r>
            <w:r w:rsidR="003A1E1D">
              <w:rPr>
                <w:rFonts w:eastAsiaTheme="minorEastAsia"/>
                <w:noProof/>
                <w:lang w:eastAsia="pl-PL"/>
              </w:rPr>
              <w:tab/>
            </w:r>
            <w:r w:rsidR="003A1E1D" w:rsidRPr="002D3E57">
              <w:rPr>
                <w:rStyle w:val="Hipercze"/>
                <w:rFonts w:ascii="Arial" w:hAnsi="Arial" w:cs="Arial"/>
                <w:noProof/>
              </w:rPr>
              <w:t>Monitoring wdrażania Strategii</w:t>
            </w:r>
            <w:r w:rsidR="003A1E1D">
              <w:rPr>
                <w:noProof/>
                <w:webHidden/>
              </w:rPr>
              <w:tab/>
            </w:r>
            <w:r>
              <w:rPr>
                <w:noProof/>
                <w:webHidden/>
              </w:rPr>
              <w:fldChar w:fldCharType="begin"/>
            </w:r>
            <w:r w:rsidR="003A1E1D">
              <w:rPr>
                <w:noProof/>
                <w:webHidden/>
              </w:rPr>
              <w:instrText xml:space="preserve"> PAGEREF _Toc48812509 \h </w:instrText>
            </w:r>
            <w:r>
              <w:rPr>
                <w:noProof/>
                <w:webHidden/>
              </w:rPr>
            </w:r>
            <w:r>
              <w:rPr>
                <w:noProof/>
                <w:webHidden/>
              </w:rPr>
              <w:fldChar w:fldCharType="separate"/>
            </w:r>
            <w:r w:rsidR="009913AA">
              <w:rPr>
                <w:noProof/>
                <w:webHidden/>
              </w:rPr>
              <w:t>110</w:t>
            </w:r>
            <w:r>
              <w:rPr>
                <w:noProof/>
                <w:webHidden/>
              </w:rPr>
              <w:fldChar w:fldCharType="end"/>
            </w:r>
          </w:hyperlink>
        </w:p>
        <w:p w:rsidR="00C430AE" w:rsidRPr="009D4FA0" w:rsidRDefault="003D503A" w:rsidP="00310628">
          <w:pPr>
            <w:spacing w:line="360" w:lineRule="auto"/>
            <w:rPr>
              <w:color w:val="FF0000"/>
            </w:rPr>
          </w:pPr>
          <w:r w:rsidRPr="00C01175">
            <w:rPr>
              <w:b/>
              <w:bCs/>
            </w:rPr>
            <w:fldChar w:fldCharType="end"/>
          </w:r>
        </w:p>
      </w:sdtContent>
    </w:sdt>
    <w:p w:rsidR="0015115B" w:rsidRPr="009D4FA0" w:rsidRDefault="0015115B" w:rsidP="00310628">
      <w:pPr>
        <w:rPr>
          <w:rFonts w:ascii="Arial" w:hAnsi="Arial" w:cs="Arial"/>
          <w:color w:val="FF0000"/>
          <w:sz w:val="72"/>
          <w:szCs w:val="72"/>
        </w:rPr>
      </w:pPr>
    </w:p>
    <w:p w:rsidR="0015115B" w:rsidRPr="009D4FA0" w:rsidRDefault="0015115B" w:rsidP="00310628">
      <w:pPr>
        <w:rPr>
          <w:rFonts w:ascii="Arial" w:hAnsi="Arial" w:cs="Arial"/>
          <w:color w:val="FF0000"/>
          <w:sz w:val="72"/>
          <w:szCs w:val="72"/>
        </w:rPr>
      </w:pPr>
    </w:p>
    <w:p w:rsidR="00E57C09" w:rsidRDefault="00E57C09" w:rsidP="00310628">
      <w:pPr>
        <w:rPr>
          <w:rFonts w:ascii="Arial" w:hAnsi="Arial" w:cs="Arial"/>
          <w:color w:val="FF0000"/>
          <w:sz w:val="72"/>
          <w:szCs w:val="72"/>
        </w:rPr>
      </w:pPr>
    </w:p>
    <w:p w:rsidR="003E269A" w:rsidRDefault="003E269A" w:rsidP="00310628">
      <w:pPr>
        <w:rPr>
          <w:rFonts w:ascii="Arial" w:hAnsi="Arial" w:cs="Arial"/>
          <w:color w:val="FF0000"/>
          <w:sz w:val="72"/>
          <w:szCs w:val="72"/>
        </w:rPr>
      </w:pPr>
    </w:p>
    <w:p w:rsidR="003E269A" w:rsidRDefault="003E269A" w:rsidP="00310628">
      <w:pPr>
        <w:rPr>
          <w:rFonts w:ascii="Arial" w:hAnsi="Arial" w:cs="Arial"/>
          <w:color w:val="FF0000"/>
          <w:sz w:val="72"/>
          <w:szCs w:val="72"/>
        </w:rPr>
      </w:pPr>
    </w:p>
    <w:p w:rsidR="00E57C09" w:rsidRPr="009D4FA0" w:rsidRDefault="00E57C09" w:rsidP="00310628">
      <w:pPr>
        <w:rPr>
          <w:rFonts w:ascii="Arial" w:hAnsi="Arial" w:cs="Arial"/>
          <w:color w:val="FF0000"/>
          <w:sz w:val="72"/>
          <w:szCs w:val="72"/>
        </w:rPr>
      </w:pPr>
    </w:p>
    <w:p w:rsidR="00E57C09" w:rsidRDefault="0015115B" w:rsidP="00310628">
      <w:pPr>
        <w:pStyle w:val="Akapitzlist"/>
        <w:numPr>
          <w:ilvl w:val="0"/>
          <w:numId w:val="1"/>
        </w:numPr>
        <w:outlineLvl w:val="0"/>
        <w:rPr>
          <w:rFonts w:ascii="Arial" w:hAnsi="Arial" w:cs="Arial"/>
          <w:sz w:val="48"/>
          <w:szCs w:val="48"/>
        </w:rPr>
      </w:pPr>
      <w:bookmarkStart w:id="0" w:name="_Toc48812463"/>
      <w:r w:rsidRPr="003E269A">
        <w:rPr>
          <w:rFonts w:ascii="Arial" w:hAnsi="Arial" w:cs="Arial"/>
          <w:sz w:val="48"/>
          <w:szCs w:val="48"/>
        </w:rPr>
        <w:lastRenderedPageBreak/>
        <w:t>Wstęp</w:t>
      </w:r>
      <w:bookmarkEnd w:id="0"/>
    </w:p>
    <w:p w:rsidR="003E269A" w:rsidRPr="003E269A" w:rsidRDefault="003E269A" w:rsidP="00310628">
      <w:pPr>
        <w:outlineLvl w:val="0"/>
        <w:rPr>
          <w:rFonts w:ascii="Arial" w:hAnsi="Arial" w:cs="Arial"/>
        </w:rPr>
      </w:pPr>
    </w:p>
    <w:p w:rsidR="003E269A" w:rsidRPr="003E269A" w:rsidRDefault="003E269A" w:rsidP="00310628">
      <w:pPr>
        <w:spacing w:line="360" w:lineRule="auto"/>
        <w:jc w:val="both"/>
        <w:rPr>
          <w:rFonts w:ascii="Arial" w:hAnsi="Arial" w:cs="Arial"/>
          <w:sz w:val="20"/>
          <w:szCs w:val="20"/>
        </w:rPr>
      </w:pPr>
      <w:r w:rsidRPr="00A64C52">
        <w:rPr>
          <w:rFonts w:ascii="Arial" w:hAnsi="Arial" w:cs="Arial"/>
          <w:sz w:val="20"/>
          <w:szCs w:val="20"/>
        </w:rPr>
        <w:t>We wstępie do opracowania zawarto informacje o tym</w:t>
      </w:r>
      <w:r>
        <w:rPr>
          <w:rFonts w:ascii="Arial" w:hAnsi="Arial" w:cs="Arial"/>
          <w:sz w:val="20"/>
          <w:szCs w:val="20"/>
        </w:rPr>
        <w:t>,</w:t>
      </w:r>
      <w:r w:rsidRPr="00A64C52">
        <w:rPr>
          <w:rFonts w:ascii="Arial" w:hAnsi="Arial" w:cs="Arial"/>
          <w:sz w:val="20"/>
          <w:szCs w:val="20"/>
        </w:rPr>
        <w:t xml:space="preserve"> czym jest </w:t>
      </w:r>
      <w:proofErr w:type="spellStart"/>
      <w:r w:rsidRPr="00A64C52">
        <w:rPr>
          <w:rFonts w:ascii="Arial" w:hAnsi="Arial" w:cs="Arial"/>
          <w:sz w:val="20"/>
          <w:szCs w:val="20"/>
        </w:rPr>
        <w:t>elektromobilność</w:t>
      </w:r>
      <w:proofErr w:type="spellEnd"/>
      <w:r w:rsidRPr="00A64C52">
        <w:rPr>
          <w:rFonts w:ascii="Arial" w:hAnsi="Arial" w:cs="Arial"/>
          <w:sz w:val="20"/>
          <w:szCs w:val="20"/>
        </w:rPr>
        <w:t xml:space="preserve"> i jaki jest cel i zakres opracowania. Znalazły się tu informacje o podstawach prawnych i celach rozwojowych </w:t>
      </w:r>
      <w:proofErr w:type="spellStart"/>
      <w:r w:rsidRPr="00A64C52">
        <w:rPr>
          <w:rFonts w:ascii="Arial" w:hAnsi="Arial" w:cs="Arial"/>
          <w:sz w:val="20"/>
          <w:szCs w:val="20"/>
        </w:rPr>
        <w:t>gminy</w:t>
      </w:r>
      <w:proofErr w:type="spellEnd"/>
      <w:r w:rsidRPr="00A64C52">
        <w:rPr>
          <w:rFonts w:ascii="Arial" w:hAnsi="Arial" w:cs="Arial"/>
          <w:sz w:val="20"/>
          <w:szCs w:val="20"/>
        </w:rPr>
        <w:t xml:space="preserve"> Pa</w:t>
      </w:r>
      <w:r>
        <w:rPr>
          <w:rFonts w:ascii="Arial" w:hAnsi="Arial" w:cs="Arial"/>
          <w:sz w:val="20"/>
          <w:szCs w:val="20"/>
        </w:rPr>
        <w:t>jęczno</w:t>
      </w:r>
      <w:r w:rsidRPr="00A64C52">
        <w:rPr>
          <w:rFonts w:ascii="Arial" w:hAnsi="Arial" w:cs="Arial"/>
          <w:sz w:val="20"/>
          <w:szCs w:val="20"/>
        </w:rPr>
        <w:t xml:space="preserve">. Elementem rozdziału jest też diagnoza obszaru wraz z wnioskami. </w:t>
      </w:r>
    </w:p>
    <w:p w:rsidR="0015115B" w:rsidRPr="003E269A" w:rsidRDefault="0015115B" w:rsidP="00310628">
      <w:pPr>
        <w:pStyle w:val="Akapitzlist"/>
        <w:ind w:left="1080"/>
        <w:rPr>
          <w:rFonts w:ascii="Arial" w:hAnsi="Arial" w:cs="Arial"/>
          <w:sz w:val="28"/>
          <w:szCs w:val="28"/>
        </w:rPr>
      </w:pPr>
    </w:p>
    <w:p w:rsidR="0015115B" w:rsidRPr="003E269A" w:rsidRDefault="0015115B" w:rsidP="00310628">
      <w:pPr>
        <w:pStyle w:val="Akapitzlist"/>
        <w:numPr>
          <w:ilvl w:val="1"/>
          <w:numId w:val="1"/>
        </w:numPr>
        <w:outlineLvl w:val="1"/>
        <w:rPr>
          <w:rFonts w:ascii="Arial" w:hAnsi="Arial" w:cs="Arial"/>
          <w:sz w:val="44"/>
          <w:szCs w:val="44"/>
        </w:rPr>
      </w:pPr>
      <w:bookmarkStart w:id="1" w:name="_Toc48812464"/>
      <w:r w:rsidRPr="003E269A">
        <w:rPr>
          <w:rFonts w:ascii="Arial" w:hAnsi="Arial" w:cs="Arial"/>
          <w:sz w:val="44"/>
          <w:szCs w:val="44"/>
        </w:rPr>
        <w:t>Cel i zakres opracowania</w:t>
      </w:r>
      <w:bookmarkEnd w:id="1"/>
    </w:p>
    <w:p w:rsidR="00AF5C4A" w:rsidRPr="009D4FA0" w:rsidRDefault="00AF5C4A" w:rsidP="00310628">
      <w:pPr>
        <w:rPr>
          <w:rFonts w:ascii="Arial" w:hAnsi="Arial" w:cs="Arial"/>
          <w:color w:val="FF0000"/>
          <w:sz w:val="18"/>
          <w:szCs w:val="18"/>
        </w:rPr>
      </w:pPr>
    </w:p>
    <w:p w:rsidR="00E57C09" w:rsidRPr="003E269A" w:rsidRDefault="00E57C09" w:rsidP="00310628">
      <w:pPr>
        <w:spacing w:line="360" w:lineRule="auto"/>
        <w:jc w:val="both"/>
        <w:rPr>
          <w:rFonts w:ascii="Arial" w:hAnsi="Arial" w:cs="Arial"/>
          <w:sz w:val="20"/>
          <w:szCs w:val="20"/>
        </w:rPr>
      </w:pPr>
      <w:r w:rsidRPr="003E269A">
        <w:rPr>
          <w:rFonts w:ascii="Arial" w:hAnsi="Arial" w:cs="Arial"/>
          <w:sz w:val="20"/>
          <w:szCs w:val="20"/>
        </w:rPr>
        <w:t xml:space="preserve">Czysty transport stanowi jeden z kluczowych tematów rozwoju w gminach. Rządy wielu państw prowadzą od lat działania mające zachęcać obywateli do nabywania pojazdów napędzanych prądem i innymi ekologicznymi paliwami. Polska </w:t>
      </w:r>
      <w:r w:rsidR="003E7CF2" w:rsidRPr="003E269A">
        <w:rPr>
          <w:rFonts w:ascii="Arial" w:hAnsi="Arial" w:cs="Arial"/>
          <w:sz w:val="20"/>
          <w:szCs w:val="20"/>
        </w:rPr>
        <w:t xml:space="preserve">w 2017 roku </w:t>
      </w:r>
      <w:r w:rsidRPr="003E269A">
        <w:rPr>
          <w:rFonts w:ascii="Arial" w:hAnsi="Arial" w:cs="Arial"/>
          <w:sz w:val="20"/>
          <w:szCs w:val="20"/>
        </w:rPr>
        <w:t xml:space="preserve">podjęła działania zmierzające do stworzenia  warunków dla rozwoju </w:t>
      </w:r>
      <w:proofErr w:type="spellStart"/>
      <w:r w:rsidRPr="003E269A">
        <w:rPr>
          <w:rFonts w:ascii="Arial" w:hAnsi="Arial" w:cs="Arial"/>
          <w:sz w:val="20"/>
          <w:szCs w:val="20"/>
        </w:rPr>
        <w:t>elektromobilności</w:t>
      </w:r>
      <w:proofErr w:type="spellEnd"/>
      <w:r w:rsidRPr="003E269A">
        <w:rPr>
          <w:rFonts w:ascii="Arial" w:hAnsi="Arial" w:cs="Arial"/>
          <w:sz w:val="20"/>
          <w:szCs w:val="20"/>
        </w:rPr>
        <w:t xml:space="preserve"> oraz paliw alternatywnych (prąd, gaz skroplony/sprężony) </w:t>
      </w:r>
      <w:r w:rsidR="003E7CF2" w:rsidRPr="003E269A">
        <w:rPr>
          <w:rFonts w:ascii="Arial" w:hAnsi="Arial" w:cs="Arial"/>
          <w:sz w:val="20"/>
          <w:szCs w:val="20"/>
        </w:rPr>
        <w:t xml:space="preserve"> </w:t>
      </w:r>
      <w:r w:rsidRPr="003E269A">
        <w:rPr>
          <w:rFonts w:ascii="Arial" w:hAnsi="Arial" w:cs="Arial"/>
          <w:sz w:val="20"/>
          <w:szCs w:val="20"/>
        </w:rPr>
        <w:t xml:space="preserve">w sektorze transportowym, dlatego też 11 stycznia 2018 roku została uchwalona ustawa o </w:t>
      </w:r>
      <w:proofErr w:type="spellStart"/>
      <w:r w:rsidRPr="003E269A">
        <w:rPr>
          <w:rFonts w:ascii="Arial" w:hAnsi="Arial" w:cs="Arial"/>
          <w:sz w:val="20"/>
          <w:szCs w:val="20"/>
        </w:rPr>
        <w:t>elektromobilności</w:t>
      </w:r>
      <w:proofErr w:type="spellEnd"/>
      <w:r w:rsidRPr="003E269A">
        <w:rPr>
          <w:rFonts w:ascii="Arial" w:hAnsi="Arial" w:cs="Arial"/>
          <w:sz w:val="20"/>
          <w:szCs w:val="20"/>
        </w:rPr>
        <w:t xml:space="preserve"> i paliwach alternatywnych (</w:t>
      </w:r>
      <w:proofErr w:type="spellStart"/>
      <w:r w:rsidRPr="003E269A">
        <w:rPr>
          <w:rFonts w:ascii="Arial" w:hAnsi="Arial" w:cs="Arial"/>
          <w:sz w:val="20"/>
          <w:szCs w:val="20"/>
        </w:rPr>
        <w:t>Dz.U</w:t>
      </w:r>
      <w:proofErr w:type="spellEnd"/>
      <w:r w:rsidRPr="003E269A">
        <w:rPr>
          <w:rFonts w:ascii="Arial" w:hAnsi="Arial" w:cs="Arial"/>
          <w:sz w:val="20"/>
          <w:szCs w:val="20"/>
        </w:rPr>
        <w:t xml:space="preserve">. 2019 poz. 1124 z późn. zm.). Nowe regulacje mają </w:t>
      </w:r>
      <w:r w:rsidR="003E7CF2" w:rsidRPr="003E269A">
        <w:rPr>
          <w:rFonts w:ascii="Arial" w:hAnsi="Arial" w:cs="Arial"/>
          <w:sz w:val="20"/>
          <w:szCs w:val="20"/>
        </w:rPr>
        <w:t xml:space="preserve"> </w:t>
      </w:r>
      <w:r w:rsidRPr="003E269A">
        <w:rPr>
          <w:rFonts w:ascii="Arial" w:hAnsi="Arial" w:cs="Arial"/>
          <w:sz w:val="20"/>
          <w:szCs w:val="20"/>
        </w:rPr>
        <w:t xml:space="preserve">stymulować rozwój transportu nisko- i </w:t>
      </w:r>
      <w:proofErr w:type="spellStart"/>
      <w:r w:rsidRPr="003E269A">
        <w:rPr>
          <w:rFonts w:ascii="Arial" w:hAnsi="Arial" w:cs="Arial"/>
          <w:sz w:val="20"/>
          <w:szCs w:val="20"/>
        </w:rPr>
        <w:t>zeroemisyjnego</w:t>
      </w:r>
      <w:proofErr w:type="spellEnd"/>
      <w:r w:rsidRPr="003E269A">
        <w:rPr>
          <w:rFonts w:ascii="Arial" w:hAnsi="Arial" w:cs="Arial"/>
          <w:sz w:val="20"/>
          <w:szCs w:val="20"/>
        </w:rPr>
        <w:t xml:space="preserve"> oraz zastosowanie paliw ekologicznych.</w:t>
      </w:r>
      <w:r w:rsidR="003E7CF2" w:rsidRPr="003E269A">
        <w:rPr>
          <w:rFonts w:ascii="Arial" w:hAnsi="Arial" w:cs="Arial"/>
          <w:sz w:val="20"/>
          <w:szCs w:val="20"/>
        </w:rPr>
        <w:t xml:space="preserve"> </w:t>
      </w:r>
      <w:r w:rsidRPr="003E269A">
        <w:rPr>
          <w:rFonts w:ascii="Arial" w:hAnsi="Arial" w:cs="Arial"/>
          <w:sz w:val="20"/>
          <w:szCs w:val="20"/>
        </w:rPr>
        <w:t xml:space="preserve">W szeregu przepisów ustawa wskazuje na polskie samorządy jako jednego z ważniejszych uczestników </w:t>
      </w:r>
      <w:r w:rsidR="003E7CF2" w:rsidRPr="003E269A">
        <w:rPr>
          <w:rFonts w:ascii="Arial" w:hAnsi="Arial" w:cs="Arial"/>
          <w:sz w:val="20"/>
          <w:szCs w:val="20"/>
        </w:rPr>
        <w:t xml:space="preserve"> </w:t>
      </w:r>
      <w:r w:rsidRPr="003E269A">
        <w:rPr>
          <w:rFonts w:ascii="Arial" w:hAnsi="Arial" w:cs="Arial"/>
          <w:sz w:val="20"/>
          <w:szCs w:val="20"/>
        </w:rPr>
        <w:t xml:space="preserve">procesu zmian w zakresie wykorzystania energii w transporcie. </w:t>
      </w:r>
    </w:p>
    <w:p w:rsidR="00E57C09" w:rsidRPr="003E269A" w:rsidRDefault="00E57C09" w:rsidP="00310628">
      <w:pPr>
        <w:spacing w:after="0" w:line="360" w:lineRule="auto"/>
        <w:jc w:val="both"/>
        <w:rPr>
          <w:rFonts w:ascii="Arial" w:hAnsi="Arial" w:cs="Arial"/>
          <w:sz w:val="20"/>
          <w:szCs w:val="20"/>
        </w:rPr>
      </w:pPr>
      <w:r w:rsidRPr="003E269A">
        <w:rPr>
          <w:rFonts w:ascii="Arial" w:hAnsi="Arial" w:cs="Arial"/>
          <w:sz w:val="20"/>
          <w:szCs w:val="20"/>
        </w:rPr>
        <w:t xml:space="preserve">Przyjęta strategia i realizacja jej założeń pozwolą obok usprawnienia ruchu </w:t>
      </w:r>
      <w:r w:rsidR="003E7CF2" w:rsidRPr="003E269A">
        <w:rPr>
          <w:rFonts w:ascii="Arial" w:hAnsi="Arial" w:cs="Arial"/>
          <w:sz w:val="20"/>
          <w:szCs w:val="20"/>
        </w:rPr>
        <w:t xml:space="preserve">na terenie </w:t>
      </w:r>
      <w:proofErr w:type="spellStart"/>
      <w:r w:rsidR="003E7CF2" w:rsidRPr="003E269A">
        <w:rPr>
          <w:rFonts w:ascii="Arial" w:hAnsi="Arial" w:cs="Arial"/>
          <w:sz w:val="20"/>
          <w:szCs w:val="20"/>
        </w:rPr>
        <w:t>gminy</w:t>
      </w:r>
      <w:proofErr w:type="spellEnd"/>
      <w:r w:rsidRPr="003E269A">
        <w:rPr>
          <w:rFonts w:ascii="Arial" w:hAnsi="Arial" w:cs="Arial"/>
          <w:sz w:val="20"/>
          <w:szCs w:val="20"/>
        </w:rPr>
        <w:t xml:space="preserve"> na ograniczenie niskiej emisji i poziomu hałasu generowanego przez sektor transportowy</w:t>
      </w:r>
      <w:r w:rsidR="003E7CF2" w:rsidRPr="003E269A">
        <w:rPr>
          <w:rFonts w:ascii="Arial" w:hAnsi="Arial" w:cs="Arial"/>
          <w:sz w:val="20"/>
          <w:szCs w:val="20"/>
        </w:rPr>
        <w:t xml:space="preserve">. </w:t>
      </w:r>
    </w:p>
    <w:p w:rsidR="003E7CF2" w:rsidRPr="009D4FA0" w:rsidRDefault="003E7CF2" w:rsidP="00310628">
      <w:pPr>
        <w:spacing w:after="0" w:line="360" w:lineRule="auto"/>
        <w:jc w:val="both"/>
        <w:rPr>
          <w:rFonts w:ascii="Arial" w:hAnsi="Arial" w:cs="Arial"/>
          <w:color w:val="FF0000"/>
          <w:sz w:val="20"/>
          <w:szCs w:val="20"/>
        </w:rPr>
      </w:pPr>
    </w:p>
    <w:p w:rsidR="001A31F6" w:rsidRPr="0008060D" w:rsidRDefault="001A31F6" w:rsidP="00310628">
      <w:pPr>
        <w:spacing w:after="0" w:line="360" w:lineRule="auto"/>
        <w:jc w:val="both"/>
        <w:rPr>
          <w:rFonts w:ascii="Arial" w:hAnsi="Arial" w:cs="Arial"/>
          <w:b/>
          <w:bCs/>
          <w:sz w:val="20"/>
          <w:szCs w:val="20"/>
        </w:rPr>
      </w:pPr>
      <w:r w:rsidRPr="0008060D">
        <w:rPr>
          <w:rFonts w:ascii="Arial" w:hAnsi="Arial" w:cs="Arial"/>
          <w:b/>
          <w:bCs/>
          <w:sz w:val="20"/>
          <w:szCs w:val="20"/>
        </w:rPr>
        <w:t xml:space="preserve">Cel strategiczny: </w:t>
      </w:r>
    </w:p>
    <w:p w:rsidR="001A31F6" w:rsidRPr="0008060D" w:rsidRDefault="001A31F6" w:rsidP="00310628">
      <w:pPr>
        <w:pStyle w:val="Akapitzlist"/>
        <w:numPr>
          <w:ilvl w:val="0"/>
          <w:numId w:val="2"/>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Celem bezpośrednim strategii jest rozwój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na terenie </w:t>
      </w:r>
      <w:proofErr w:type="spellStart"/>
      <w:r w:rsidRPr="0008060D">
        <w:rPr>
          <w:rFonts w:ascii="Arial" w:hAnsi="Arial" w:cs="Arial"/>
          <w:sz w:val="20"/>
          <w:szCs w:val="20"/>
        </w:rPr>
        <w:t>gminy</w:t>
      </w:r>
      <w:proofErr w:type="spellEnd"/>
      <w:r w:rsidRPr="0008060D">
        <w:rPr>
          <w:rFonts w:ascii="Arial" w:hAnsi="Arial" w:cs="Arial"/>
          <w:sz w:val="20"/>
          <w:szCs w:val="20"/>
        </w:rPr>
        <w:t xml:space="preserve"> Pajęczno.</w:t>
      </w:r>
    </w:p>
    <w:p w:rsidR="001A31F6" w:rsidRPr="0008060D" w:rsidRDefault="001A31F6" w:rsidP="00310628">
      <w:pPr>
        <w:spacing w:after="0" w:line="360" w:lineRule="auto"/>
        <w:jc w:val="both"/>
        <w:rPr>
          <w:rFonts w:ascii="Arial" w:hAnsi="Arial" w:cs="Arial"/>
          <w:b/>
          <w:bCs/>
          <w:sz w:val="20"/>
          <w:szCs w:val="20"/>
        </w:rPr>
      </w:pPr>
      <w:r w:rsidRPr="0008060D">
        <w:rPr>
          <w:rFonts w:ascii="Arial" w:hAnsi="Arial" w:cs="Arial"/>
          <w:b/>
          <w:bCs/>
          <w:sz w:val="20"/>
          <w:szCs w:val="20"/>
        </w:rPr>
        <w:t>Cele operacyjne:</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Stworzenie warunków 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 gminie.</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Upowszechnienie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wśród mieszkańców.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Promocja różnych środków transportu opartych na napędzie elektrycznym (samochody, rowery, hulajnogi, inne).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Upowszechnienie elektrycznego sprzętu pływającego.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Stworzenie sieci transportowej przyjaznej dla pojazdów elektrycznych w gminie i jej bezpośrednim otoczeniu (koordynacja działań z powiatem pajęczańskim i </w:t>
      </w:r>
      <w:proofErr w:type="spellStart"/>
      <w:r w:rsidRPr="0008060D">
        <w:rPr>
          <w:rFonts w:ascii="Arial" w:hAnsi="Arial" w:cs="Arial"/>
          <w:sz w:val="20"/>
          <w:szCs w:val="20"/>
        </w:rPr>
        <w:t>gmina</w:t>
      </w:r>
      <w:proofErr w:type="spellEnd"/>
      <w:r w:rsidRPr="0008060D">
        <w:rPr>
          <w:rFonts w:ascii="Arial" w:hAnsi="Arial" w:cs="Arial"/>
          <w:sz w:val="20"/>
          <w:szCs w:val="20"/>
        </w:rPr>
        <w:t xml:space="preserve"> powiatu).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Wsparcie działań na rzecz integracji technologicznej i infrastrukturalnej gmin ościennych i powiatu pajęczańskiego 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Włączenie społeczeństwa </w:t>
      </w:r>
      <w:proofErr w:type="spellStart"/>
      <w:r w:rsidRPr="0008060D">
        <w:rPr>
          <w:rFonts w:ascii="Arial" w:hAnsi="Arial" w:cs="Arial"/>
          <w:sz w:val="20"/>
          <w:szCs w:val="20"/>
        </w:rPr>
        <w:t>gminy</w:t>
      </w:r>
      <w:proofErr w:type="spellEnd"/>
      <w:r w:rsidRPr="0008060D">
        <w:rPr>
          <w:rFonts w:ascii="Arial" w:hAnsi="Arial" w:cs="Arial"/>
          <w:sz w:val="20"/>
          <w:szCs w:val="20"/>
        </w:rPr>
        <w:t xml:space="preserve"> w prace na rzecz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Wykorzystanie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dla rozwoju regionalnych produktów turystycznych ze szczególnym uwzględnieniem szlaków rowerowych i rzeki Warty.</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Stworzenie warunków do tworzenia lokalnych firm wspierających pojazdy i infrastrukturę 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1A31F6" w:rsidRPr="0008060D" w:rsidRDefault="001A31F6" w:rsidP="00310628">
      <w:pPr>
        <w:pStyle w:val="Akapitzlist"/>
        <w:numPr>
          <w:ilvl w:val="0"/>
          <w:numId w:val="5"/>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Tworzenie ponadlokalnych układów transportowych opartych na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lastRenderedPageBreak/>
        <w:t>Zakup taboru opartego o napęd elektryczny (busy, samochody).</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Planowanie infrastruktury dla przechowywania i ładowania pojazdów elektrycznych (wiaty, ładowarki). </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Wsparcie dla systemów smart city. </w:t>
      </w:r>
    </w:p>
    <w:p w:rsidR="001A31F6" w:rsidRPr="0008060D" w:rsidRDefault="001A31F6" w:rsidP="00310628">
      <w:pPr>
        <w:spacing w:after="0" w:line="360" w:lineRule="auto"/>
        <w:jc w:val="both"/>
        <w:rPr>
          <w:rFonts w:ascii="Arial" w:hAnsi="Arial" w:cs="Arial"/>
          <w:sz w:val="20"/>
          <w:szCs w:val="20"/>
        </w:rPr>
      </w:pPr>
    </w:p>
    <w:p w:rsidR="001A31F6" w:rsidRPr="0008060D" w:rsidRDefault="001A31F6" w:rsidP="00310628">
      <w:pPr>
        <w:spacing w:after="0" w:line="360" w:lineRule="auto"/>
        <w:jc w:val="both"/>
        <w:rPr>
          <w:rFonts w:ascii="Arial" w:hAnsi="Arial" w:cs="Arial"/>
          <w:b/>
          <w:bCs/>
          <w:sz w:val="20"/>
          <w:szCs w:val="20"/>
        </w:rPr>
      </w:pPr>
      <w:r w:rsidRPr="0008060D">
        <w:rPr>
          <w:rFonts w:ascii="Arial" w:hAnsi="Arial" w:cs="Arial"/>
          <w:b/>
          <w:bCs/>
          <w:sz w:val="20"/>
          <w:szCs w:val="20"/>
        </w:rPr>
        <w:t>Cele pośrednie:</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Podniesienie świadomości ekologicznej wśród mieszkańców </w:t>
      </w:r>
      <w:proofErr w:type="spellStart"/>
      <w:r w:rsidRPr="0008060D">
        <w:rPr>
          <w:rFonts w:ascii="Arial" w:hAnsi="Arial" w:cs="Arial"/>
          <w:sz w:val="20"/>
          <w:szCs w:val="20"/>
        </w:rPr>
        <w:t>gminy</w:t>
      </w:r>
      <w:proofErr w:type="spellEnd"/>
      <w:r w:rsidRPr="0008060D">
        <w:rPr>
          <w:rFonts w:ascii="Arial" w:hAnsi="Arial" w:cs="Arial"/>
          <w:sz w:val="20"/>
          <w:szCs w:val="20"/>
        </w:rPr>
        <w:t>.</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Promowanie inicjatyw ochrony przyrody i ograniczania degradacji środowiska przyrodniczego oraz ochrony różnorodności biologicznej poprzez wykorzystanie </w:t>
      </w:r>
      <w:proofErr w:type="spellStart"/>
      <w:r w:rsidRPr="0008060D">
        <w:rPr>
          <w:rFonts w:ascii="Arial" w:hAnsi="Arial" w:cs="Arial"/>
          <w:sz w:val="20"/>
          <w:szCs w:val="20"/>
        </w:rPr>
        <w:t>elektromobilności</w:t>
      </w:r>
      <w:proofErr w:type="spellEnd"/>
      <w:r w:rsidRPr="0008060D">
        <w:rPr>
          <w:rFonts w:ascii="Arial" w:hAnsi="Arial" w:cs="Arial"/>
          <w:sz w:val="20"/>
          <w:szCs w:val="20"/>
        </w:rPr>
        <w:t>.</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Promowanie odnawialnych źródeł energii (m.in. w celu zasilania pojazdów elektrycznych).</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Stwarzanie warunków do rozwoju nowych pomysłów na turystykę w regionie – m.in. rozwijanie szlaków rowerowych i wykorzystanie rzeki Warty</w:t>
      </w:r>
    </w:p>
    <w:p w:rsidR="001A31F6" w:rsidRPr="0008060D"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Zwiększenie zaangażowania dzieci i młodzieży dla kreowania rozwoju innowacyjnych technologii opartych na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1A31F6" w:rsidRPr="009529F5" w:rsidRDefault="001A31F6" w:rsidP="00310628">
      <w:pPr>
        <w:pStyle w:val="Akapitzlist"/>
        <w:numPr>
          <w:ilvl w:val="0"/>
          <w:numId w:val="4"/>
        </w:numPr>
        <w:spacing w:after="0" w:line="360" w:lineRule="auto"/>
        <w:contextualSpacing w:val="0"/>
        <w:jc w:val="both"/>
        <w:rPr>
          <w:rFonts w:ascii="Arial" w:hAnsi="Arial" w:cs="Arial"/>
          <w:sz w:val="20"/>
          <w:szCs w:val="20"/>
        </w:rPr>
      </w:pPr>
      <w:r w:rsidRPr="0008060D">
        <w:rPr>
          <w:rFonts w:ascii="Arial" w:hAnsi="Arial" w:cs="Arial"/>
          <w:sz w:val="20"/>
          <w:szCs w:val="20"/>
        </w:rPr>
        <w:t xml:space="preserve">Wspieranie powiązań korporacyjnych pomiędzy firmami zaangażowanymi w rynek </w:t>
      </w:r>
      <w:proofErr w:type="spellStart"/>
      <w:r w:rsidRPr="0008060D">
        <w:rPr>
          <w:rFonts w:ascii="Arial" w:hAnsi="Arial" w:cs="Arial"/>
          <w:sz w:val="20"/>
          <w:szCs w:val="20"/>
        </w:rPr>
        <w:t>elektromobilności</w:t>
      </w:r>
      <w:proofErr w:type="spellEnd"/>
      <w:r w:rsidRPr="0008060D">
        <w:rPr>
          <w:rFonts w:ascii="Arial" w:hAnsi="Arial" w:cs="Arial"/>
          <w:sz w:val="20"/>
          <w:szCs w:val="20"/>
        </w:rPr>
        <w:t>.</w:t>
      </w:r>
    </w:p>
    <w:p w:rsidR="00B27F7D" w:rsidRPr="009D4FA0" w:rsidRDefault="00B27F7D" w:rsidP="00310628">
      <w:pPr>
        <w:spacing w:line="360" w:lineRule="auto"/>
        <w:jc w:val="both"/>
        <w:rPr>
          <w:rFonts w:ascii="Arial" w:hAnsi="Arial" w:cs="Arial"/>
          <w:color w:val="FF0000"/>
          <w:sz w:val="20"/>
          <w:szCs w:val="20"/>
        </w:rPr>
      </w:pPr>
    </w:p>
    <w:p w:rsidR="00AF5C4A" w:rsidRPr="001A31F6" w:rsidRDefault="00AF5C4A" w:rsidP="00310628">
      <w:pPr>
        <w:spacing w:line="360" w:lineRule="auto"/>
        <w:jc w:val="both"/>
        <w:rPr>
          <w:rFonts w:ascii="Arial" w:hAnsi="Arial" w:cs="Arial"/>
          <w:sz w:val="20"/>
          <w:szCs w:val="20"/>
        </w:rPr>
      </w:pPr>
      <w:r w:rsidRPr="001A31F6">
        <w:rPr>
          <w:rFonts w:ascii="Arial" w:hAnsi="Arial" w:cs="Arial"/>
          <w:sz w:val="20"/>
          <w:szCs w:val="20"/>
        </w:rPr>
        <w:t xml:space="preserve">Strategia będzie miała wpływ na redukcję zanieczyszczenia powietrza, emisji gazów cieplarnianych i pyłów. Strategia ma zwiększyć ilość pojazdów elektrycznych w </w:t>
      </w:r>
      <w:r w:rsidR="001A31F6" w:rsidRPr="001A31F6">
        <w:rPr>
          <w:rFonts w:ascii="Arial" w:hAnsi="Arial" w:cs="Arial"/>
          <w:sz w:val="20"/>
          <w:szCs w:val="20"/>
        </w:rPr>
        <w:t>g</w:t>
      </w:r>
      <w:r w:rsidRPr="001A31F6">
        <w:rPr>
          <w:rFonts w:ascii="Arial" w:hAnsi="Arial" w:cs="Arial"/>
          <w:sz w:val="20"/>
          <w:szCs w:val="20"/>
        </w:rPr>
        <w:t xml:space="preserve">minie oraz uatrakcyjnić i ułatwić poruszanie się komunikacją publiczną. Ma również promować współdzielenie się pojazdami oraz zwiększyć ruch rowerowy i innymi elektrycznymi środkami transportu. W ten sposób ograniczony zostanie ruch pojazdami tradycyjnymi napędzanymi silnikami spalinowymi. Realizacja Strategii ma prowadzić do zmniejszenia się sumarycznego ruchu pojazdów spalinowych na drogach. </w:t>
      </w:r>
    </w:p>
    <w:p w:rsidR="00AF5C4A" w:rsidRPr="001A31F6" w:rsidRDefault="00AF5C4A" w:rsidP="00310628">
      <w:pPr>
        <w:spacing w:after="0" w:line="360" w:lineRule="auto"/>
        <w:jc w:val="both"/>
        <w:rPr>
          <w:rFonts w:ascii="Arial" w:hAnsi="Arial" w:cs="Arial"/>
          <w:sz w:val="20"/>
          <w:szCs w:val="20"/>
        </w:rPr>
      </w:pPr>
      <w:r w:rsidRPr="001A31F6">
        <w:rPr>
          <w:rFonts w:ascii="Arial" w:hAnsi="Arial" w:cs="Arial"/>
          <w:sz w:val="20"/>
          <w:szCs w:val="20"/>
        </w:rPr>
        <w:t xml:space="preserve">Zakres Strategii obejmuje w szczególności: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charakterystykę jednostki terytorialnej;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ocenę aktualnego stanu środowiska wraz z identyfikacją obszarów problemowych;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ocenę oraz identyfikację źródeł emit</w:t>
      </w:r>
      <w:r w:rsidR="00393910" w:rsidRPr="001A31F6">
        <w:rPr>
          <w:rFonts w:ascii="Arial" w:hAnsi="Arial" w:cs="Arial"/>
          <w:sz w:val="20"/>
          <w:szCs w:val="20"/>
        </w:rPr>
        <w:t>e</w:t>
      </w:r>
      <w:r w:rsidR="00AF5C4A" w:rsidRPr="001A31F6">
        <w:rPr>
          <w:rFonts w:ascii="Arial" w:hAnsi="Arial" w:cs="Arial"/>
          <w:sz w:val="20"/>
          <w:szCs w:val="20"/>
        </w:rPr>
        <w:t xml:space="preserve">rów zanieczyszczeń powietrza;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 ocen</w:t>
      </w:r>
      <w:r w:rsidRPr="001A31F6">
        <w:rPr>
          <w:rFonts w:ascii="Arial" w:hAnsi="Arial" w:cs="Arial"/>
          <w:sz w:val="20"/>
          <w:szCs w:val="20"/>
        </w:rPr>
        <w:t>ę</w:t>
      </w:r>
      <w:r w:rsidR="00AF5C4A" w:rsidRPr="001A31F6">
        <w:rPr>
          <w:rFonts w:ascii="Arial" w:hAnsi="Arial" w:cs="Arial"/>
          <w:sz w:val="20"/>
          <w:szCs w:val="20"/>
        </w:rPr>
        <w:t xml:space="preserve"> aktualnego systemu komunikacyjnego;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 ocenę aktualnego systemu energetycznego;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 wskazanie rozwiązań strategicznych; </w:t>
      </w:r>
    </w:p>
    <w:p w:rsidR="00E57C09"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w:t>
      </w:r>
      <w:r w:rsidR="00AF5C4A" w:rsidRPr="001A31F6">
        <w:rPr>
          <w:rFonts w:ascii="Arial" w:hAnsi="Arial" w:cs="Arial"/>
          <w:sz w:val="20"/>
          <w:szCs w:val="20"/>
        </w:rPr>
        <w:t xml:space="preserve"> opis rozwiązań Smart City; </w:t>
      </w:r>
    </w:p>
    <w:p w:rsidR="00AF5C4A" w:rsidRPr="001A31F6" w:rsidRDefault="00E57C09" w:rsidP="00310628">
      <w:pPr>
        <w:spacing w:after="0" w:line="360" w:lineRule="auto"/>
        <w:jc w:val="both"/>
        <w:rPr>
          <w:rFonts w:ascii="Arial" w:hAnsi="Arial" w:cs="Arial"/>
          <w:sz w:val="20"/>
          <w:szCs w:val="20"/>
        </w:rPr>
      </w:pPr>
      <w:r w:rsidRPr="001A31F6">
        <w:rPr>
          <w:rFonts w:ascii="Arial" w:hAnsi="Arial" w:cs="Arial"/>
          <w:sz w:val="20"/>
          <w:szCs w:val="20"/>
        </w:rPr>
        <w:t xml:space="preserve">- </w:t>
      </w:r>
      <w:r w:rsidR="00AF5C4A" w:rsidRPr="001A31F6">
        <w:rPr>
          <w:rFonts w:ascii="Arial" w:hAnsi="Arial" w:cs="Arial"/>
          <w:sz w:val="20"/>
          <w:szCs w:val="20"/>
        </w:rPr>
        <w:t xml:space="preserve"> plan wdrożenia Strategii z uwzględnieniem jego monitorowania.</w:t>
      </w:r>
    </w:p>
    <w:p w:rsidR="00212802" w:rsidRPr="00310628" w:rsidRDefault="00212802" w:rsidP="00310628">
      <w:pPr>
        <w:rPr>
          <w:rFonts w:ascii="Arial" w:hAnsi="Arial" w:cs="Arial"/>
          <w:color w:val="FF0000"/>
          <w:sz w:val="36"/>
          <w:szCs w:val="36"/>
        </w:rPr>
      </w:pPr>
    </w:p>
    <w:p w:rsidR="0015115B" w:rsidRPr="003A1E1D" w:rsidRDefault="0015115B" w:rsidP="00310628">
      <w:pPr>
        <w:pStyle w:val="Akapitzlist"/>
        <w:numPr>
          <w:ilvl w:val="1"/>
          <w:numId w:val="1"/>
        </w:numPr>
        <w:outlineLvl w:val="1"/>
        <w:rPr>
          <w:rFonts w:ascii="Arial" w:hAnsi="Arial" w:cs="Arial"/>
          <w:sz w:val="44"/>
          <w:szCs w:val="44"/>
        </w:rPr>
      </w:pPr>
      <w:bookmarkStart w:id="2" w:name="_Toc48812465"/>
      <w:r w:rsidRPr="003A1E1D">
        <w:rPr>
          <w:rFonts w:ascii="Arial" w:hAnsi="Arial" w:cs="Arial"/>
          <w:sz w:val="44"/>
          <w:szCs w:val="44"/>
        </w:rPr>
        <w:t>Źródła prawa</w:t>
      </w:r>
      <w:bookmarkEnd w:id="2"/>
    </w:p>
    <w:p w:rsidR="00D07879" w:rsidRPr="009D4FA0" w:rsidRDefault="00D07879" w:rsidP="00310628">
      <w:pPr>
        <w:spacing w:after="0" w:line="360" w:lineRule="auto"/>
        <w:jc w:val="both"/>
        <w:rPr>
          <w:rFonts w:ascii="Arial" w:hAnsi="Arial" w:cs="Arial"/>
          <w:color w:val="FF0000"/>
          <w:sz w:val="20"/>
          <w:szCs w:val="20"/>
        </w:rPr>
      </w:pPr>
    </w:p>
    <w:p w:rsidR="00D07879" w:rsidRPr="001A31F6" w:rsidRDefault="00D07879" w:rsidP="00310628">
      <w:pPr>
        <w:spacing w:after="0" w:line="360" w:lineRule="auto"/>
        <w:jc w:val="both"/>
        <w:rPr>
          <w:rFonts w:ascii="Arial" w:hAnsi="Arial" w:cs="Arial"/>
          <w:sz w:val="20"/>
          <w:szCs w:val="20"/>
        </w:rPr>
      </w:pPr>
      <w:r w:rsidRPr="001A31F6">
        <w:rPr>
          <w:rFonts w:ascii="Arial" w:hAnsi="Arial" w:cs="Arial"/>
          <w:sz w:val="20"/>
          <w:szCs w:val="20"/>
        </w:rPr>
        <w:t xml:space="preserve">Rozwój </w:t>
      </w:r>
      <w:proofErr w:type="spellStart"/>
      <w:r w:rsidRPr="001A31F6">
        <w:rPr>
          <w:rFonts w:ascii="Arial" w:hAnsi="Arial" w:cs="Arial"/>
          <w:sz w:val="20"/>
          <w:szCs w:val="20"/>
        </w:rPr>
        <w:t>elektromobilności</w:t>
      </w:r>
      <w:proofErr w:type="spellEnd"/>
      <w:r w:rsidRPr="001A31F6">
        <w:rPr>
          <w:rFonts w:ascii="Arial" w:hAnsi="Arial" w:cs="Arial"/>
          <w:sz w:val="20"/>
          <w:szCs w:val="20"/>
        </w:rPr>
        <w:t xml:space="preserve"> w Polsce usankcjonowany został w momencie przyjęcia Dyrektywy Parlamentu Europejskiego i Rady 2014/94/UE. Jej celem jest rozwój i wsparcie zastosowania paliw alternatywnych w transporcie. Dyrektywa jest odpowiedzią na coraz szybciej rozwijający się rynek paliw alternatywnych. Jednym z paliw alternatywnych w rozumieniu dyrektywy jest energia elektryczna. Zgodnie z przepisami unijnymi państwa członkowskie UE są zobowiązane do rozmieszczenia infrastruktury paliw alternatywnych m.in. punktów </w:t>
      </w:r>
      <w:r w:rsidRPr="001A31F6">
        <w:rPr>
          <w:rFonts w:ascii="Arial" w:hAnsi="Arial" w:cs="Arial"/>
          <w:sz w:val="20"/>
          <w:szCs w:val="20"/>
        </w:rPr>
        <w:lastRenderedPageBreak/>
        <w:t xml:space="preserve">ładowania pojazdów elektrycznych, czy infrastruktury do tankowania gazu ziemnego. Przyczyniło się to do powstania </w:t>
      </w:r>
      <w:r w:rsidRPr="001A31F6">
        <w:rPr>
          <w:rFonts w:ascii="Arial" w:hAnsi="Arial" w:cs="Arial"/>
          <w:i/>
          <w:sz w:val="20"/>
          <w:szCs w:val="20"/>
        </w:rPr>
        <w:t xml:space="preserve">Planu rozwoju </w:t>
      </w:r>
      <w:proofErr w:type="spellStart"/>
      <w:r w:rsidRPr="001A31F6">
        <w:rPr>
          <w:rFonts w:ascii="Arial" w:hAnsi="Arial" w:cs="Arial"/>
          <w:i/>
          <w:sz w:val="20"/>
          <w:szCs w:val="20"/>
        </w:rPr>
        <w:t>elektromobilności</w:t>
      </w:r>
      <w:proofErr w:type="spellEnd"/>
      <w:r w:rsidRPr="001A31F6">
        <w:rPr>
          <w:rFonts w:ascii="Arial" w:hAnsi="Arial" w:cs="Arial"/>
          <w:i/>
          <w:sz w:val="20"/>
          <w:szCs w:val="20"/>
        </w:rPr>
        <w:t xml:space="preserve"> w Polsce </w:t>
      </w:r>
      <w:r w:rsidRPr="001A31F6">
        <w:rPr>
          <w:rFonts w:ascii="Arial" w:hAnsi="Arial" w:cs="Arial"/>
          <w:sz w:val="20"/>
          <w:szCs w:val="20"/>
        </w:rPr>
        <w:t>oraz</w:t>
      </w:r>
      <w:r w:rsidRPr="001A31F6">
        <w:rPr>
          <w:rFonts w:ascii="Arial" w:hAnsi="Arial" w:cs="Arial"/>
          <w:i/>
          <w:sz w:val="20"/>
          <w:szCs w:val="20"/>
        </w:rPr>
        <w:t xml:space="preserve"> Krajowych ram polityki rozwoju infrastruktury paliw alternatywnych</w:t>
      </w:r>
      <w:r w:rsidRPr="001A31F6">
        <w:rPr>
          <w:rFonts w:ascii="Arial" w:hAnsi="Arial" w:cs="Arial"/>
          <w:sz w:val="20"/>
          <w:szCs w:val="20"/>
        </w:rPr>
        <w:t>, które są dokumentami strategicznymi przyjętymi przez Radę Ministrów. Na podstawie przyjętych strategii, uchwalono ustawę o </w:t>
      </w:r>
      <w:proofErr w:type="spellStart"/>
      <w:r w:rsidRPr="001A31F6">
        <w:rPr>
          <w:rFonts w:ascii="Arial" w:hAnsi="Arial" w:cs="Arial"/>
          <w:sz w:val="20"/>
          <w:szCs w:val="20"/>
        </w:rPr>
        <w:t>elektromobilności</w:t>
      </w:r>
      <w:proofErr w:type="spellEnd"/>
      <w:r w:rsidRPr="001A31F6">
        <w:rPr>
          <w:rFonts w:ascii="Arial" w:hAnsi="Arial" w:cs="Arial"/>
          <w:sz w:val="20"/>
          <w:szCs w:val="20"/>
        </w:rPr>
        <w:t xml:space="preserve"> i paliwach alternatywnych z dnia 11 stycznia 2018 r. (Dz. U. z 07.02.2018 r., poz. 317), która wprowadza również zobowiązania dla samorządów terytorialnych. Wszystkie instrumenty jakie zostały zaprojektowane w nowej ustawie  zmierzają do upowszechnienia zarówno w transporcie publicznym jak i prywatnym pojazdów  napędzanych elektrycznie.</w:t>
      </w:r>
    </w:p>
    <w:p w:rsidR="00D07879" w:rsidRPr="001A31F6" w:rsidRDefault="00D07879" w:rsidP="00310628">
      <w:pPr>
        <w:spacing w:line="360" w:lineRule="auto"/>
        <w:jc w:val="both"/>
        <w:rPr>
          <w:rFonts w:ascii="Arial" w:hAnsi="Arial" w:cs="Arial"/>
          <w:sz w:val="20"/>
          <w:szCs w:val="20"/>
        </w:rPr>
      </w:pPr>
      <w:r w:rsidRPr="001A31F6">
        <w:rPr>
          <w:rFonts w:ascii="Arial" w:hAnsi="Arial" w:cs="Arial"/>
          <w:sz w:val="20"/>
          <w:szCs w:val="20"/>
        </w:rPr>
        <w:t>Przy tworzeniu Strategii wzięto również pod uwagę szereg dokumentów programowych obowiązujących na terenie Gminy</w:t>
      </w:r>
      <w:r w:rsidR="00B27F7D" w:rsidRPr="001A31F6">
        <w:rPr>
          <w:rFonts w:ascii="Arial" w:hAnsi="Arial" w:cs="Arial"/>
          <w:sz w:val="20"/>
          <w:szCs w:val="20"/>
        </w:rPr>
        <w:t>, województwa i kraju</w:t>
      </w:r>
      <w:r w:rsidRPr="001A31F6">
        <w:rPr>
          <w:rFonts w:ascii="Arial" w:hAnsi="Arial" w:cs="Arial"/>
          <w:sz w:val="20"/>
          <w:szCs w:val="20"/>
        </w:rPr>
        <w:t>. Są to m.in.:</w:t>
      </w:r>
    </w:p>
    <w:p w:rsidR="00B27F7D" w:rsidRPr="001A31F6" w:rsidRDefault="00B27F7D" w:rsidP="00310628">
      <w:pPr>
        <w:jc w:val="both"/>
        <w:rPr>
          <w:rFonts w:ascii="Arial" w:hAnsi="Arial" w:cs="Arial"/>
          <w:sz w:val="20"/>
          <w:szCs w:val="20"/>
        </w:rPr>
      </w:pPr>
      <w:r w:rsidRPr="001A31F6">
        <w:rPr>
          <w:rFonts w:ascii="Arial" w:hAnsi="Arial" w:cs="Arial"/>
          <w:sz w:val="20"/>
          <w:szCs w:val="20"/>
        </w:rPr>
        <w:t>- PLAN ROZWOJU ELEKTROMOBILNOŚĆI W POLSCE „ENERGIA DLA PRZYSZŁOŚCI”</w:t>
      </w:r>
    </w:p>
    <w:p w:rsidR="001A31F6" w:rsidRPr="001A31F6" w:rsidRDefault="001A31F6" w:rsidP="00310628">
      <w:pPr>
        <w:jc w:val="both"/>
        <w:rPr>
          <w:rFonts w:ascii="Arial" w:hAnsi="Arial" w:cs="Arial"/>
          <w:sz w:val="20"/>
          <w:szCs w:val="20"/>
        </w:rPr>
      </w:pPr>
      <w:r w:rsidRPr="001A31F6">
        <w:rPr>
          <w:rFonts w:ascii="Arial" w:hAnsi="Arial" w:cs="Arial"/>
          <w:sz w:val="20"/>
          <w:szCs w:val="20"/>
        </w:rPr>
        <w:t>- STRATEGIA ROZWOJU GMINY I MIASTA PAJĘCZNO NA LATA 2016 - 2020</w:t>
      </w:r>
    </w:p>
    <w:p w:rsidR="001A31F6" w:rsidRPr="001A31F6" w:rsidRDefault="001A31F6" w:rsidP="00310628">
      <w:pPr>
        <w:jc w:val="both"/>
        <w:rPr>
          <w:rFonts w:ascii="Arial" w:hAnsi="Arial" w:cs="Arial"/>
          <w:sz w:val="20"/>
          <w:szCs w:val="20"/>
        </w:rPr>
      </w:pPr>
      <w:r w:rsidRPr="001A31F6">
        <w:rPr>
          <w:rFonts w:ascii="Arial" w:hAnsi="Arial" w:cs="Arial"/>
          <w:sz w:val="20"/>
          <w:szCs w:val="20"/>
        </w:rPr>
        <w:t>PLAN GOSPODARKI NISKOEMISYJNEJ DLA GMINY PAJĘCZNO</w:t>
      </w:r>
    </w:p>
    <w:p w:rsidR="00B27F7D" w:rsidRPr="001A31F6" w:rsidRDefault="00B27F7D" w:rsidP="00310628">
      <w:pPr>
        <w:jc w:val="both"/>
        <w:rPr>
          <w:rFonts w:ascii="Arial" w:hAnsi="Arial" w:cs="Arial"/>
          <w:sz w:val="20"/>
          <w:szCs w:val="20"/>
        </w:rPr>
      </w:pPr>
      <w:r w:rsidRPr="001A31F6">
        <w:rPr>
          <w:rFonts w:ascii="Arial" w:hAnsi="Arial" w:cs="Arial"/>
          <w:sz w:val="20"/>
          <w:szCs w:val="20"/>
        </w:rPr>
        <w:t>- PROGRAM OCHRONY POWIETRZA DLA STREFY W WOJEWÓDZTWIE ŁÓDZKIM W CELU OSIĄGNIĘCIA POZIOMU  DOPUSZCZALNEGO PYŁU ZAWIESZONEGO I POZIOMU DOCELOWEGO BENZO(A)PIRENU ZAWARTEGO W PYLE ZAWIESZONYM PM10 ORAZ PLAN DZIAŁAŃ KRÓTKOTERMINOWYCH; STREFA ŁÓDZKA</w:t>
      </w:r>
    </w:p>
    <w:p w:rsidR="00212802" w:rsidRPr="00310628" w:rsidRDefault="00212802" w:rsidP="00310628">
      <w:pPr>
        <w:rPr>
          <w:rFonts w:ascii="Arial" w:hAnsi="Arial" w:cs="Arial"/>
          <w:sz w:val="24"/>
          <w:szCs w:val="24"/>
        </w:rPr>
      </w:pPr>
    </w:p>
    <w:p w:rsidR="0015115B" w:rsidRPr="003A1E1D" w:rsidRDefault="0015115B" w:rsidP="00310628">
      <w:pPr>
        <w:pStyle w:val="Akapitzlist"/>
        <w:numPr>
          <w:ilvl w:val="1"/>
          <w:numId w:val="1"/>
        </w:numPr>
        <w:outlineLvl w:val="1"/>
        <w:rPr>
          <w:rFonts w:ascii="Arial" w:hAnsi="Arial" w:cs="Arial"/>
          <w:sz w:val="44"/>
          <w:szCs w:val="44"/>
        </w:rPr>
      </w:pPr>
      <w:bookmarkStart w:id="3" w:name="_Toc48812466"/>
      <w:r w:rsidRPr="003A1E1D">
        <w:rPr>
          <w:rFonts w:ascii="Arial" w:hAnsi="Arial" w:cs="Arial"/>
          <w:sz w:val="44"/>
          <w:szCs w:val="44"/>
        </w:rPr>
        <w:t>Cele rozwojowe i strategie jednostki samorządu terytorialnego</w:t>
      </w:r>
      <w:bookmarkEnd w:id="3"/>
    </w:p>
    <w:p w:rsidR="00454400" w:rsidRPr="003A1E1D" w:rsidRDefault="00454400" w:rsidP="00310628">
      <w:pPr>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Gmina Pajęczno posiada Strategię Rozwoju Gminy Pajęczno na lata 2016 – 2020 Generalnym celem Strategii jest zapewnienie trwałego, zintegrowanego, logicznego i spójnego rozwoju </w:t>
      </w:r>
      <w:proofErr w:type="spellStart"/>
      <w:r w:rsidRPr="003A1E1D">
        <w:rPr>
          <w:rFonts w:ascii="Arial" w:hAnsi="Arial" w:cs="Arial"/>
          <w:sz w:val="20"/>
          <w:szCs w:val="20"/>
        </w:rPr>
        <w:t>miasta</w:t>
      </w:r>
      <w:proofErr w:type="spellEnd"/>
      <w:r w:rsidRPr="003A1E1D">
        <w:rPr>
          <w:rFonts w:ascii="Arial" w:hAnsi="Arial" w:cs="Arial"/>
          <w:sz w:val="20"/>
          <w:szCs w:val="20"/>
        </w:rPr>
        <w:t xml:space="preserve"> i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w oparciu o realne uwarunkowania i rzeczywiste potencjały. Strategia Rozwoju Gminy jest dokumentem, który ma za zadanie minimalizowanie niepewności w funkcjonowaniu oraz zapewnienie, obok realizacji celów doraźnych, długofalowego rozwoju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Jest zarazem podstawą do: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  wyznaczania perspektywicznych kierunków rozwoju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  sprawnego dopasowywania się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do zmieniających się warunków otoczenia,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  skutecznego i efektywnego zarządzania gminą przez jej władze,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 optymalnego wykorzystania własnych środków finansowych,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 pozyskiwania środków finansowych na funkcjonowanie i rozwój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ze źródeł zewnętrznych.</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Cele i priorytety Strategii Rozwoju Gminy Pajęczno wpisują się w szeroki kontekst dokumentów strategicznych, wdrażanych zarówno na poziomie Unii Europejskiej jak i kraju oraz regionu. Na poziomie unijnym strategia nawiązuje do Europy 2020 – Strategii na rzecz inteligentnego i zrównoważonego rozwoju sprzyjającemu włączeniu społecznemu. Na poziomie krajowym dokument strategii jest natomiast w pełni skorelowany z obszarami strategicznymi Strategii Rozwoju Kraju 2020, Krajowej Strategii Rozwoju Regionalnego 2010-2020 oraz treścią innych dokumentów strategicznych przyjętych przez Radę Ministrów. Głównym dokumentem, do którego strategia odnosi się na poziomie regionalnym jest natomiast Strategia Rozwoju Województwa Łódzkiego na lata 2007 -2020 .</w:t>
      </w:r>
    </w:p>
    <w:p w:rsidR="003A1E1D" w:rsidRPr="003A1E1D" w:rsidRDefault="00310628" w:rsidP="00310628">
      <w:pPr>
        <w:spacing w:after="0" w:line="360" w:lineRule="auto"/>
        <w:jc w:val="both"/>
        <w:rPr>
          <w:rFonts w:ascii="Arial" w:hAnsi="Arial" w:cs="Arial"/>
          <w:sz w:val="20"/>
          <w:szCs w:val="20"/>
        </w:rPr>
      </w:pPr>
      <w:r w:rsidRPr="003A1E1D">
        <w:rPr>
          <w:rFonts w:ascii="Arial" w:hAnsi="Arial" w:cs="Arial"/>
          <w:sz w:val="20"/>
          <w:szCs w:val="20"/>
        </w:rPr>
        <w:lastRenderedPageBreak/>
        <w:t>Wizja</w:t>
      </w:r>
      <w:r w:rsidR="003A1E1D" w:rsidRPr="003A1E1D">
        <w:rPr>
          <w:rFonts w:ascii="Arial" w:hAnsi="Arial" w:cs="Arial"/>
          <w:sz w:val="20"/>
          <w:szCs w:val="20"/>
        </w:rPr>
        <w:t xml:space="preserve"> </w:t>
      </w:r>
      <w:proofErr w:type="spellStart"/>
      <w:r w:rsidR="003A1E1D" w:rsidRPr="003A1E1D">
        <w:rPr>
          <w:rFonts w:ascii="Arial" w:hAnsi="Arial" w:cs="Arial"/>
          <w:sz w:val="20"/>
          <w:szCs w:val="20"/>
        </w:rPr>
        <w:t>gminy</w:t>
      </w:r>
      <w:proofErr w:type="spellEnd"/>
      <w:r w:rsidR="003A1E1D" w:rsidRPr="003A1E1D">
        <w:rPr>
          <w:rFonts w:ascii="Arial" w:hAnsi="Arial" w:cs="Arial"/>
          <w:sz w:val="20"/>
          <w:szCs w:val="20"/>
        </w:rPr>
        <w:t xml:space="preserve"> to:</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Gmina i Miasto Pajęczno są przyjazne dla mieszkańców, jako miejsce oferujące wysoką jakość życia oraz dla przedsiębiorców, jako miejsce atrakcyjne do lokowania i prowadzenia biznesu. Pajęczno jest silnym ośrodkiem o skali lokalnej. Pajęczno jest miastem spójnym społecznie, ekonomicznie i przestrzennie. Jest otwarte i dostępne, rozwija się w sposób zrównoważony w kierunku Miasta zwartego z dobrze zorganizowaną przestrzenią publiczną i terenami zielonymi. Jest sprawnie zarządzane w sposób skuteczny, efektywny i partnerski, przez aktywną współpracę z mieszkańcami. W widoczny sposób ograniczając zużycie zasobów, zwłaszcza energii, przygotowuje się do skutków zmian klimatu.</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Misja stanowi nadrzędny cel rozwoju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Pajęczno, któremu podporządkowane są priorytetowe obszary jej rozwoju. Wskazując ogólny kierunek, w którym powinna rozwijać się społeczność lokalna, określa ona rolę władz samorządowych. Zgodnie z misją, władze samorządowe pełnią rolę inicjatora dla realizacji przedsięwzięć zgodnych ze Strategią Rozwoju Gminy Pajęczno na lata 2016 -2020, a podejmowanych przez różnych inicjatorów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zmierzających do rozwoju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upowszechniania jej walorów, ułatwiania współpracy partnerów lokalnych i wdrażania innowacyjnych rozwiązań. Misja to syntetyczny opis sposobu postępowania w celu realizacji wizji </w:t>
      </w:r>
      <w:proofErr w:type="spellStart"/>
      <w:r w:rsidRPr="003A1E1D">
        <w:rPr>
          <w:rFonts w:ascii="Arial" w:hAnsi="Arial" w:cs="Arial"/>
          <w:sz w:val="20"/>
          <w:szCs w:val="20"/>
        </w:rPr>
        <w:t>gminy</w:t>
      </w:r>
      <w:proofErr w:type="spellEnd"/>
      <w:r w:rsidRPr="003A1E1D">
        <w:rPr>
          <w:rFonts w:ascii="Arial" w:hAnsi="Arial" w:cs="Arial"/>
          <w:sz w:val="20"/>
          <w:szCs w:val="20"/>
        </w:rPr>
        <w:t>.</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W ramach strategii rozwojowych realizowane będą działania obejmujące wsparcie kierowane do osób i placówek realizujących proces kształcenia, mające na celu stworzenie równych szans w dostępie do </w:t>
      </w:r>
      <w:proofErr w:type="spellStart"/>
      <w:r w:rsidRPr="003A1E1D">
        <w:rPr>
          <w:rFonts w:ascii="Arial" w:hAnsi="Arial" w:cs="Arial"/>
          <w:sz w:val="20"/>
          <w:szCs w:val="20"/>
        </w:rPr>
        <w:t>edukacji</w:t>
      </w:r>
      <w:proofErr w:type="spellEnd"/>
      <w:r w:rsidRPr="003A1E1D">
        <w:rPr>
          <w:rFonts w:ascii="Arial" w:hAnsi="Arial" w:cs="Arial"/>
          <w:sz w:val="20"/>
          <w:szCs w:val="20"/>
        </w:rPr>
        <w:t>, rozszerzenie oferty dydaktycznej o elementy rozwojowe wykraczające poza standardowe programy nauczania, a także upowszechnienie kształcenia ustawicznego osób dorosłych, w szczególności osób odchodzących od rolnictwa oraz bezrobotnych.</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W najbliższych latach nastąpi rozwój technik informacyjnych, dlatego szkoły muszą zostać wyposażone w nowoczesne formy </w:t>
      </w:r>
      <w:proofErr w:type="spellStart"/>
      <w:r w:rsidRPr="003A1E1D">
        <w:rPr>
          <w:rFonts w:ascii="Arial" w:hAnsi="Arial" w:cs="Arial"/>
          <w:sz w:val="20"/>
          <w:szCs w:val="20"/>
        </w:rPr>
        <w:t>edukacji</w:t>
      </w:r>
      <w:proofErr w:type="spellEnd"/>
      <w:r w:rsidRPr="003A1E1D">
        <w:rPr>
          <w:rFonts w:ascii="Arial" w:hAnsi="Arial" w:cs="Arial"/>
          <w:sz w:val="20"/>
          <w:szCs w:val="20"/>
        </w:rPr>
        <w:t xml:space="preserve"> uwzględniające techniki informacyjne oraz nowoczesne narzędzia nauczania. Udoskonalenie nauczania, wprowadzenie nowych i atrakcyjnych dla uczniów rozwiązań przyniesie wymierne rezultaty w uzyskiwanych wynikach nauczania, może zwiększyć ciekawość uczniów, a jednocześnie dać narzędzia do znalezienia niemalże natychmiastowej odpowiedzi na nasuwające się im pytania. Wdrażanie nowoczesnych metod nauczania powinno dotyczyć również </w:t>
      </w:r>
      <w:proofErr w:type="spellStart"/>
      <w:r w:rsidRPr="003A1E1D">
        <w:rPr>
          <w:rFonts w:ascii="Arial" w:hAnsi="Arial" w:cs="Arial"/>
          <w:sz w:val="20"/>
          <w:szCs w:val="20"/>
        </w:rPr>
        <w:t>edukacji</w:t>
      </w:r>
      <w:proofErr w:type="spellEnd"/>
      <w:r w:rsidRPr="003A1E1D">
        <w:rPr>
          <w:rFonts w:ascii="Arial" w:hAnsi="Arial" w:cs="Arial"/>
          <w:sz w:val="20"/>
          <w:szCs w:val="20"/>
        </w:rPr>
        <w:t xml:space="preserve"> przedszkolnej. Takie działania pomogą na efektywną pracę w przypadku wystąpienia dalszych problemów spowodowanych pandemią.</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Kluczowym zadaniem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staje się zatem wyrównanie szans edukacyjnych dzieci i młodzieży. Zapewnienie równego dostępu do </w:t>
      </w:r>
      <w:proofErr w:type="spellStart"/>
      <w:r w:rsidRPr="003A1E1D">
        <w:rPr>
          <w:rFonts w:ascii="Arial" w:hAnsi="Arial" w:cs="Arial"/>
          <w:sz w:val="20"/>
          <w:szCs w:val="20"/>
        </w:rPr>
        <w:t>edukacji</w:t>
      </w:r>
      <w:proofErr w:type="spellEnd"/>
      <w:r w:rsidRPr="003A1E1D">
        <w:rPr>
          <w:rFonts w:ascii="Arial" w:hAnsi="Arial" w:cs="Arial"/>
          <w:sz w:val="20"/>
          <w:szCs w:val="20"/>
        </w:rPr>
        <w:t xml:space="preserve"> wszystkim mieszkańcom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będzie miało znaczenie priorytetowe dla rozwoju zasobów ludzkich. Dzięki realizacji działań przewidzianych w tym celu operacyjnym możliwa będzie lepsza identyfikacja barier ograniczających dostęp do </w:t>
      </w:r>
      <w:proofErr w:type="spellStart"/>
      <w:r w:rsidRPr="003A1E1D">
        <w:rPr>
          <w:rFonts w:ascii="Arial" w:hAnsi="Arial" w:cs="Arial"/>
          <w:sz w:val="20"/>
          <w:szCs w:val="20"/>
        </w:rPr>
        <w:t>edukacji</w:t>
      </w:r>
      <w:proofErr w:type="spellEnd"/>
      <w:r w:rsidRPr="003A1E1D">
        <w:rPr>
          <w:rFonts w:ascii="Arial" w:hAnsi="Arial" w:cs="Arial"/>
          <w:sz w:val="20"/>
          <w:szCs w:val="20"/>
        </w:rPr>
        <w:t xml:space="preserve">  i opracowanie bardziej efektywnych metod ich eliminacji. Proces ma jednocześnie wyrównać szansę  w dostępie do pracy dla kobiet.</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W kontekście następujących przemian niezmierne ważne jest również objęcie szczególną ochroną dzieci i młodzieży, które narażone są na dziedziczenie negatywnych tendencji socjalnych, tj. przejmowanie przez młodzież wartości i postaw właściwych syndromowi „wyuczonej bezradności” oraz dążenie wszelkimi sposobami do podniesienia poziomu ich wykształcenia. Także </w:t>
      </w:r>
      <w:proofErr w:type="spellStart"/>
      <w:r w:rsidRPr="003A1E1D">
        <w:rPr>
          <w:rFonts w:ascii="Arial" w:hAnsi="Arial" w:cs="Arial"/>
          <w:sz w:val="20"/>
          <w:szCs w:val="20"/>
        </w:rPr>
        <w:t>elektromobilność</w:t>
      </w:r>
      <w:proofErr w:type="spellEnd"/>
      <w:r w:rsidRPr="003A1E1D">
        <w:rPr>
          <w:rFonts w:ascii="Arial" w:hAnsi="Arial" w:cs="Arial"/>
          <w:sz w:val="20"/>
          <w:szCs w:val="20"/>
        </w:rPr>
        <w:t xml:space="preserve"> powinna być promowana wśród uczniów. Nowe kierunki nauki mogą przyczynić się do podniesienia jakości kapitału ludzkiego.  </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Działania podejmowane w najbliższych latach powinny skupić się wokół stwarzania dogodnych warunków dla zakładania i rozwoju działalności gospodarczej oraz aktywnej promocji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służącej pozyskiwaniu nowych inwestorów. Dla rozwoju działalności gospodarczej konieczne jest jednak posiadanie przez nowych lokalnych przedsiębiorców oraz pracowników stosownej, ugruntowanej </w:t>
      </w:r>
      <w:proofErr w:type="spellStart"/>
      <w:r w:rsidRPr="003A1E1D">
        <w:rPr>
          <w:rFonts w:ascii="Arial" w:hAnsi="Arial" w:cs="Arial"/>
          <w:sz w:val="20"/>
          <w:szCs w:val="20"/>
        </w:rPr>
        <w:t>wiedzy</w:t>
      </w:r>
      <w:proofErr w:type="spellEnd"/>
      <w:r w:rsidRPr="003A1E1D">
        <w:rPr>
          <w:rFonts w:ascii="Arial" w:hAnsi="Arial" w:cs="Arial"/>
          <w:sz w:val="20"/>
          <w:szCs w:val="20"/>
        </w:rPr>
        <w:t xml:space="preserve">, popartej odpowiednim poziomem wykształcenia czy specjalistycznymi szkoleniami. Dlatego tak ważne staje się podwyższanie kompetencji dorosłych mieszkańców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 w szczególności osób bezrobotnych, którym z czasem coraz trudniej jest wejść na rynek pracy, ale również osób pracujących, które powinny walczyć wiedzą i doświadczeniem o lepsze warunki pracy.</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Decydującą rolę w tworzeniu nowych, stałych miejsc pracy na obszarze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Pajęczno będą nadal odgrywać małe i średnie przedsiębiorstwa (MŚP). Są one bowiem czynnikiem stabilności społecznej i rozwoju gospodarczego. Podstawowym czynnikiem wzrostu konkurencyjności gospodarki w gminie jest poprawa kondycji mikro oraz małych i średnich przedsiębiorstw, głównie pod kątem innowacyjności – stąd potrzeba odpowiednich, wysokich kwalifikacji oraz dostępu do informacji.</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Należy również zwrócić uwagę na poprawę konkurencyjności rolnictwa, która może zostać osiągnięta poprzez modernizację gospodarstw oraz wdrażanie innowacyjnych, sprawdzonych rozwiązań w zakresie produkcji oraz zarządzania. Konieczna staje się współpraca między producentami, wymiana informacji i doświadczeń. Zwiększona w ten sposób konkurencyjność będzie prowadzić do zwiększenia dochodowości. Należy w tym miejscu wspomnieć również o konieczności pomocy dla osób odchodzących od rolnictwa, które nie są w stanie sprostać wymogom prawnym, albo których działalność staje się nieopłacalna. Osoby te muszą jak najszybciej zwiększyć poziom własnej </w:t>
      </w:r>
      <w:proofErr w:type="spellStart"/>
      <w:r w:rsidRPr="003A1E1D">
        <w:rPr>
          <w:rFonts w:ascii="Arial" w:hAnsi="Arial" w:cs="Arial"/>
          <w:sz w:val="20"/>
          <w:szCs w:val="20"/>
        </w:rPr>
        <w:t>wiedzy</w:t>
      </w:r>
      <w:proofErr w:type="spellEnd"/>
      <w:r w:rsidRPr="003A1E1D">
        <w:rPr>
          <w:rFonts w:ascii="Arial" w:hAnsi="Arial" w:cs="Arial"/>
          <w:sz w:val="20"/>
          <w:szCs w:val="20"/>
        </w:rPr>
        <w:t xml:space="preserve"> i umiejętności lub przekwalifikować się i znaleźć zatrudnienie.</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Ochrona środowiska oraz ładu przestrzennego jest jednym z warunków zachowania zrównoważonego rozwoju danego obszaru. Zrównoważony rozwój – wg Ustawy z dnia 27 kwietnia 2001 r. Prawo Ochrony Środowiska – to taki rozwój społeczno- 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Koniecznym jest zatem zachowanie </w:t>
      </w:r>
      <w:r w:rsidRPr="00662698">
        <w:rPr>
          <w:rFonts w:ascii="Arial" w:hAnsi="Arial" w:cs="Arial"/>
          <w:sz w:val="20"/>
          <w:szCs w:val="20"/>
        </w:rPr>
        <w:t xml:space="preserve">walorów </w:t>
      </w:r>
      <w:r w:rsidR="00662698" w:rsidRPr="00662698">
        <w:rPr>
          <w:rFonts w:ascii="Arial" w:hAnsi="Arial" w:cs="Arial"/>
          <w:sz w:val="20"/>
          <w:szCs w:val="20"/>
        </w:rPr>
        <w:t>lokalnej</w:t>
      </w:r>
      <w:r w:rsidRPr="00662698">
        <w:rPr>
          <w:rFonts w:ascii="Arial" w:hAnsi="Arial" w:cs="Arial"/>
          <w:sz w:val="20"/>
          <w:szCs w:val="20"/>
        </w:rPr>
        <w:t xml:space="preserve"> przyrody,</w:t>
      </w:r>
      <w:r w:rsidRPr="003A1E1D">
        <w:rPr>
          <w:rFonts w:ascii="Arial" w:hAnsi="Arial" w:cs="Arial"/>
          <w:sz w:val="20"/>
          <w:szCs w:val="20"/>
        </w:rPr>
        <w:t xml:space="preserve"> ale również podejmowanie działań służących poprawie jej stanu, dzięki czemu wzrośnie także poziom warunków życia mieszkańców. Konieczne jest również zachowanie ładu przestrzennego oraz wprowadzanie funkcjonalnych rozwiązań, które podwyższając standard życia i pracy, będą jednocześnie tworzyły harmonijną całość z otoczeniem oraz nie będą szkodliwe dla środowiska oraz zdrowia mieszkańców.</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Należy również pamiętać o możliwości wykorzystania naturalnych walorów przyrody do promocji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oraz rozwoju funkcji turystycznej, która może wzmocnić rozwój gospodarczy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ogółem. Tutaj niezbędna staje się współpraca z innymi gminami zlokalizowanymi w powiecie pajęczańskim.</w:t>
      </w:r>
    </w:p>
    <w:p w:rsidR="003A1E1D" w:rsidRPr="003A1E1D" w:rsidRDefault="003A1E1D" w:rsidP="00310628">
      <w:pPr>
        <w:spacing w:after="0" w:line="360" w:lineRule="auto"/>
        <w:jc w:val="both"/>
        <w:rPr>
          <w:rFonts w:ascii="Arial" w:hAnsi="Arial" w:cs="Arial"/>
          <w:sz w:val="20"/>
          <w:szCs w:val="20"/>
        </w:rPr>
      </w:pP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W ramach polityki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wspierane będą przede wszystkim przedsięwzięcia infrastrukturalne w zakresie gospodarki wodno- ściekowej, gospodarki odpadami komunalnymi, ochrony przyrody, ochrony przeciwpowodziowej oraz nadzwyczajnych zagrożeń środowiska. Wspierane będą również działania </w:t>
      </w:r>
    </w:p>
    <w:p w:rsidR="003A1E1D" w:rsidRPr="003A1E1D" w:rsidRDefault="003A1E1D" w:rsidP="00310628">
      <w:pPr>
        <w:spacing w:after="0" w:line="360" w:lineRule="auto"/>
        <w:jc w:val="both"/>
        <w:rPr>
          <w:rFonts w:ascii="Arial" w:hAnsi="Arial" w:cs="Arial"/>
          <w:sz w:val="20"/>
          <w:szCs w:val="20"/>
        </w:rPr>
      </w:pPr>
      <w:r w:rsidRPr="003A1E1D">
        <w:rPr>
          <w:rFonts w:ascii="Arial" w:hAnsi="Arial" w:cs="Arial"/>
          <w:sz w:val="20"/>
          <w:szCs w:val="20"/>
        </w:rPr>
        <w:lastRenderedPageBreak/>
        <w:t xml:space="preserve">w zakresie ochrony powietrza, w szczególności na obszarach przekroczeń dopuszczalnych stężeń zanieczyszczeń oraz działania dostosowujące małe i średnie przedsiębiorstwa do wymogów ochrony środowiska. W kontekście ochrony powietrza szczególną uwagę należy zwrócić na efektywność energetyczną budynków mieszkalnych oraz użyteczności publicznej. Należy pamiętać o możliwości wykorzystywania odnawialnych źródeł energii dla produkcji energii elektrycznej i cieplnej. W kolejnych latach kontynuowane będą działania w zakresie pomocy mieszkańcom w wymianie źródeł ciepła i instalacji fotowoltaicznych. </w:t>
      </w:r>
    </w:p>
    <w:p w:rsidR="003A1E1D" w:rsidRPr="003A1E1D" w:rsidRDefault="003A1E1D" w:rsidP="00310628">
      <w:pPr>
        <w:spacing w:after="0" w:line="360" w:lineRule="auto"/>
        <w:jc w:val="both"/>
        <w:rPr>
          <w:rFonts w:ascii="Arial" w:hAnsi="Arial" w:cs="Arial"/>
          <w:sz w:val="20"/>
          <w:szCs w:val="20"/>
        </w:rPr>
      </w:pPr>
    </w:p>
    <w:p w:rsidR="0015115B" w:rsidRDefault="003A1E1D" w:rsidP="00310628">
      <w:pPr>
        <w:spacing w:after="0" w:line="360" w:lineRule="auto"/>
        <w:jc w:val="both"/>
        <w:rPr>
          <w:rFonts w:ascii="Arial" w:hAnsi="Arial" w:cs="Arial"/>
          <w:sz w:val="20"/>
          <w:szCs w:val="20"/>
        </w:rPr>
      </w:pPr>
      <w:r w:rsidRPr="003A1E1D">
        <w:rPr>
          <w:rFonts w:ascii="Arial" w:hAnsi="Arial" w:cs="Arial"/>
          <w:sz w:val="20"/>
          <w:szCs w:val="20"/>
        </w:rPr>
        <w:t xml:space="preserve">Dokumenty programowe </w:t>
      </w:r>
      <w:proofErr w:type="spellStart"/>
      <w:r w:rsidRPr="003A1E1D">
        <w:rPr>
          <w:rFonts w:ascii="Arial" w:hAnsi="Arial" w:cs="Arial"/>
          <w:sz w:val="20"/>
          <w:szCs w:val="20"/>
        </w:rPr>
        <w:t>gminy</w:t>
      </w:r>
      <w:proofErr w:type="spellEnd"/>
      <w:r w:rsidRPr="003A1E1D">
        <w:rPr>
          <w:rFonts w:ascii="Arial" w:hAnsi="Arial" w:cs="Arial"/>
          <w:sz w:val="20"/>
          <w:szCs w:val="20"/>
        </w:rPr>
        <w:t xml:space="preserve"> oraz ich zgodność ze Strategia </w:t>
      </w:r>
      <w:proofErr w:type="spellStart"/>
      <w:r w:rsidRPr="003A1E1D">
        <w:rPr>
          <w:rFonts w:ascii="Arial" w:hAnsi="Arial" w:cs="Arial"/>
          <w:sz w:val="20"/>
          <w:szCs w:val="20"/>
        </w:rPr>
        <w:t>Elektromobilności</w:t>
      </w:r>
      <w:proofErr w:type="spellEnd"/>
      <w:r w:rsidRPr="003A1E1D">
        <w:rPr>
          <w:rFonts w:ascii="Arial" w:hAnsi="Arial" w:cs="Arial"/>
          <w:sz w:val="20"/>
          <w:szCs w:val="20"/>
        </w:rPr>
        <w:t xml:space="preserve"> opisano w rozdziale 5.2</w:t>
      </w:r>
      <w:r w:rsidR="00AA0C74" w:rsidRPr="003A1E1D">
        <w:rPr>
          <w:rFonts w:ascii="Arial" w:hAnsi="Arial" w:cs="Arial"/>
          <w:sz w:val="20"/>
          <w:szCs w:val="20"/>
        </w:rPr>
        <w:t xml:space="preserve">. </w:t>
      </w:r>
    </w:p>
    <w:p w:rsidR="00310628" w:rsidRPr="003A1E1D" w:rsidRDefault="00310628" w:rsidP="00310628">
      <w:pPr>
        <w:spacing w:after="0" w:line="360" w:lineRule="auto"/>
        <w:jc w:val="both"/>
        <w:rPr>
          <w:rFonts w:ascii="Arial" w:hAnsi="Arial" w:cs="Arial"/>
          <w:sz w:val="20"/>
          <w:szCs w:val="20"/>
        </w:rPr>
      </w:pPr>
    </w:p>
    <w:p w:rsidR="0015115B" w:rsidRPr="001574CC" w:rsidRDefault="0015115B" w:rsidP="00310628">
      <w:pPr>
        <w:pStyle w:val="Akapitzlist"/>
        <w:numPr>
          <w:ilvl w:val="1"/>
          <w:numId w:val="1"/>
        </w:numPr>
        <w:outlineLvl w:val="1"/>
        <w:rPr>
          <w:rFonts w:ascii="Arial" w:hAnsi="Arial" w:cs="Arial"/>
          <w:sz w:val="44"/>
          <w:szCs w:val="44"/>
        </w:rPr>
      </w:pPr>
      <w:bookmarkStart w:id="4" w:name="_Toc48812467"/>
      <w:r w:rsidRPr="001574CC">
        <w:rPr>
          <w:rFonts w:ascii="Arial" w:hAnsi="Arial" w:cs="Arial"/>
          <w:sz w:val="44"/>
          <w:szCs w:val="44"/>
        </w:rPr>
        <w:t>Charakterystyka jednostki samorządu terytorialnego</w:t>
      </w:r>
      <w:bookmarkEnd w:id="4"/>
    </w:p>
    <w:p w:rsidR="0015115B" w:rsidRPr="009D4FA0" w:rsidRDefault="0015115B" w:rsidP="00310628">
      <w:pPr>
        <w:rPr>
          <w:rFonts w:ascii="Arial" w:hAnsi="Arial" w:cs="Arial"/>
          <w:color w:val="FF0000"/>
          <w:sz w:val="28"/>
          <w:szCs w:val="28"/>
        </w:rPr>
      </w:pPr>
    </w:p>
    <w:p w:rsidR="001574CC" w:rsidRPr="005F21C1" w:rsidRDefault="001574CC" w:rsidP="00310628">
      <w:pPr>
        <w:spacing w:line="354" w:lineRule="auto"/>
        <w:jc w:val="both"/>
        <w:rPr>
          <w:rFonts w:ascii="Arial" w:eastAsia="Arial" w:hAnsi="Arial" w:cs="Arial"/>
          <w:sz w:val="20"/>
          <w:szCs w:val="20"/>
        </w:rPr>
      </w:pPr>
      <w:r w:rsidRPr="005F21C1">
        <w:rPr>
          <w:rFonts w:ascii="Arial" w:hAnsi="Arial" w:cs="Arial"/>
          <w:color w:val="000000"/>
          <w:sz w:val="20"/>
          <w:szCs w:val="20"/>
        </w:rPr>
        <w:t xml:space="preserve">Gmina Pajęczno jest jednostką administracyjną o statusie </w:t>
      </w:r>
      <w:proofErr w:type="spellStart"/>
      <w:r w:rsidRPr="005F21C1">
        <w:rPr>
          <w:rFonts w:ascii="Arial" w:hAnsi="Arial" w:cs="Arial"/>
          <w:color w:val="000000"/>
          <w:sz w:val="20"/>
          <w:szCs w:val="20"/>
        </w:rPr>
        <w:t>gminy</w:t>
      </w:r>
      <w:proofErr w:type="spellEnd"/>
      <w:r w:rsidRPr="005F21C1">
        <w:rPr>
          <w:rFonts w:ascii="Arial" w:hAnsi="Arial" w:cs="Arial"/>
          <w:color w:val="000000"/>
          <w:sz w:val="20"/>
          <w:szCs w:val="20"/>
        </w:rPr>
        <w:t xml:space="preserve"> miejsko-wiejskiej. Należy  do powiatu pajęczańskiego zlokalizowanego w południowej części Województwa Łódzkiego. </w:t>
      </w:r>
      <w:r w:rsidRPr="005F21C1">
        <w:rPr>
          <w:rFonts w:ascii="Arial" w:eastAsia="Arial" w:hAnsi="Arial" w:cs="Arial"/>
          <w:sz w:val="20"/>
          <w:szCs w:val="20"/>
        </w:rPr>
        <w:t>Gmina Pajęczno zajmuje powierzchnię 113 km</w:t>
      </w:r>
      <w:r w:rsidRPr="005F21C1">
        <w:rPr>
          <w:rFonts w:ascii="Arial" w:eastAsia="Arial" w:hAnsi="Arial" w:cs="Arial"/>
          <w:sz w:val="20"/>
          <w:szCs w:val="20"/>
          <w:vertAlign w:val="superscript"/>
        </w:rPr>
        <w:t>2</w:t>
      </w:r>
      <w:r w:rsidRPr="005F21C1">
        <w:rPr>
          <w:rFonts w:ascii="Arial" w:eastAsia="Arial" w:hAnsi="Arial" w:cs="Arial"/>
          <w:sz w:val="20"/>
          <w:szCs w:val="20"/>
        </w:rPr>
        <w:t xml:space="preserve">, co stanowi ok. 14% powierzchni powiatu oraz ok. 0,62% powierzchni województwa. </w:t>
      </w:r>
      <w:r w:rsidRPr="005F21C1">
        <w:rPr>
          <w:rFonts w:ascii="Arial" w:eastAsia="Arial" w:hAnsi="Arial"/>
          <w:sz w:val="20"/>
          <w:szCs w:val="20"/>
        </w:rPr>
        <w:t>Gmina Pajęczno jest gminą miejsko-wiejską położoną w centralnej Polsce, w województwie łódzkim, w powiecie pajęczańskim.</w:t>
      </w:r>
    </w:p>
    <w:p w:rsidR="001574CC" w:rsidRDefault="001574CC" w:rsidP="00310628">
      <w:pPr>
        <w:jc w:val="center"/>
      </w:pPr>
    </w:p>
    <w:p w:rsidR="001574CC" w:rsidRPr="001574CC" w:rsidRDefault="001574CC" w:rsidP="00310628">
      <w:pPr>
        <w:pStyle w:val="Legenda"/>
        <w:keepNext/>
        <w:rPr>
          <w:rFonts w:ascii="Arial" w:hAnsi="Arial" w:cs="Arial"/>
          <w:i w:val="0"/>
          <w:iCs w:val="0"/>
          <w:color w:val="auto"/>
          <w:sz w:val="20"/>
          <w:szCs w:val="20"/>
        </w:rPr>
      </w:pPr>
      <w:bookmarkStart w:id="5" w:name="_Toc48810927"/>
      <w:r w:rsidRPr="001574CC">
        <w:rPr>
          <w:rFonts w:ascii="Arial" w:hAnsi="Arial" w:cs="Arial"/>
          <w:i w:val="0"/>
          <w:iCs w:val="0"/>
          <w:color w:val="auto"/>
          <w:sz w:val="20"/>
          <w:szCs w:val="20"/>
        </w:rPr>
        <w:t xml:space="preserve">Mapa </w:t>
      </w:r>
      <w:r w:rsidR="003D503A" w:rsidRPr="001574CC">
        <w:rPr>
          <w:rFonts w:ascii="Arial" w:hAnsi="Arial" w:cs="Arial"/>
          <w:i w:val="0"/>
          <w:iCs w:val="0"/>
          <w:color w:val="auto"/>
          <w:sz w:val="20"/>
          <w:szCs w:val="20"/>
        </w:rPr>
        <w:fldChar w:fldCharType="begin"/>
      </w:r>
      <w:r w:rsidRPr="001574CC">
        <w:rPr>
          <w:rFonts w:ascii="Arial" w:hAnsi="Arial" w:cs="Arial"/>
          <w:i w:val="0"/>
          <w:iCs w:val="0"/>
          <w:color w:val="auto"/>
          <w:sz w:val="20"/>
          <w:szCs w:val="20"/>
        </w:rPr>
        <w:instrText xml:space="preserve"> SEQ Mapa \* ARABIC </w:instrText>
      </w:r>
      <w:r w:rsidR="003D503A" w:rsidRPr="001574CC">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1</w:t>
      </w:r>
      <w:r w:rsidR="003D503A" w:rsidRPr="001574CC">
        <w:rPr>
          <w:rFonts w:ascii="Arial" w:hAnsi="Arial" w:cs="Arial"/>
          <w:i w:val="0"/>
          <w:iCs w:val="0"/>
          <w:color w:val="auto"/>
          <w:sz w:val="20"/>
          <w:szCs w:val="20"/>
        </w:rPr>
        <w:fldChar w:fldCharType="end"/>
      </w:r>
      <w:r w:rsidRPr="001574CC">
        <w:rPr>
          <w:rFonts w:ascii="Arial" w:hAnsi="Arial" w:cs="Arial"/>
          <w:i w:val="0"/>
          <w:iCs w:val="0"/>
          <w:color w:val="auto"/>
          <w:sz w:val="20"/>
          <w:szCs w:val="20"/>
        </w:rPr>
        <w:t xml:space="preserve"> Mapa województwa łódzkiego z wyszczególnionym powiatem pajęczańskim</w:t>
      </w:r>
      <w:bookmarkEnd w:id="5"/>
    </w:p>
    <w:p w:rsidR="001574CC" w:rsidRPr="00941240" w:rsidRDefault="003D503A" w:rsidP="00310628">
      <w:pPr>
        <w:jc w:val="center"/>
      </w:pPr>
      <w:r>
        <w:rPr>
          <w:noProof/>
        </w:rPr>
        <w:pict>
          <v:shapetype id="_x0000_t32" coordsize="21600,21600" o:spt="32" o:oned="t" path="m,l21600,21600e" filled="f">
            <v:path arrowok="t" fillok="f" o:connecttype="none"/>
            <o:lock v:ext="edit" shapetype="t"/>
          </v:shapetype>
          <v:shape id="Łącznik prosty ze strzałką 26" o:spid="_x0000_s1026" type="#_x0000_t32" style="position:absolute;left:0;text-align:left;margin-left:213.55pt;margin-top:231.85pt;width:104.85pt;height:55.85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" strokecolor="black [3200]" strokeweight="1.5pt">
            <v:stroke endarrow="block" joinstyle="miter"/>
            <o:lock v:ext="edit" shapetype="f"/>
          </v:shape>
        </w:pict>
      </w:r>
      <w:r>
        <w:rPr>
          <w:noProof/>
        </w:rPr>
        <w:pict>
          <v:shapetype id="_x0000_t202" coordsize="21600,21600" o:spt="202" path="m,l,21600r21600,l21600,xe">
            <v:stroke joinstyle="miter"/>
            <v:path gradientshapeok="t" o:connecttype="rect"/>
          </v:shapetype>
          <v:shape id="Pole tekstowe 25" o:spid="_x0000_s1027" type="#_x0000_t202" style="position:absolute;left:0;text-align:left;margin-left:318.4pt;margin-top:275.6pt;width:122.1pt;height:25.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" fillcolor="white [3201]" strokeweight=".5pt">
            <v:path arrowok="t"/>
            <v:textbox>
              <w:txbxContent>
                <w:p w:rsidR="00230295" w:rsidRPr="001574CC" w:rsidRDefault="00230295">
                  <w:pPr>
                    <w:rPr>
                      <w:rFonts w:ascii="Arial" w:hAnsi="Arial" w:cs="Arial"/>
                      <w:sz w:val="20"/>
                      <w:szCs w:val="20"/>
                    </w:rPr>
                  </w:pPr>
                  <w:r w:rsidRPr="001574CC">
                    <w:rPr>
                      <w:rFonts w:ascii="Arial" w:hAnsi="Arial" w:cs="Arial"/>
                      <w:sz w:val="20"/>
                      <w:szCs w:val="20"/>
                    </w:rPr>
                    <w:t>powiat pajęczański</w:t>
                  </w:r>
                </w:p>
              </w:txbxContent>
            </v:textbox>
          </v:shape>
        </w:pict>
      </w:r>
      <w:r w:rsidR="001574CC">
        <w:rPr>
          <w:noProof/>
          <w:lang w:eastAsia="pl-PL"/>
        </w:rPr>
        <w:drawing>
          <wp:inline distT="0" distB="0" distL="0" distR="0">
            <wp:extent cx="3810000" cy="3581400"/>
            <wp:effectExtent l="0" t="0" r="0" b="0"/>
            <wp:docPr id="12" name="Obraz 12" descr="Katalog stron 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alog stron OSP"/>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5814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rsidR="001574CC" w:rsidRDefault="001574CC" w:rsidP="00310628">
      <w:pPr>
        <w:spacing w:line="0" w:lineRule="atLeast"/>
        <w:jc w:val="center"/>
        <w:rPr>
          <w:rFonts w:ascii="Arial" w:eastAsia="Arial" w:hAnsi="Arial" w:cs="Arial"/>
          <w:b/>
          <w:sz w:val="20"/>
          <w:szCs w:val="20"/>
        </w:rPr>
      </w:pPr>
    </w:p>
    <w:p w:rsidR="001574CC" w:rsidRDefault="001574CC" w:rsidP="00310628">
      <w:pPr>
        <w:spacing w:line="0" w:lineRule="atLeast"/>
        <w:jc w:val="center"/>
        <w:rPr>
          <w:rFonts w:ascii="Arial" w:eastAsia="Arial" w:hAnsi="Arial" w:cs="Arial"/>
          <w:b/>
          <w:sz w:val="20"/>
          <w:szCs w:val="20"/>
        </w:rPr>
      </w:pPr>
      <w:r>
        <w:rPr>
          <w:rFonts w:ascii="Arial" w:eastAsia="Arial" w:hAnsi="Arial" w:cs="Arial"/>
          <w:b/>
          <w:sz w:val="20"/>
          <w:szCs w:val="20"/>
        </w:rPr>
        <w:t xml:space="preserve"> </w:t>
      </w:r>
    </w:p>
    <w:p w:rsidR="001574CC" w:rsidRPr="001574CC" w:rsidRDefault="001574CC" w:rsidP="00310628">
      <w:pPr>
        <w:pStyle w:val="BezodstpwZnak1"/>
        <w:spacing w:line="360" w:lineRule="auto"/>
        <w:rPr>
          <w:rFonts w:ascii="Arial" w:hAnsi="Arial" w:cs="Arial"/>
        </w:rPr>
      </w:pPr>
      <w:r w:rsidRPr="001574CC">
        <w:rPr>
          <w:rFonts w:ascii="Arial" w:hAnsi="Arial" w:cs="Arial"/>
        </w:rPr>
        <w:lastRenderedPageBreak/>
        <w:t xml:space="preserve">Gmina i Miasto Pajęczno, leżą w południowej części województwa łódzkiego, od 1 stycznia 1999 r. miasto Pajęczno jest siedzibą powiatu pajęczańskiego. Południowa granica </w:t>
      </w:r>
      <w:proofErr w:type="spellStart"/>
      <w:r w:rsidRPr="001574CC">
        <w:rPr>
          <w:rFonts w:ascii="Arial" w:hAnsi="Arial" w:cs="Arial"/>
        </w:rPr>
        <w:t>gminy</w:t>
      </w:r>
      <w:proofErr w:type="spellEnd"/>
      <w:r w:rsidRPr="001574CC">
        <w:rPr>
          <w:rFonts w:ascii="Arial" w:hAnsi="Arial" w:cs="Arial"/>
        </w:rPr>
        <w:t xml:space="preserve"> jest równocześnie granicą województw łódzkiego i śląskiego.  </w:t>
      </w:r>
    </w:p>
    <w:p w:rsidR="001574CC" w:rsidRPr="001574CC" w:rsidRDefault="001574CC" w:rsidP="00310628">
      <w:pPr>
        <w:pStyle w:val="BezodstpwZnak1"/>
        <w:spacing w:line="360" w:lineRule="auto"/>
        <w:rPr>
          <w:rFonts w:ascii="Arial" w:hAnsi="Arial" w:cs="Arial"/>
        </w:rPr>
      </w:pPr>
    </w:p>
    <w:p w:rsidR="001574CC" w:rsidRPr="001574CC" w:rsidRDefault="001574CC" w:rsidP="00310628">
      <w:pPr>
        <w:pStyle w:val="BezodstpwZnak1"/>
        <w:spacing w:line="360" w:lineRule="auto"/>
        <w:rPr>
          <w:rFonts w:ascii="Arial" w:hAnsi="Arial" w:cs="Arial"/>
        </w:rPr>
      </w:pPr>
      <w:r w:rsidRPr="001574CC">
        <w:rPr>
          <w:rFonts w:ascii="Arial" w:hAnsi="Arial" w:cs="Arial"/>
        </w:rPr>
        <w:t>Gmina sąsiaduje:</w:t>
      </w:r>
    </w:p>
    <w:p w:rsidR="001574CC" w:rsidRPr="001574CC" w:rsidRDefault="001574CC" w:rsidP="00310628">
      <w:pPr>
        <w:pStyle w:val="BezodstpwZnak1"/>
        <w:spacing w:line="360" w:lineRule="auto"/>
        <w:rPr>
          <w:rFonts w:ascii="Arial" w:hAnsi="Arial" w:cs="Arial"/>
        </w:rPr>
      </w:pPr>
      <w:r w:rsidRPr="001574CC">
        <w:rPr>
          <w:rFonts w:ascii="Arial" w:hAnsi="Arial" w:cs="Arial"/>
        </w:rPr>
        <w:t xml:space="preserve"> - od zachodu z gminą Działoszyn i gminą Siemkowice;</w:t>
      </w:r>
    </w:p>
    <w:p w:rsidR="001574CC" w:rsidRPr="001574CC" w:rsidRDefault="001574CC" w:rsidP="00310628">
      <w:pPr>
        <w:pStyle w:val="BezodstpwZnak1"/>
        <w:spacing w:line="360" w:lineRule="auto"/>
        <w:rPr>
          <w:rFonts w:ascii="Arial" w:hAnsi="Arial" w:cs="Arial"/>
        </w:rPr>
      </w:pPr>
      <w:r w:rsidRPr="001574CC">
        <w:rPr>
          <w:rFonts w:ascii="Arial" w:hAnsi="Arial" w:cs="Arial"/>
        </w:rPr>
        <w:t xml:space="preserve"> - od północy – z gminą Kiełczygłów i Rząśnia;</w:t>
      </w:r>
    </w:p>
    <w:p w:rsidR="001574CC" w:rsidRPr="001574CC" w:rsidRDefault="001574CC" w:rsidP="00310628">
      <w:pPr>
        <w:pStyle w:val="BezodstpwZnak1"/>
        <w:spacing w:line="360" w:lineRule="auto"/>
        <w:rPr>
          <w:rFonts w:ascii="Arial" w:hAnsi="Arial" w:cs="Arial"/>
        </w:rPr>
      </w:pPr>
      <w:r w:rsidRPr="001574CC">
        <w:rPr>
          <w:rFonts w:ascii="Arial" w:hAnsi="Arial" w:cs="Arial"/>
        </w:rPr>
        <w:t xml:space="preserve"> - od wschodu – z gminą Sulmierzyce, Strzelce Wielkie i Nowa Brzeźnica;</w:t>
      </w:r>
    </w:p>
    <w:p w:rsidR="001574CC" w:rsidRDefault="001574CC" w:rsidP="00310628">
      <w:pPr>
        <w:pStyle w:val="BezodstpwZnak1"/>
        <w:spacing w:line="360" w:lineRule="auto"/>
        <w:rPr>
          <w:rFonts w:ascii="Arial" w:hAnsi="Arial" w:cs="Arial"/>
        </w:rPr>
      </w:pPr>
      <w:r w:rsidRPr="001574CC">
        <w:rPr>
          <w:rFonts w:ascii="Arial" w:hAnsi="Arial" w:cs="Arial"/>
        </w:rPr>
        <w:t xml:space="preserve"> - od południa – z gminą Popów (województwo śląskie). </w:t>
      </w:r>
    </w:p>
    <w:p w:rsidR="001574CC" w:rsidRDefault="001574CC" w:rsidP="001574CC">
      <w:pPr>
        <w:pStyle w:val="BezodstpwZnak1"/>
        <w:spacing w:line="360" w:lineRule="auto"/>
        <w:rPr>
          <w:rFonts w:ascii="Arial" w:hAnsi="Arial" w:cs="Arial"/>
        </w:rPr>
      </w:pPr>
    </w:p>
    <w:p w:rsidR="001574CC" w:rsidRPr="001574CC" w:rsidRDefault="001574CC" w:rsidP="001574CC">
      <w:pPr>
        <w:pStyle w:val="Legenda"/>
        <w:keepNext/>
        <w:jc w:val="both"/>
        <w:rPr>
          <w:rFonts w:ascii="Arial" w:hAnsi="Arial" w:cs="Arial"/>
          <w:i w:val="0"/>
          <w:iCs w:val="0"/>
          <w:color w:val="auto"/>
          <w:sz w:val="20"/>
          <w:szCs w:val="20"/>
        </w:rPr>
      </w:pPr>
      <w:bookmarkStart w:id="6" w:name="_Toc48810928"/>
      <w:r w:rsidRPr="001574CC">
        <w:rPr>
          <w:rFonts w:ascii="Arial" w:hAnsi="Arial" w:cs="Arial"/>
          <w:i w:val="0"/>
          <w:iCs w:val="0"/>
          <w:color w:val="auto"/>
          <w:sz w:val="20"/>
          <w:szCs w:val="20"/>
        </w:rPr>
        <w:t xml:space="preserve">Mapa </w:t>
      </w:r>
      <w:r w:rsidR="003D503A" w:rsidRPr="001574CC">
        <w:rPr>
          <w:rFonts w:ascii="Arial" w:hAnsi="Arial" w:cs="Arial"/>
          <w:i w:val="0"/>
          <w:iCs w:val="0"/>
          <w:color w:val="auto"/>
          <w:sz w:val="20"/>
          <w:szCs w:val="20"/>
        </w:rPr>
        <w:fldChar w:fldCharType="begin"/>
      </w:r>
      <w:r w:rsidRPr="001574CC">
        <w:rPr>
          <w:rFonts w:ascii="Arial" w:hAnsi="Arial" w:cs="Arial"/>
          <w:i w:val="0"/>
          <w:iCs w:val="0"/>
          <w:color w:val="auto"/>
          <w:sz w:val="20"/>
          <w:szCs w:val="20"/>
        </w:rPr>
        <w:instrText xml:space="preserve"> SEQ Mapa \* ARABIC </w:instrText>
      </w:r>
      <w:r w:rsidR="003D503A" w:rsidRPr="001574CC">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2</w:t>
      </w:r>
      <w:r w:rsidR="003D503A" w:rsidRPr="001574CC">
        <w:rPr>
          <w:rFonts w:ascii="Arial" w:hAnsi="Arial" w:cs="Arial"/>
          <w:i w:val="0"/>
          <w:iCs w:val="0"/>
          <w:color w:val="auto"/>
          <w:sz w:val="20"/>
          <w:szCs w:val="20"/>
        </w:rPr>
        <w:fldChar w:fldCharType="end"/>
      </w:r>
      <w:r w:rsidRPr="001574CC">
        <w:rPr>
          <w:rFonts w:ascii="Arial" w:hAnsi="Arial" w:cs="Arial"/>
          <w:i w:val="0"/>
          <w:iCs w:val="0"/>
          <w:color w:val="auto"/>
          <w:sz w:val="20"/>
          <w:szCs w:val="20"/>
        </w:rPr>
        <w:t xml:space="preserve"> Gmina Pajęczno w powiecie pajęczańskim</w:t>
      </w:r>
      <w:bookmarkEnd w:id="6"/>
    </w:p>
    <w:p w:rsidR="001574CC" w:rsidRPr="001574CC" w:rsidRDefault="001574CC" w:rsidP="001574CC">
      <w:pPr>
        <w:pStyle w:val="BezodstpwZnak1"/>
        <w:spacing w:line="360" w:lineRule="auto"/>
        <w:jc w:val="center"/>
        <w:rPr>
          <w:rFonts w:ascii="Arial" w:hAnsi="Arial" w:cs="Arial"/>
        </w:rPr>
      </w:pPr>
      <w:r w:rsidRPr="001574CC">
        <w:rPr>
          <w:rFonts w:ascii="Arial" w:hAnsi="Arial" w:cs="Arial"/>
          <w:noProof/>
          <w:lang w:eastAsia="pl-PL" w:bidi="ar-SA"/>
        </w:rPr>
        <w:drawing>
          <wp:inline distT="0" distB="0" distL="0" distR="0">
            <wp:extent cx="2991917" cy="265092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12014" cy="2668733"/>
                    </a:xfrm>
                    <a:prstGeom prst="rect">
                      <a:avLst/>
                    </a:prstGeom>
                  </pic:spPr>
                </pic:pic>
              </a:graphicData>
            </a:graphic>
          </wp:inline>
        </w:drawing>
      </w:r>
    </w:p>
    <w:p w:rsidR="001574CC" w:rsidRPr="001574CC" w:rsidRDefault="001574CC" w:rsidP="001574CC">
      <w:pPr>
        <w:spacing w:before="240" w:after="0" w:line="240" w:lineRule="auto"/>
        <w:ind w:left="708" w:firstLine="708"/>
        <w:rPr>
          <w:rFonts w:ascii="Arial" w:hAnsi="Arial" w:cs="Arial"/>
          <w:i/>
          <w:iCs/>
          <w:sz w:val="18"/>
          <w:szCs w:val="20"/>
        </w:rPr>
      </w:pPr>
      <w:bookmarkStart w:id="7" w:name="_Toc405984120"/>
      <w:bookmarkStart w:id="8" w:name="_Toc405984194"/>
      <w:bookmarkStart w:id="9" w:name="_Toc417384129"/>
      <w:r w:rsidRPr="001574CC">
        <w:rPr>
          <w:rFonts w:ascii="Arial" w:hAnsi="Arial" w:cs="Arial"/>
          <w:i/>
          <w:iCs/>
          <w:sz w:val="18"/>
          <w:szCs w:val="20"/>
        </w:rPr>
        <w:t>Źródło: Plan Gospodarki Niskoemisyjnej dla Gminy Pajęczno</w:t>
      </w:r>
    </w:p>
    <w:bookmarkEnd w:id="7"/>
    <w:bookmarkEnd w:id="8"/>
    <w:bookmarkEnd w:id="9"/>
    <w:p w:rsidR="001574CC" w:rsidRDefault="001574CC" w:rsidP="001574CC">
      <w:pPr>
        <w:pStyle w:val="Tekstpodstawowy"/>
        <w:jc w:val="both"/>
        <w:rPr>
          <w:rFonts w:ascii="Arial" w:eastAsia="Arial" w:hAnsi="Arial"/>
          <w:sz w:val="20"/>
        </w:rPr>
      </w:pPr>
    </w:p>
    <w:p w:rsidR="001574CC" w:rsidRDefault="001574CC" w:rsidP="001574CC">
      <w:pPr>
        <w:spacing w:line="345" w:lineRule="auto"/>
        <w:ind w:right="849"/>
        <w:jc w:val="both"/>
        <w:rPr>
          <w:rFonts w:ascii="Calibri Light" w:eastAsia="Calibri Light" w:hAnsi="Calibri Light"/>
        </w:rPr>
      </w:pPr>
      <w:r w:rsidRPr="00AD680C">
        <w:rPr>
          <w:rFonts w:ascii="Arial" w:eastAsia="Calibri Light" w:hAnsi="Arial" w:cs="Arial"/>
          <w:sz w:val="20"/>
          <w:szCs w:val="20"/>
        </w:rPr>
        <w:t xml:space="preserve">Do </w:t>
      </w:r>
      <w:proofErr w:type="spellStart"/>
      <w:r w:rsidRPr="00AD680C">
        <w:rPr>
          <w:rFonts w:ascii="Arial" w:eastAsia="Calibri Light" w:hAnsi="Arial" w:cs="Arial"/>
          <w:sz w:val="20"/>
          <w:szCs w:val="20"/>
        </w:rPr>
        <w:t>gminy</w:t>
      </w:r>
      <w:proofErr w:type="spellEnd"/>
      <w:r w:rsidRPr="00AD680C">
        <w:rPr>
          <w:rFonts w:ascii="Arial" w:eastAsia="Calibri Light" w:hAnsi="Arial" w:cs="Arial"/>
          <w:sz w:val="20"/>
          <w:szCs w:val="20"/>
        </w:rPr>
        <w:t xml:space="preserve">, oprócz </w:t>
      </w:r>
      <w:proofErr w:type="spellStart"/>
      <w:r w:rsidRPr="00AD680C">
        <w:rPr>
          <w:rFonts w:ascii="Arial" w:eastAsia="Calibri Light" w:hAnsi="Arial" w:cs="Arial"/>
          <w:sz w:val="20"/>
          <w:szCs w:val="20"/>
        </w:rPr>
        <w:t>miasta</w:t>
      </w:r>
      <w:proofErr w:type="spellEnd"/>
      <w:r w:rsidRPr="00AD680C">
        <w:rPr>
          <w:rFonts w:ascii="Arial" w:eastAsia="Calibri Light" w:hAnsi="Arial" w:cs="Arial"/>
          <w:sz w:val="20"/>
          <w:szCs w:val="20"/>
        </w:rPr>
        <w:t xml:space="preserve"> Pajęczna, należy dwadzieścia sołectw: Czerkiesy, Dylów "A" – Tuszyn, Dylów Rządowy, Dylów Szlachecki, Janki, </w:t>
      </w:r>
      <w:proofErr w:type="spellStart"/>
      <w:r w:rsidRPr="00AD680C">
        <w:rPr>
          <w:rFonts w:ascii="Arial" w:eastAsia="Calibri Light" w:hAnsi="Arial" w:cs="Arial"/>
          <w:sz w:val="20"/>
          <w:szCs w:val="20"/>
        </w:rPr>
        <w:t>Kurzna</w:t>
      </w:r>
      <w:proofErr w:type="spellEnd"/>
      <w:r w:rsidRPr="00AD680C">
        <w:rPr>
          <w:rFonts w:ascii="Arial" w:eastAsia="Calibri Light" w:hAnsi="Arial" w:cs="Arial"/>
          <w:sz w:val="20"/>
          <w:szCs w:val="20"/>
        </w:rPr>
        <w:t xml:space="preserve"> Barany, Lipina, Ładzin, Łężce, Makowiska, Niwiska Dolne, Niwiska Górne, Nowe Gajęcice, Patrzyków, </w:t>
      </w:r>
      <w:proofErr w:type="spellStart"/>
      <w:r w:rsidRPr="00AD680C">
        <w:rPr>
          <w:rFonts w:ascii="Arial" w:eastAsia="Calibri Light" w:hAnsi="Arial" w:cs="Arial"/>
          <w:sz w:val="20"/>
          <w:szCs w:val="20"/>
        </w:rPr>
        <w:t>Podładzin</w:t>
      </w:r>
      <w:proofErr w:type="spellEnd"/>
      <w:r w:rsidRPr="00AD680C">
        <w:rPr>
          <w:rFonts w:ascii="Arial" w:eastAsia="Calibri Light" w:hAnsi="Arial" w:cs="Arial"/>
          <w:sz w:val="20"/>
          <w:szCs w:val="20"/>
        </w:rPr>
        <w:t xml:space="preserve">, </w:t>
      </w:r>
      <w:proofErr w:type="spellStart"/>
      <w:r w:rsidRPr="00AD680C">
        <w:rPr>
          <w:rFonts w:ascii="Arial" w:eastAsia="Calibri Light" w:hAnsi="Arial" w:cs="Arial"/>
          <w:sz w:val="20"/>
          <w:szCs w:val="20"/>
        </w:rPr>
        <w:t>Podmurowaniec</w:t>
      </w:r>
      <w:proofErr w:type="spellEnd"/>
      <w:r w:rsidRPr="00AD680C">
        <w:rPr>
          <w:rFonts w:ascii="Arial" w:eastAsia="Calibri Light" w:hAnsi="Arial" w:cs="Arial"/>
          <w:sz w:val="20"/>
          <w:szCs w:val="20"/>
        </w:rPr>
        <w:t>, Siedlec, Stare Gajęcice, Wręczyca, Wydrzynów</w:t>
      </w:r>
      <w:r>
        <w:rPr>
          <w:rFonts w:ascii="Calibri Light" w:eastAsia="Calibri Light" w:hAnsi="Calibri Light"/>
        </w:rPr>
        <w:t>.</w:t>
      </w:r>
    </w:p>
    <w:p w:rsidR="001574CC" w:rsidRPr="007B1532" w:rsidRDefault="001574CC" w:rsidP="001574CC">
      <w:pPr>
        <w:pStyle w:val="Legenda"/>
        <w:keepNext/>
        <w:rPr>
          <w:rFonts w:ascii="Arial" w:hAnsi="Arial" w:cs="Arial"/>
          <w:i w:val="0"/>
          <w:iCs w:val="0"/>
          <w:color w:val="auto"/>
          <w:sz w:val="20"/>
          <w:szCs w:val="20"/>
        </w:rPr>
      </w:pPr>
      <w:bookmarkStart w:id="10" w:name="_Toc48810929"/>
      <w:r w:rsidRPr="007B1532">
        <w:rPr>
          <w:rFonts w:ascii="Arial" w:hAnsi="Arial" w:cs="Arial"/>
          <w:i w:val="0"/>
          <w:iCs w:val="0"/>
          <w:color w:val="auto"/>
          <w:sz w:val="20"/>
          <w:szCs w:val="20"/>
        </w:rPr>
        <w:lastRenderedPageBreak/>
        <w:t xml:space="preserve">Mapa </w:t>
      </w:r>
      <w:r w:rsidR="003D503A" w:rsidRPr="007B1532">
        <w:rPr>
          <w:rFonts w:ascii="Arial" w:hAnsi="Arial" w:cs="Arial"/>
          <w:i w:val="0"/>
          <w:iCs w:val="0"/>
          <w:color w:val="auto"/>
          <w:sz w:val="20"/>
          <w:szCs w:val="20"/>
        </w:rPr>
        <w:fldChar w:fldCharType="begin"/>
      </w:r>
      <w:r w:rsidRPr="007B1532">
        <w:rPr>
          <w:rFonts w:ascii="Arial" w:hAnsi="Arial" w:cs="Arial"/>
          <w:i w:val="0"/>
          <w:iCs w:val="0"/>
          <w:color w:val="auto"/>
          <w:sz w:val="20"/>
          <w:szCs w:val="20"/>
        </w:rPr>
        <w:instrText xml:space="preserve"> SEQ Mapa \* ARABIC </w:instrText>
      </w:r>
      <w:r w:rsidR="003D503A" w:rsidRPr="007B1532">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3</w:t>
      </w:r>
      <w:r w:rsidR="003D503A" w:rsidRPr="007B1532">
        <w:rPr>
          <w:rFonts w:ascii="Arial" w:hAnsi="Arial" w:cs="Arial"/>
          <w:i w:val="0"/>
          <w:iCs w:val="0"/>
          <w:color w:val="auto"/>
          <w:sz w:val="20"/>
          <w:szCs w:val="20"/>
        </w:rPr>
        <w:fldChar w:fldCharType="end"/>
      </w:r>
      <w:r w:rsidRPr="007B1532">
        <w:rPr>
          <w:rFonts w:ascii="Arial" w:hAnsi="Arial" w:cs="Arial"/>
          <w:i w:val="0"/>
          <w:iCs w:val="0"/>
          <w:color w:val="auto"/>
          <w:sz w:val="20"/>
          <w:szCs w:val="20"/>
        </w:rPr>
        <w:t xml:space="preserve"> Granice administracyjne Gminy Pajęczno</w:t>
      </w:r>
      <w:bookmarkEnd w:id="10"/>
    </w:p>
    <w:p w:rsidR="001574CC" w:rsidRDefault="001574CC" w:rsidP="001574CC">
      <w:pPr>
        <w:spacing w:line="345" w:lineRule="auto"/>
        <w:ind w:right="849"/>
        <w:jc w:val="center"/>
        <w:rPr>
          <w:rFonts w:ascii="Arial" w:eastAsia="Calibri Light" w:hAnsi="Arial" w:cs="Arial"/>
          <w:b/>
          <w:bCs/>
          <w:sz w:val="20"/>
          <w:szCs w:val="20"/>
        </w:rPr>
      </w:pPr>
      <w:r w:rsidRPr="001574CC">
        <w:rPr>
          <w:rFonts w:ascii="Arial" w:eastAsia="Calibri Light" w:hAnsi="Arial" w:cs="Arial"/>
          <w:b/>
          <w:bCs/>
          <w:noProof/>
          <w:sz w:val="20"/>
          <w:szCs w:val="20"/>
          <w:lang w:eastAsia="pl-PL"/>
        </w:rPr>
        <w:drawing>
          <wp:inline distT="0" distB="0" distL="0" distR="0">
            <wp:extent cx="3335731" cy="413407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365019" cy="4170375"/>
                    </a:xfrm>
                    <a:prstGeom prst="rect">
                      <a:avLst/>
                    </a:prstGeom>
                  </pic:spPr>
                </pic:pic>
              </a:graphicData>
            </a:graphic>
          </wp:inline>
        </w:drawing>
      </w:r>
    </w:p>
    <w:p w:rsidR="001574CC" w:rsidRPr="00310628" w:rsidRDefault="001574CC" w:rsidP="001574CC">
      <w:pPr>
        <w:tabs>
          <w:tab w:val="left" w:pos="1020"/>
        </w:tabs>
        <w:rPr>
          <w:rFonts w:ascii="Arial" w:eastAsia="Times New Roman" w:hAnsi="Arial" w:cs="Arial"/>
          <w:i/>
          <w:iCs/>
          <w:sz w:val="18"/>
          <w:szCs w:val="18"/>
        </w:rPr>
        <w:sectPr w:rsidR="001574CC" w:rsidRPr="00310628" w:rsidSect="00310628">
          <w:footerReference w:type="default" r:id="rId15"/>
          <w:pgSz w:w="11900" w:h="16838"/>
          <w:pgMar w:top="1276" w:right="1552" w:bottom="1276" w:left="1420" w:header="0" w:footer="0" w:gutter="0"/>
          <w:cols w:space="0" w:equalWidth="0">
            <w:col w:w="9929"/>
          </w:cols>
          <w:docGrid w:linePitch="360"/>
        </w:sectPr>
      </w:pPr>
      <w:r>
        <w:rPr>
          <w:rFonts w:ascii="Times New Roman" w:eastAsia="Times New Roman" w:hAnsi="Times New Roman"/>
        </w:rPr>
        <w:t xml:space="preserve">      </w:t>
      </w:r>
      <w:r w:rsidRPr="001574CC">
        <w:rPr>
          <w:rFonts w:ascii="Arial" w:eastAsia="Times New Roman" w:hAnsi="Arial" w:cs="Arial"/>
          <w:i/>
          <w:iCs/>
          <w:sz w:val="18"/>
          <w:szCs w:val="18"/>
        </w:rPr>
        <w:t>Źródło: Strategia Rozwoju Gminy Pajęczno na lata 2016 - 2020</w:t>
      </w:r>
    </w:p>
    <w:p w:rsidR="001574CC" w:rsidRDefault="001574CC" w:rsidP="007B1532">
      <w:pPr>
        <w:spacing w:line="360" w:lineRule="auto"/>
        <w:jc w:val="both"/>
        <w:rPr>
          <w:rFonts w:ascii="Arial" w:hAnsi="Arial" w:cs="Arial"/>
          <w:sz w:val="20"/>
          <w:szCs w:val="20"/>
        </w:rPr>
      </w:pPr>
      <w:r w:rsidRPr="00352CF3">
        <w:rPr>
          <w:rFonts w:ascii="Arial" w:eastAsia="Calibri Light" w:hAnsi="Arial" w:cs="Arial"/>
          <w:sz w:val="20"/>
          <w:szCs w:val="20"/>
        </w:rPr>
        <w:lastRenderedPageBreak/>
        <w:t>Pod względem morfologicznym (wg fizyczno-geograficznej regionalizacji Polski J. Kondrackiego) teren</w:t>
      </w:r>
      <w:r>
        <w:rPr>
          <w:rFonts w:ascii="Arial" w:eastAsia="Calibri Light" w:hAnsi="Arial" w:cs="Arial"/>
          <w:sz w:val="20"/>
          <w:szCs w:val="20"/>
        </w:rPr>
        <w:t xml:space="preserve"> G</w:t>
      </w:r>
      <w:r w:rsidRPr="00352CF3">
        <w:rPr>
          <w:rFonts w:ascii="Arial" w:eastAsia="Calibri Light" w:hAnsi="Arial" w:cs="Arial"/>
          <w:sz w:val="20"/>
          <w:szCs w:val="20"/>
        </w:rPr>
        <w:t xml:space="preserve">miny Pajęczno położony jest na pograniczu dwóch dużych jednostek: Nizin Środkowopolskich i Wyżyny Śląsko-Krakowskiej obejmując fragmenty 4 </w:t>
      </w:r>
      <w:proofErr w:type="spellStart"/>
      <w:r w:rsidRPr="00352CF3">
        <w:rPr>
          <w:rFonts w:ascii="Arial" w:eastAsia="Calibri Light" w:hAnsi="Arial" w:cs="Arial"/>
          <w:sz w:val="20"/>
          <w:szCs w:val="20"/>
        </w:rPr>
        <w:t>mezoregionów</w:t>
      </w:r>
      <w:proofErr w:type="spellEnd"/>
      <w:r w:rsidRPr="00352CF3">
        <w:rPr>
          <w:rFonts w:ascii="Arial" w:eastAsia="Calibri Light" w:hAnsi="Arial" w:cs="Arial"/>
          <w:sz w:val="20"/>
          <w:szCs w:val="20"/>
        </w:rPr>
        <w:t xml:space="preserve">: Wyżyny Wieluńskiej, Kotlicy Szczercowskiej, Wysoczyzny Bełchatowskiej i Niecki Włoszczowskiej. Prawie cały obszar </w:t>
      </w:r>
      <w:proofErr w:type="spellStart"/>
      <w:r w:rsidRPr="00352CF3">
        <w:rPr>
          <w:rFonts w:ascii="Arial" w:eastAsia="Calibri Light" w:hAnsi="Arial" w:cs="Arial"/>
          <w:sz w:val="20"/>
          <w:szCs w:val="20"/>
        </w:rPr>
        <w:t>gminy</w:t>
      </w:r>
      <w:proofErr w:type="spellEnd"/>
      <w:r w:rsidRPr="00352CF3">
        <w:rPr>
          <w:rFonts w:ascii="Arial" w:eastAsia="Calibri Light" w:hAnsi="Arial" w:cs="Arial"/>
          <w:sz w:val="20"/>
          <w:szCs w:val="20"/>
        </w:rPr>
        <w:t xml:space="preserve"> znajduje się w obrębie Wyżyny Wieluńskiej poza niewielkimi fragmentami wchodzącymi w skład w/w </w:t>
      </w:r>
      <w:proofErr w:type="spellStart"/>
      <w:r w:rsidRPr="00352CF3">
        <w:rPr>
          <w:rFonts w:ascii="Arial" w:eastAsia="Calibri Light" w:hAnsi="Arial" w:cs="Arial"/>
          <w:sz w:val="20"/>
          <w:szCs w:val="20"/>
        </w:rPr>
        <w:t>mezoregionów</w:t>
      </w:r>
      <w:proofErr w:type="spellEnd"/>
      <w:r>
        <w:rPr>
          <w:rFonts w:ascii="Arial" w:eastAsia="Calibri Light" w:hAnsi="Arial" w:cs="Arial"/>
          <w:sz w:val="20"/>
          <w:szCs w:val="20"/>
        </w:rPr>
        <w:t>.</w:t>
      </w:r>
    </w:p>
    <w:p w:rsidR="001574CC" w:rsidRPr="00523BA9" w:rsidRDefault="001574CC" w:rsidP="001574CC">
      <w:pPr>
        <w:tabs>
          <w:tab w:val="left" w:pos="1320"/>
        </w:tabs>
        <w:spacing w:line="360" w:lineRule="auto"/>
        <w:jc w:val="both"/>
        <w:rPr>
          <w:rFonts w:ascii="Arial" w:hAnsi="Arial" w:cs="Arial"/>
          <w:sz w:val="20"/>
          <w:szCs w:val="20"/>
        </w:rPr>
      </w:pPr>
      <w:r w:rsidRPr="00523BA9">
        <w:rPr>
          <w:rFonts w:ascii="Arial" w:hAnsi="Arial" w:cs="Arial"/>
          <w:sz w:val="20"/>
          <w:szCs w:val="20"/>
        </w:rPr>
        <w:t>Dominuje tu krajobraz lekko falistej równiny polodowcowej, obniżającej się ze wschodu na północny zachód, zachód i południe, ponad powierzchnię której wznoszą się w środkowej i północno-wschodniej części wydłużone wzgórza czołowo- morenowe (</w:t>
      </w:r>
      <w:proofErr w:type="spellStart"/>
      <w:r w:rsidRPr="00523BA9">
        <w:rPr>
          <w:rFonts w:ascii="Arial" w:hAnsi="Arial" w:cs="Arial"/>
          <w:sz w:val="20"/>
          <w:szCs w:val="20"/>
        </w:rPr>
        <w:t>Kurzna</w:t>
      </w:r>
      <w:proofErr w:type="spellEnd"/>
      <w:r w:rsidRPr="00523BA9">
        <w:rPr>
          <w:rFonts w:ascii="Arial" w:hAnsi="Arial" w:cs="Arial"/>
          <w:sz w:val="20"/>
          <w:szCs w:val="20"/>
        </w:rPr>
        <w:t xml:space="preserve">, Łężce, Siedlec). Jednostajną rzeźbę terenu urozmaicają również liczne suche dolinki erozyjno-denudacyjne słabo zaznaczające się w terenie oraz doliny rzek i cieków. Charakterystycznym rysem rzeźby terenu w części północnej i częściowo środkowej jest kierunek dolin i cieków ciągnący się równoleżnikowo na wschód i na zachód, zmieniający się w części  południowo-wschodniej na </w:t>
      </w:r>
      <w:proofErr w:type="spellStart"/>
      <w:r w:rsidRPr="00523BA9">
        <w:rPr>
          <w:rFonts w:ascii="Arial" w:hAnsi="Arial" w:cs="Arial"/>
          <w:sz w:val="20"/>
          <w:szCs w:val="20"/>
        </w:rPr>
        <w:t>NE-SW</w:t>
      </w:r>
      <w:proofErr w:type="spellEnd"/>
      <w:r w:rsidRPr="00523BA9">
        <w:rPr>
          <w:rFonts w:ascii="Arial" w:hAnsi="Arial" w:cs="Arial"/>
          <w:sz w:val="20"/>
          <w:szCs w:val="20"/>
        </w:rPr>
        <w:t xml:space="preserve">. Spadki terenu na przeważającym obszarze </w:t>
      </w:r>
      <w:proofErr w:type="spellStart"/>
      <w:r w:rsidRPr="00523BA9">
        <w:rPr>
          <w:rFonts w:ascii="Arial" w:hAnsi="Arial" w:cs="Arial"/>
          <w:sz w:val="20"/>
          <w:szCs w:val="20"/>
        </w:rPr>
        <w:t>gminy</w:t>
      </w:r>
      <w:proofErr w:type="spellEnd"/>
      <w:r w:rsidRPr="00523BA9">
        <w:rPr>
          <w:rFonts w:ascii="Arial" w:hAnsi="Arial" w:cs="Arial"/>
          <w:sz w:val="20"/>
          <w:szCs w:val="20"/>
        </w:rPr>
        <w:t xml:space="preserve"> nie przekraczają 5 %, fragmentarycznie w obrębie zboczy dolinek rozcinających wysoczyznę, bądź doliny rzeki Warty dochodzą do 8 %, natomiast w obrębie zboczy wzgórz wynoszą od 5 % do 12 %.</w:t>
      </w:r>
    </w:p>
    <w:p w:rsidR="001574CC" w:rsidRPr="00DD7701" w:rsidRDefault="001574CC" w:rsidP="001574CC">
      <w:pPr>
        <w:tabs>
          <w:tab w:val="left" w:pos="567"/>
        </w:tabs>
        <w:rPr>
          <w:rFonts w:ascii="Arial" w:hAnsi="Arial" w:cs="Arial"/>
          <w:sz w:val="20"/>
          <w:szCs w:val="20"/>
        </w:rPr>
      </w:pPr>
      <w:r w:rsidRPr="00DD7701">
        <w:rPr>
          <w:rFonts w:ascii="Arial" w:hAnsi="Arial" w:cs="Arial"/>
          <w:sz w:val="20"/>
          <w:szCs w:val="20"/>
        </w:rPr>
        <w:t xml:space="preserve">W granicach </w:t>
      </w:r>
      <w:proofErr w:type="spellStart"/>
      <w:r w:rsidRPr="00DD7701">
        <w:rPr>
          <w:rFonts w:ascii="Arial" w:hAnsi="Arial" w:cs="Arial"/>
          <w:sz w:val="20"/>
          <w:szCs w:val="20"/>
        </w:rPr>
        <w:t>gminy</w:t>
      </w:r>
      <w:proofErr w:type="spellEnd"/>
      <w:r w:rsidRPr="00DD7701">
        <w:rPr>
          <w:rFonts w:ascii="Arial" w:hAnsi="Arial" w:cs="Arial"/>
          <w:sz w:val="20"/>
          <w:szCs w:val="20"/>
        </w:rPr>
        <w:t xml:space="preserve"> dające się wyodrębnić jednostki przestrzenne – strefy są następujące</w:t>
      </w:r>
      <w:r>
        <w:rPr>
          <w:rStyle w:val="Odwoanieprzypisudolnego"/>
          <w:rFonts w:ascii="Arial" w:hAnsi="Arial" w:cs="Arial"/>
        </w:rPr>
        <w:footnoteReference w:id="1"/>
      </w:r>
      <w:r w:rsidRPr="00DD7701">
        <w:rPr>
          <w:rFonts w:ascii="Arial" w:hAnsi="Arial" w:cs="Arial"/>
          <w:sz w:val="20"/>
          <w:szCs w:val="20"/>
        </w:rPr>
        <w:t xml:space="preserve">:  </w:t>
      </w:r>
    </w:p>
    <w:p w:rsidR="001574CC" w:rsidRPr="00DD7701" w:rsidRDefault="001574CC" w:rsidP="00BD7B1C">
      <w:pPr>
        <w:pStyle w:val="Akapitzlist"/>
        <w:numPr>
          <w:ilvl w:val="0"/>
          <w:numId w:val="13"/>
        </w:numPr>
        <w:tabs>
          <w:tab w:val="left" w:pos="1320"/>
        </w:tabs>
        <w:jc w:val="both"/>
        <w:rPr>
          <w:rFonts w:ascii="Arial" w:hAnsi="Arial" w:cs="Arial"/>
          <w:b/>
          <w:bCs/>
          <w:sz w:val="20"/>
          <w:szCs w:val="20"/>
        </w:rPr>
      </w:pPr>
      <w:r w:rsidRPr="00DD7701">
        <w:rPr>
          <w:rFonts w:ascii="Arial" w:hAnsi="Arial" w:cs="Arial"/>
          <w:b/>
          <w:bCs/>
          <w:sz w:val="20"/>
          <w:szCs w:val="20"/>
        </w:rPr>
        <w:t>Strefa I północna – rolno</w:t>
      </w:r>
      <w:r>
        <w:rPr>
          <w:rFonts w:ascii="Arial" w:hAnsi="Arial" w:cs="Arial"/>
          <w:b/>
          <w:bCs/>
          <w:sz w:val="20"/>
          <w:szCs w:val="20"/>
        </w:rPr>
        <w:t xml:space="preserve"> - </w:t>
      </w:r>
      <w:r w:rsidRPr="00DD7701">
        <w:rPr>
          <w:rFonts w:ascii="Arial" w:hAnsi="Arial" w:cs="Arial"/>
          <w:b/>
          <w:bCs/>
          <w:sz w:val="20"/>
          <w:szCs w:val="20"/>
        </w:rPr>
        <w:t xml:space="preserve">leśna  </w:t>
      </w:r>
    </w:p>
    <w:p w:rsidR="001574CC" w:rsidRPr="00DD7701" w:rsidRDefault="001574CC" w:rsidP="001574CC">
      <w:pPr>
        <w:pStyle w:val="BezodstpwZnak1"/>
        <w:spacing w:line="360" w:lineRule="auto"/>
        <w:rPr>
          <w:rFonts w:ascii="Arial" w:hAnsi="Arial" w:cs="Arial"/>
        </w:rPr>
      </w:pPr>
      <w:r w:rsidRPr="00DD7701">
        <w:rPr>
          <w:rFonts w:ascii="Arial" w:hAnsi="Arial" w:cs="Arial"/>
        </w:rPr>
        <w:t xml:space="preserve">Obejmuje najmniejszy obszarowo teren położony w północnej części </w:t>
      </w:r>
      <w:proofErr w:type="spellStart"/>
      <w:r w:rsidRPr="00DD7701">
        <w:rPr>
          <w:rFonts w:ascii="Arial" w:hAnsi="Arial" w:cs="Arial"/>
        </w:rPr>
        <w:t>gminy</w:t>
      </w:r>
      <w:proofErr w:type="spellEnd"/>
      <w:r w:rsidRPr="00DD7701">
        <w:rPr>
          <w:rFonts w:ascii="Arial" w:hAnsi="Arial" w:cs="Arial"/>
        </w:rPr>
        <w:t xml:space="preserve">. W jej granicach leżą  wsie Tuszyn, Lipina, Wręczyca, Dylów A, </w:t>
      </w:r>
      <w:proofErr w:type="spellStart"/>
      <w:r w:rsidRPr="00DD7701">
        <w:rPr>
          <w:rFonts w:ascii="Arial" w:hAnsi="Arial" w:cs="Arial"/>
        </w:rPr>
        <w:t>Kurzna</w:t>
      </w:r>
      <w:proofErr w:type="spellEnd"/>
      <w:r w:rsidRPr="00DD7701">
        <w:rPr>
          <w:rFonts w:ascii="Arial" w:hAnsi="Arial" w:cs="Arial"/>
        </w:rPr>
        <w:t xml:space="preserve">, Barany oraz położone pomiędzy tymi wsiami pola uprawne i kompleksy leśne lasów prywatnej własności, kompleksy lasów państwowych przyległych do </w:t>
      </w:r>
    </w:p>
    <w:p w:rsidR="001574CC" w:rsidRPr="00DD7701" w:rsidRDefault="001574CC" w:rsidP="001574CC">
      <w:pPr>
        <w:pStyle w:val="BezodstpwZnak1"/>
        <w:spacing w:line="360" w:lineRule="auto"/>
        <w:rPr>
          <w:rFonts w:ascii="Arial" w:hAnsi="Arial" w:cs="Arial"/>
        </w:rPr>
      </w:pPr>
      <w:proofErr w:type="spellStart"/>
      <w:r w:rsidRPr="00DD7701">
        <w:rPr>
          <w:rFonts w:ascii="Arial" w:hAnsi="Arial" w:cs="Arial"/>
        </w:rPr>
        <w:t>miasta</w:t>
      </w:r>
      <w:proofErr w:type="spellEnd"/>
      <w:r w:rsidRPr="00DD7701">
        <w:rPr>
          <w:rFonts w:ascii="Arial" w:hAnsi="Arial" w:cs="Arial"/>
        </w:rPr>
        <w:t xml:space="preserve"> Pajęczno od północnego wschodu.</w:t>
      </w:r>
      <w:r>
        <w:rPr>
          <w:rFonts w:ascii="Arial" w:hAnsi="Arial" w:cs="Arial"/>
        </w:rPr>
        <w:t xml:space="preserve"> </w:t>
      </w:r>
      <w:r w:rsidRPr="00DD7701">
        <w:rPr>
          <w:rFonts w:ascii="Arial" w:hAnsi="Arial" w:cs="Arial"/>
        </w:rPr>
        <w:t>Strefa ta charakteryzuje się ekstensywną zabudową wsi, dużym udziałem lasów, przewagą gleb</w:t>
      </w:r>
      <w:r>
        <w:rPr>
          <w:rFonts w:ascii="Arial" w:hAnsi="Arial" w:cs="Arial"/>
        </w:rPr>
        <w:t xml:space="preserve"> </w:t>
      </w:r>
      <w:r w:rsidRPr="00DD7701">
        <w:rPr>
          <w:rFonts w:ascii="Arial" w:hAnsi="Arial" w:cs="Arial"/>
        </w:rPr>
        <w:t xml:space="preserve">o niskich klasach bonitacyjnych i brakiem liczących się czynników rozwojowych. W tej strefie przebiega linia kolejowa, linia elektroenergetyczna wysokiego napięcia 110 </w:t>
      </w:r>
      <w:proofErr w:type="spellStart"/>
      <w:r w:rsidRPr="00DD7701">
        <w:rPr>
          <w:rFonts w:ascii="Arial" w:hAnsi="Arial" w:cs="Arial"/>
        </w:rPr>
        <w:t>kV</w:t>
      </w:r>
      <w:proofErr w:type="spellEnd"/>
      <w:r w:rsidRPr="00DD7701">
        <w:rPr>
          <w:rFonts w:ascii="Arial" w:hAnsi="Arial" w:cs="Arial"/>
        </w:rPr>
        <w:t xml:space="preserve"> wraz z projektowaną nową linią 110 </w:t>
      </w:r>
      <w:proofErr w:type="spellStart"/>
      <w:r w:rsidRPr="00DD7701">
        <w:rPr>
          <w:rFonts w:ascii="Arial" w:hAnsi="Arial" w:cs="Arial"/>
        </w:rPr>
        <w:t>kV</w:t>
      </w:r>
      <w:proofErr w:type="spellEnd"/>
      <w:r w:rsidRPr="00DD7701">
        <w:rPr>
          <w:rFonts w:ascii="Arial" w:hAnsi="Arial" w:cs="Arial"/>
        </w:rPr>
        <w:t xml:space="preserve"> oraz położone wśród lasów składowisko odpadów komunalnych o znaczeniu </w:t>
      </w:r>
      <w:proofErr w:type="spellStart"/>
      <w:r w:rsidRPr="00DD7701">
        <w:rPr>
          <w:rFonts w:ascii="Arial" w:hAnsi="Arial" w:cs="Arial"/>
        </w:rPr>
        <w:t>ponadgminnym</w:t>
      </w:r>
      <w:proofErr w:type="spellEnd"/>
      <w:r w:rsidRPr="00DD7701">
        <w:rPr>
          <w:rFonts w:ascii="Arial" w:hAnsi="Arial" w:cs="Arial"/>
        </w:rPr>
        <w:t xml:space="preserve">. </w:t>
      </w:r>
    </w:p>
    <w:p w:rsidR="001574CC" w:rsidRPr="00DD7701" w:rsidRDefault="001574CC" w:rsidP="00BD7B1C">
      <w:pPr>
        <w:pStyle w:val="Akapitzlist"/>
        <w:numPr>
          <w:ilvl w:val="0"/>
          <w:numId w:val="13"/>
        </w:numPr>
        <w:tabs>
          <w:tab w:val="left" w:pos="1320"/>
        </w:tabs>
        <w:jc w:val="both"/>
        <w:rPr>
          <w:rFonts w:ascii="Arial" w:hAnsi="Arial" w:cs="Arial"/>
          <w:b/>
          <w:bCs/>
          <w:sz w:val="20"/>
          <w:szCs w:val="20"/>
        </w:rPr>
      </w:pPr>
      <w:r w:rsidRPr="00DD7701">
        <w:rPr>
          <w:rFonts w:ascii="Arial" w:hAnsi="Arial" w:cs="Arial"/>
          <w:b/>
          <w:bCs/>
          <w:sz w:val="20"/>
          <w:szCs w:val="20"/>
        </w:rPr>
        <w:t>Strefa II centralna – zurbanizowana</w:t>
      </w:r>
    </w:p>
    <w:p w:rsidR="001574CC" w:rsidRPr="00B116A8" w:rsidRDefault="001574CC" w:rsidP="001574CC">
      <w:pPr>
        <w:pStyle w:val="BezodstpwZnak1"/>
        <w:spacing w:line="360" w:lineRule="auto"/>
        <w:rPr>
          <w:rFonts w:ascii="Arial" w:hAnsi="Arial" w:cs="Arial"/>
        </w:rPr>
      </w:pPr>
      <w:r w:rsidRPr="00B116A8">
        <w:rPr>
          <w:rFonts w:ascii="Arial" w:hAnsi="Arial" w:cs="Arial"/>
        </w:rPr>
        <w:t xml:space="preserve">Obejmuje tereny położone w centralnej części </w:t>
      </w:r>
      <w:proofErr w:type="spellStart"/>
      <w:r w:rsidRPr="00B116A8">
        <w:rPr>
          <w:rFonts w:ascii="Arial" w:hAnsi="Arial" w:cs="Arial"/>
        </w:rPr>
        <w:t>gminy</w:t>
      </w:r>
      <w:proofErr w:type="spellEnd"/>
      <w:r w:rsidRPr="00B116A8">
        <w:rPr>
          <w:rFonts w:ascii="Arial" w:hAnsi="Arial" w:cs="Arial"/>
        </w:rPr>
        <w:t xml:space="preserve"> wraz z miastem Pajęczno, zurbanizowanymi </w:t>
      </w:r>
      <w:r>
        <w:rPr>
          <w:rFonts w:ascii="Arial" w:hAnsi="Arial" w:cs="Arial"/>
        </w:rPr>
        <w:t xml:space="preserve"> </w:t>
      </w:r>
      <w:r w:rsidRPr="00B116A8">
        <w:rPr>
          <w:rFonts w:ascii="Arial" w:hAnsi="Arial" w:cs="Arial"/>
        </w:rPr>
        <w:t xml:space="preserve">wsiami Dylów Szlachecki i Dylów Rządowy. Są to tereny z racji istniejących i planowanych urządzeń infrastruktury komunalnej najlepiej wyposażone we wszystkie media. Strefa ta charakteryzuje się koncentracją zabudowy miejskiej i podmiejskiej, a wsie Dylów Szlachecki i Dylów Rządowy w części są </w:t>
      </w:r>
    </w:p>
    <w:p w:rsidR="001574CC" w:rsidRPr="00B116A8" w:rsidRDefault="001574CC" w:rsidP="001574CC">
      <w:pPr>
        <w:pStyle w:val="BezodstpwZnak1"/>
        <w:spacing w:line="360" w:lineRule="auto"/>
        <w:rPr>
          <w:rFonts w:ascii="Arial" w:hAnsi="Arial" w:cs="Arial"/>
        </w:rPr>
      </w:pPr>
      <w:r w:rsidRPr="00B116A8">
        <w:rPr>
          <w:rFonts w:ascii="Arial" w:hAnsi="Arial" w:cs="Arial"/>
        </w:rPr>
        <w:t xml:space="preserve">integralnie związane z miastem stanowiąc jego przedłużenie na zachód i północny-zachód. </w:t>
      </w:r>
    </w:p>
    <w:p w:rsidR="001574CC" w:rsidRPr="00B116A8" w:rsidRDefault="001574CC" w:rsidP="00BD7B1C">
      <w:pPr>
        <w:pStyle w:val="BezodstpwZnak1"/>
        <w:numPr>
          <w:ilvl w:val="0"/>
          <w:numId w:val="13"/>
        </w:numPr>
        <w:spacing w:line="360" w:lineRule="auto"/>
        <w:rPr>
          <w:rFonts w:ascii="Arial" w:hAnsi="Arial" w:cs="Arial"/>
          <w:b/>
          <w:bCs/>
        </w:rPr>
      </w:pPr>
      <w:r w:rsidRPr="00B116A8">
        <w:rPr>
          <w:rFonts w:ascii="Arial" w:hAnsi="Arial" w:cs="Arial"/>
          <w:b/>
          <w:bCs/>
        </w:rPr>
        <w:t xml:space="preserve">Strefa III południowo-zachodnia – przemysłowa  </w:t>
      </w:r>
    </w:p>
    <w:p w:rsidR="001574CC" w:rsidRPr="00B116A8" w:rsidRDefault="001574CC" w:rsidP="001574CC">
      <w:pPr>
        <w:pStyle w:val="BezodstpwZnak1"/>
        <w:spacing w:line="360" w:lineRule="auto"/>
        <w:rPr>
          <w:rFonts w:ascii="Arial" w:hAnsi="Arial" w:cs="Arial"/>
        </w:rPr>
      </w:pPr>
      <w:r w:rsidRPr="00B116A8">
        <w:rPr>
          <w:rFonts w:ascii="Arial" w:hAnsi="Arial" w:cs="Arial"/>
        </w:rPr>
        <w:t xml:space="preserve">Jest to strefa </w:t>
      </w:r>
      <w:proofErr w:type="spellStart"/>
      <w:r w:rsidRPr="00B116A8">
        <w:rPr>
          <w:rFonts w:ascii="Arial" w:hAnsi="Arial" w:cs="Arial"/>
        </w:rPr>
        <w:t>gminy</w:t>
      </w:r>
      <w:proofErr w:type="spellEnd"/>
      <w:r w:rsidRPr="00B116A8">
        <w:rPr>
          <w:rFonts w:ascii="Arial" w:hAnsi="Arial" w:cs="Arial"/>
        </w:rPr>
        <w:t xml:space="preserve"> obejmująca część </w:t>
      </w:r>
      <w:proofErr w:type="spellStart"/>
      <w:r w:rsidRPr="00B116A8">
        <w:rPr>
          <w:rFonts w:ascii="Arial" w:hAnsi="Arial" w:cs="Arial"/>
        </w:rPr>
        <w:t>gminy</w:t>
      </w:r>
      <w:proofErr w:type="spellEnd"/>
      <w:r w:rsidRPr="00B116A8">
        <w:rPr>
          <w:rFonts w:ascii="Arial" w:hAnsi="Arial" w:cs="Arial"/>
        </w:rPr>
        <w:t xml:space="preserve"> położoną na południe od projektowanej obwodnicy </w:t>
      </w:r>
      <w:r>
        <w:rPr>
          <w:rFonts w:ascii="Arial" w:hAnsi="Arial" w:cs="Arial"/>
        </w:rPr>
        <w:t xml:space="preserve"> </w:t>
      </w:r>
      <w:proofErr w:type="spellStart"/>
      <w:r w:rsidRPr="00B116A8">
        <w:rPr>
          <w:rFonts w:ascii="Arial" w:hAnsi="Arial" w:cs="Arial"/>
        </w:rPr>
        <w:t>miasta</w:t>
      </w:r>
      <w:proofErr w:type="spellEnd"/>
      <w:r w:rsidRPr="00B116A8">
        <w:rPr>
          <w:rFonts w:ascii="Arial" w:hAnsi="Arial" w:cs="Arial"/>
        </w:rPr>
        <w:t xml:space="preserve"> Pajęczno w ciągu drogi krajowej nr 42 i wsi leżąc</w:t>
      </w:r>
      <w:r>
        <w:rPr>
          <w:rFonts w:ascii="Arial" w:hAnsi="Arial" w:cs="Arial"/>
        </w:rPr>
        <w:t>ych</w:t>
      </w:r>
      <w:r w:rsidRPr="00B116A8">
        <w:rPr>
          <w:rFonts w:ascii="Arial" w:hAnsi="Arial" w:cs="Arial"/>
        </w:rPr>
        <w:t xml:space="preserve"> od niej na południe do kompleksu lasów państwowych w środkowej części </w:t>
      </w:r>
      <w:proofErr w:type="spellStart"/>
      <w:r w:rsidRPr="00B116A8">
        <w:rPr>
          <w:rFonts w:ascii="Arial" w:hAnsi="Arial" w:cs="Arial"/>
        </w:rPr>
        <w:t>gminy</w:t>
      </w:r>
      <w:proofErr w:type="spellEnd"/>
      <w:r w:rsidRPr="00B116A8">
        <w:rPr>
          <w:rFonts w:ascii="Arial" w:hAnsi="Arial" w:cs="Arial"/>
        </w:rPr>
        <w:t xml:space="preserve"> tj. Niwiska Górne i Wydrzynów oraz grunty rolne wsi Dylów </w:t>
      </w:r>
      <w:r w:rsidRPr="00B116A8">
        <w:rPr>
          <w:rFonts w:ascii="Arial" w:hAnsi="Arial" w:cs="Arial"/>
        </w:rPr>
        <w:lastRenderedPageBreak/>
        <w:t xml:space="preserve">Rządowy wraz z częścią gruntów rolnych południowej części </w:t>
      </w:r>
      <w:proofErr w:type="spellStart"/>
      <w:r w:rsidRPr="00B116A8">
        <w:rPr>
          <w:rFonts w:ascii="Arial" w:hAnsi="Arial" w:cs="Arial"/>
        </w:rPr>
        <w:t>miasta</w:t>
      </w:r>
      <w:proofErr w:type="spellEnd"/>
      <w:r w:rsidRPr="00B116A8">
        <w:rPr>
          <w:rFonts w:ascii="Arial" w:hAnsi="Arial" w:cs="Arial"/>
        </w:rPr>
        <w:t xml:space="preserve"> Pajęczno. Ta strefa w najbliższej </w:t>
      </w:r>
      <w:r>
        <w:rPr>
          <w:rFonts w:ascii="Arial" w:hAnsi="Arial" w:cs="Arial"/>
        </w:rPr>
        <w:t xml:space="preserve"> </w:t>
      </w:r>
      <w:r w:rsidRPr="00B116A8">
        <w:rPr>
          <w:rFonts w:ascii="Arial" w:hAnsi="Arial" w:cs="Arial"/>
        </w:rPr>
        <w:t xml:space="preserve">przyszłości stanowić będzie o najżywszym rozwoju </w:t>
      </w:r>
      <w:proofErr w:type="spellStart"/>
      <w:r w:rsidRPr="00B116A8">
        <w:rPr>
          <w:rFonts w:ascii="Arial" w:hAnsi="Arial" w:cs="Arial"/>
        </w:rPr>
        <w:t>gminy</w:t>
      </w:r>
      <w:proofErr w:type="spellEnd"/>
      <w:r w:rsidRPr="00B116A8">
        <w:rPr>
          <w:rFonts w:ascii="Arial" w:hAnsi="Arial" w:cs="Arial"/>
        </w:rPr>
        <w:t xml:space="preserve"> i stanowić będzie o dochodach </w:t>
      </w:r>
      <w:proofErr w:type="spellStart"/>
      <w:r w:rsidRPr="00B116A8">
        <w:rPr>
          <w:rFonts w:ascii="Arial" w:hAnsi="Arial" w:cs="Arial"/>
        </w:rPr>
        <w:t>gminy</w:t>
      </w:r>
      <w:proofErr w:type="spellEnd"/>
      <w:r w:rsidRPr="00B116A8">
        <w:rPr>
          <w:rFonts w:ascii="Arial" w:hAnsi="Arial" w:cs="Arial"/>
        </w:rPr>
        <w:t>, bowiem są tu położone udokumentowane na dużych obszarach (rz</w:t>
      </w:r>
      <w:r>
        <w:rPr>
          <w:rFonts w:ascii="Arial" w:hAnsi="Arial" w:cs="Arial"/>
        </w:rPr>
        <w:t>ę</w:t>
      </w:r>
      <w:r w:rsidRPr="00B116A8">
        <w:rPr>
          <w:rFonts w:ascii="Arial" w:hAnsi="Arial" w:cs="Arial"/>
        </w:rPr>
        <w:t>d</w:t>
      </w:r>
      <w:r>
        <w:rPr>
          <w:rFonts w:ascii="Arial" w:hAnsi="Arial" w:cs="Arial"/>
        </w:rPr>
        <w:t>u</w:t>
      </w:r>
      <w:r w:rsidRPr="00B116A8">
        <w:rPr>
          <w:rFonts w:ascii="Arial" w:hAnsi="Arial" w:cs="Arial"/>
        </w:rPr>
        <w:t xml:space="preserve"> około 300 ha) złoż</w:t>
      </w:r>
      <w:r>
        <w:rPr>
          <w:rFonts w:ascii="Arial" w:hAnsi="Arial" w:cs="Arial"/>
        </w:rPr>
        <w:t>a</w:t>
      </w:r>
      <w:r w:rsidRPr="00B116A8">
        <w:rPr>
          <w:rFonts w:ascii="Arial" w:hAnsi="Arial" w:cs="Arial"/>
        </w:rPr>
        <w:t xml:space="preserve"> wapieni jurajskich, przeznaczonych do eksploatacji w obowiązujących planach miejscowych</w:t>
      </w:r>
      <w:r>
        <w:rPr>
          <w:rFonts w:ascii="Arial" w:hAnsi="Arial" w:cs="Arial"/>
        </w:rPr>
        <w:t>,</w:t>
      </w:r>
      <w:r w:rsidRPr="00B116A8">
        <w:rPr>
          <w:rFonts w:ascii="Arial" w:hAnsi="Arial" w:cs="Arial"/>
        </w:rPr>
        <w:t xml:space="preserve"> gdzie ich użytkownik tj. Cementownia „Warta” SA przygotowuje się do uruchomienia wydobycia</w:t>
      </w:r>
      <w:r w:rsidRPr="00CA3C26">
        <w:rPr>
          <w:rFonts w:ascii="Arial" w:hAnsi="Arial" w:cs="Arial"/>
        </w:rPr>
        <w:t>. Tutaj też będzie realizowana część farmy wiatrowej składającej się z turbin o mocy do 3 MW każda. Centralnym ośrodkiem strefy jest wieś Niwiska Górne.</w:t>
      </w:r>
      <w:r w:rsidRPr="00B116A8">
        <w:rPr>
          <w:rFonts w:ascii="Arial" w:hAnsi="Arial" w:cs="Arial"/>
        </w:rPr>
        <w:t xml:space="preserve"> </w:t>
      </w:r>
    </w:p>
    <w:p w:rsidR="001574CC" w:rsidRPr="00B116A8" w:rsidRDefault="001574CC" w:rsidP="00BD7B1C">
      <w:pPr>
        <w:pStyle w:val="Akapitzlist"/>
        <w:numPr>
          <w:ilvl w:val="0"/>
          <w:numId w:val="13"/>
        </w:numPr>
        <w:tabs>
          <w:tab w:val="left" w:pos="1320"/>
        </w:tabs>
        <w:jc w:val="both"/>
        <w:rPr>
          <w:rFonts w:ascii="Arial" w:hAnsi="Arial" w:cs="Arial"/>
          <w:b/>
          <w:bCs/>
          <w:sz w:val="20"/>
          <w:szCs w:val="20"/>
        </w:rPr>
      </w:pPr>
      <w:r w:rsidRPr="00B116A8">
        <w:rPr>
          <w:rFonts w:ascii="Arial" w:hAnsi="Arial" w:cs="Arial"/>
          <w:b/>
          <w:bCs/>
          <w:sz w:val="20"/>
          <w:szCs w:val="20"/>
        </w:rPr>
        <w:t xml:space="preserve">Strefa IV wschodnia – rolnicza  </w:t>
      </w:r>
    </w:p>
    <w:p w:rsidR="001574CC" w:rsidRPr="00B116A8" w:rsidRDefault="001574CC" w:rsidP="001574CC">
      <w:pPr>
        <w:pStyle w:val="BezodstpwZnak1"/>
        <w:spacing w:line="360" w:lineRule="auto"/>
        <w:rPr>
          <w:rFonts w:ascii="Arial" w:hAnsi="Arial" w:cs="Arial"/>
        </w:rPr>
      </w:pPr>
      <w:r w:rsidRPr="00B116A8">
        <w:rPr>
          <w:rFonts w:ascii="Arial" w:hAnsi="Arial" w:cs="Arial"/>
        </w:rPr>
        <w:t xml:space="preserve">Jest to największa obszarowo część </w:t>
      </w:r>
      <w:proofErr w:type="spellStart"/>
      <w:r w:rsidRPr="00B116A8">
        <w:rPr>
          <w:rFonts w:ascii="Arial" w:hAnsi="Arial" w:cs="Arial"/>
        </w:rPr>
        <w:t>gminy</w:t>
      </w:r>
      <w:proofErr w:type="spellEnd"/>
      <w:r w:rsidRPr="00B116A8">
        <w:rPr>
          <w:rFonts w:ascii="Arial" w:hAnsi="Arial" w:cs="Arial"/>
        </w:rPr>
        <w:t xml:space="preserve"> Pajęczno. Obejmuje wsie Siedlec, Makowiska, Czerkiesy, Nowe Gajęcice, Stare Gajęcice, </w:t>
      </w:r>
      <w:proofErr w:type="spellStart"/>
      <w:r w:rsidRPr="00B116A8">
        <w:rPr>
          <w:rFonts w:ascii="Arial" w:hAnsi="Arial" w:cs="Arial"/>
        </w:rPr>
        <w:t>Podmurowaniec</w:t>
      </w:r>
      <w:proofErr w:type="spellEnd"/>
      <w:r w:rsidRPr="00B116A8">
        <w:rPr>
          <w:rFonts w:ascii="Arial" w:hAnsi="Arial" w:cs="Arial"/>
        </w:rPr>
        <w:t xml:space="preserve">, Łężce, </w:t>
      </w:r>
      <w:proofErr w:type="spellStart"/>
      <w:r w:rsidRPr="00B116A8">
        <w:rPr>
          <w:rFonts w:ascii="Arial" w:hAnsi="Arial" w:cs="Arial"/>
        </w:rPr>
        <w:t>Podładzin</w:t>
      </w:r>
      <w:proofErr w:type="spellEnd"/>
      <w:r w:rsidRPr="00B116A8">
        <w:rPr>
          <w:rFonts w:ascii="Arial" w:hAnsi="Arial" w:cs="Arial"/>
        </w:rPr>
        <w:t xml:space="preserve">, Ładzin i Janki, Tutaj jest też planowana budowa obwodnic wsi Makowiska i Janki w ciągu drogi krajowej Nr 42. W strefie tej występują zróżnicowane formy krajobrazu, a także zróżnicowane rodzaje zagospodarowania. </w:t>
      </w:r>
      <w:r>
        <w:rPr>
          <w:rFonts w:ascii="Arial" w:hAnsi="Arial" w:cs="Arial"/>
        </w:rPr>
        <w:t>S</w:t>
      </w:r>
      <w:r w:rsidRPr="00B116A8">
        <w:rPr>
          <w:rFonts w:ascii="Arial" w:hAnsi="Arial" w:cs="Arial"/>
        </w:rPr>
        <w:t xml:space="preserve">trefa </w:t>
      </w:r>
      <w:r>
        <w:rPr>
          <w:rFonts w:ascii="Arial" w:hAnsi="Arial" w:cs="Arial"/>
        </w:rPr>
        <w:t>ta</w:t>
      </w:r>
    </w:p>
    <w:p w:rsidR="001574CC" w:rsidRPr="00B116A8" w:rsidRDefault="001574CC" w:rsidP="001574CC">
      <w:pPr>
        <w:pStyle w:val="BezodstpwZnak1"/>
        <w:spacing w:line="360" w:lineRule="auto"/>
        <w:rPr>
          <w:rFonts w:ascii="Arial" w:hAnsi="Arial" w:cs="Arial"/>
        </w:rPr>
      </w:pPr>
      <w:r w:rsidRPr="00B116A8">
        <w:rPr>
          <w:rFonts w:ascii="Arial" w:hAnsi="Arial" w:cs="Arial"/>
        </w:rPr>
        <w:t xml:space="preserve">jest wybitnie rolniczą i nadal taką pozostanie. Wsie są w ogromnej przewadze skupione po obydwu stronach dróg publicznych, a wyróżnia się jedynie wieś Makowiska – centralny ośrodek strefy.  W rolniczych partiach strefy mają też być budowane elektrownie wiatrowe, jako część farmy wiatrowej. </w:t>
      </w:r>
    </w:p>
    <w:p w:rsidR="001574CC" w:rsidRPr="00B116A8" w:rsidRDefault="001574CC" w:rsidP="00BD7B1C">
      <w:pPr>
        <w:pStyle w:val="Akapitzlist"/>
        <w:numPr>
          <w:ilvl w:val="0"/>
          <w:numId w:val="13"/>
        </w:numPr>
        <w:tabs>
          <w:tab w:val="left" w:pos="1320"/>
        </w:tabs>
        <w:jc w:val="both"/>
        <w:rPr>
          <w:rFonts w:ascii="Arial" w:hAnsi="Arial" w:cs="Arial"/>
          <w:b/>
          <w:bCs/>
          <w:sz w:val="20"/>
          <w:szCs w:val="20"/>
        </w:rPr>
      </w:pPr>
      <w:r w:rsidRPr="00B116A8">
        <w:rPr>
          <w:rFonts w:ascii="Arial" w:hAnsi="Arial" w:cs="Arial"/>
          <w:b/>
          <w:bCs/>
          <w:sz w:val="20"/>
          <w:szCs w:val="20"/>
        </w:rPr>
        <w:t xml:space="preserve">Strefa V południowa – ekologiczna  </w:t>
      </w:r>
    </w:p>
    <w:p w:rsidR="001574CC" w:rsidRPr="00BE018A" w:rsidRDefault="001574CC" w:rsidP="001574CC">
      <w:pPr>
        <w:pStyle w:val="BezodstpwZnak1"/>
        <w:spacing w:line="360" w:lineRule="auto"/>
        <w:rPr>
          <w:rFonts w:ascii="Arial" w:hAnsi="Arial" w:cs="Arial"/>
        </w:rPr>
      </w:pPr>
      <w:r w:rsidRPr="00BE018A">
        <w:rPr>
          <w:rFonts w:ascii="Arial" w:hAnsi="Arial" w:cs="Arial"/>
        </w:rPr>
        <w:t xml:space="preserve">W strukturze </w:t>
      </w:r>
      <w:proofErr w:type="spellStart"/>
      <w:r w:rsidRPr="00BE018A">
        <w:rPr>
          <w:rFonts w:ascii="Arial" w:hAnsi="Arial" w:cs="Arial"/>
        </w:rPr>
        <w:t>gminy</w:t>
      </w:r>
      <w:proofErr w:type="spellEnd"/>
      <w:r w:rsidRPr="00BE018A">
        <w:rPr>
          <w:rFonts w:ascii="Arial" w:hAnsi="Arial" w:cs="Arial"/>
        </w:rPr>
        <w:t xml:space="preserve"> wyróżnia się funkcjonalnie i przestrzennie część najbardziej wysunięta na południe </w:t>
      </w:r>
    </w:p>
    <w:p w:rsidR="001574CC" w:rsidRPr="00BE018A" w:rsidRDefault="001574CC" w:rsidP="00BE018A">
      <w:pPr>
        <w:pStyle w:val="BezodstpwZnak1"/>
        <w:spacing w:line="360" w:lineRule="auto"/>
        <w:rPr>
          <w:rFonts w:ascii="Arial" w:hAnsi="Arial" w:cs="Arial"/>
        </w:rPr>
      </w:pPr>
      <w:r w:rsidRPr="00BE018A">
        <w:rPr>
          <w:rFonts w:ascii="Arial" w:hAnsi="Arial" w:cs="Arial"/>
        </w:rPr>
        <w:t>z dwoma dużymi kompleksami lasów państwowych i doliną rzeki Warty. Tu w rejonie wsi Patrzyków istnieje i ma dalsze predyspozycje rozwoju funkcja rekreacyjna, a lasy, dolina Warty i tereny przewidziane do zalesienia stanowią o projekcie objęcia ochroną prawną jako Pajęczańsko-Gidelski Obszar Chronionego Krajobrazu. Funkcje ekologiczne są tu wiodącymi, a rolnicze i rekreacyjne wykorzystanie terenu nie pozostają w kolizji z zasadami ochrony przyrody i krajobrazu.</w:t>
      </w:r>
    </w:p>
    <w:p w:rsidR="001574CC" w:rsidRDefault="001574CC" w:rsidP="001574CC">
      <w:pPr>
        <w:pStyle w:val="Tekstpodstawowy"/>
        <w:jc w:val="both"/>
        <w:rPr>
          <w:rFonts w:ascii="Arial" w:eastAsia="Arial" w:hAnsi="Arial"/>
          <w:sz w:val="20"/>
        </w:rPr>
      </w:pPr>
    </w:p>
    <w:p w:rsidR="001574CC" w:rsidRDefault="001574CC" w:rsidP="001574CC">
      <w:pPr>
        <w:spacing w:after="0" w:line="360" w:lineRule="auto"/>
        <w:jc w:val="center"/>
        <w:rPr>
          <w:rFonts w:ascii="Arial" w:hAnsi="Arial" w:cs="Arial"/>
          <w:b/>
          <w:bCs/>
        </w:rPr>
      </w:pPr>
      <w:r w:rsidRPr="00133134">
        <w:rPr>
          <w:rFonts w:ascii="Arial" w:hAnsi="Arial" w:cs="Arial"/>
          <w:b/>
          <w:bCs/>
        </w:rPr>
        <w:t>WALORY PRZYRODNICZO-TURYSTYCZNE</w:t>
      </w:r>
    </w:p>
    <w:p w:rsidR="001574CC" w:rsidRDefault="001574CC" w:rsidP="001574CC">
      <w:pPr>
        <w:spacing w:after="0" w:line="360" w:lineRule="auto"/>
        <w:rPr>
          <w:rFonts w:ascii="Arial" w:hAnsi="Arial" w:cs="Arial"/>
          <w:b/>
          <w:bCs/>
        </w:rPr>
      </w:pPr>
    </w:p>
    <w:p w:rsidR="001574CC" w:rsidRDefault="001574CC" w:rsidP="001574CC">
      <w:pPr>
        <w:spacing w:after="0" w:line="360" w:lineRule="auto"/>
        <w:jc w:val="both"/>
        <w:rPr>
          <w:rFonts w:ascii="Arial" w:eastAsia="Calibri Light" w:hAnsi="Arial" w:cs="Arial"/>
          <w:sz w:val="20"/>
          <w:szCs w:val="20"/>
          <w:lang w:eastAsia="pl-PL"/>
        </w:rPr>
      </w:pPr>
      <w:r w:rsidRPr="002F340A">
        <w:rPr>
          <w:rFonts w:ascii="Arial" w:eastAsia="Calibri Light" w:hAnsi="Arial" w:cs="Arial"/>
          <w:sz w:val="20"/>
          <w:szCs w:val="20"/>
          <w:lang w:eastAsia="pl-PL"/>
        </w:rPr>
        <w:t xml:space="preserve">Obszar </w:t>
      </w:r>
      <w:proofErr w:type="spellStart"/>
      <w:r w:rsidRPr="002F340A">
        <w:rPr>
          <w:rFonts w:ascii="Arial" w:eastAsia="Calibri Light" w:hAnsi="Arial" w:cs="Arial"/>
          <w:sz w:val="20"/>
          <w:szCs w:val="20"/>
          <w:lang w:eastAsia="pl-PL"/>
        </w:rPr>
        <w:t>gminy</w:t>
      </w:r>
      <w:proofErr w:type="spellEnd"/>
      <w:r w:rsidRPr="002F340A">
        <w:rPr>
          <w:rFonts w:ascii="Arial" w:eastAsia="Calibri Light" w:hAnsi="Arial" w:cs="Arial"/>
          <w:sz w:val="20"/>
          <w:szCs w:val="20"/>
          <w:lang w:eastAsia="pl-PL"/>
        </w:rPr>
        <w:t xml:space="preserve"> Pajęczno leży w obrębie północno-zachodniej Monokliny Śląsko-Krakowskiej. Obszar budują utwory jury, trzeciorzędu i czwartorzędu. Jurę reprezentują wapienie skaliste twarde z przewarstwieniami margli i iłów marglistych barwy białej lub żółtej o bardzo zwietrzałej warstwie powierzchniowej. Wietrzelinę wapienną reprezentują grunty ilasto-pylaste z domieszką różnej wielkości okruchów skał wapiennych. Wapienie górnej jury tworzą </w:t>
      </w:r>
      <w:proofErr w:type="spellStart"/>
      <w:r w:rsidRPr="002F340A">
        <w:rPr>
          <w:rFonts w:ascii="Arial" w:eastAsia="Calibri Light" w:hAnsi="Arial" w:cs="Arial"/>
          <w:sz w:val="20"/>
          <w:szCs w:val="20"/>
          <w:lang w:eastAsia="pl-PL"/>
        </w:rPr>
        <w:t>lokalne</w:t>
      </w:r>
      <w:proofErr w:type="spellEnd"/>
      <w:r w:rsidRPr="002F340A">
        <w:rPr>
          <w:rFonts w:ascii="Arial" w:eastAsia="Calibri Light" w:hAnsi="Arial" w:cs="Arial"/>
          <w:sz w:val="20"/>
          <w:szCs w:val="20"/>
          <w:lang w:eastAsia="pl-PL"/>
        </w:rPr>
        <w:t xml:space="preserve"> wychodnie na terenie </w:t>
      </w:r>
      <w:proofErr w:type="spellStart"/>
      <w:r w:rsidRPr="002F340A">
        <w:rPr>
          <w:rFonts w:ascii="Arial" w:eastAsia="Calibri Light" w:hAnsi="Arial" w:cs="Arial"/>
          <w:sz w:val="20"/>
          <w:szCs w:val="20"/>
          <w:lang w:eastAsia="pl-PL"/>
        </w:rPr>
        <w:t>miasta</w:t>
      </w:r>
      <w:proofErr w:type="spellEnd"/>
      <w:r w:rsidRPr="002F340A">
        <w:rPr>
          <w:rFonts w:ascii="Arial" w:eastAsia="Calibri Light" w:hAnsi="Arial" w:cs="Arial"/>
          <w:sz w:val="20"/>
          <w:szCs w:val="20"/>
          <w:lang w:eastAsia="pl-PL"/>
        </w:rPr>
        <w:t xml:space="preserve"> Pajęczna i wsi Niwiska Górne i Niwiska Dolne</w:t>
      </w:r>
      <w:r>
        <w:rPr>
          <w:rFonts w:ascii="Arial" w:eastAsia="Calibri Light" w:hAnsi="Arial" w:cs="Arial"/>
          <w:sz w:val="20"/>
          <w:szCs w:val="20"/>
          <w:lang w:eastAsia="pl-PL"/>
        </w:rPr>
        <w:t>.</w:t>
      </w:r>
    </w:p>
    <w:p w:rsidR="001574CC" w:rsidRPr="002F340A" w:rsidRDefault="001574CC" w:rsidP="001574CC">
      <w:pPr>
        <w:spacing w:after="0" w:line="360" w:lineRule="auto"/>
        <w:jc w:val="both"/>
        <w:rPr>
          <w:rFonts w:ascii="Arial" w:eastAsia="Calibri Light" w:hAnsi="Arial" w:cs="Arial"/>
          <w:sz w:val="20"/>
          <w:szCs w:val="20"/>
          <w:lang w:eastAsia="pl-PL"/>
        </w:rPr>
      </w:pPr>
      <w:r w:rsidRPr="002F340A">
        <w:rPr>
          <w:rFonts w:ascii="Arial" w:eastAsia="Calibri Light" w:hAnsi="Arial" w:cs="Arial"/>
          <w:b/>
          <w:bCs/>
          <w:sz w:val="20"/>
          <w:szCs w:val="20"/>
          <w:lang w:eastAsia="pl-PL"/>
        </w:rPr>
        <w:t>Utwory trzeciorzędowe</w:t>
      </w:r>
      <w:r w:rsidRPr="002F340A">
        <w:rPr>
          <w:rFonts w:ascii="Arial" w:eastAsia="Calibri Light" w:hAnsi="Arial" w:cs="Arial"/>
          <w:sz w:val="20"/>
          <w:szCs w:val="20"/>
          <w:lang w:eastAsia="pl-PL"/>
        </w:rPr>
        <w:t xml:space="preserve"> występują w północnej części </w:t>
      </w:r>
      <w:proofErr w:type="spellStart"/>
      <w:r w:rsidRPr="002F340A">
        <w:rPr>
          <w:rFonts w:ascii="Arial" w:eastAsia="Calibri Light" w:hAnsi="Arial" w:cs="Arial"/>
          <w:sz w:val="20"/>
          <w:szCs w:val="20"/>
          <w:lang w:eastAsia="pl-PL"/>
        </w:rPr>
        <w:t>gminy</w:t>
      </w:r>
      <w:proofErr w:type="spellEnd"/>
      <w:r w:rsidRPr="002F340A">
        <w:rPr>
          <w:rFonts w:ascii="Arial" w:eastAsia="Calibri Light" w:hAnsi="Arial" w:cs="Arial"/>
          <w:sz w:val="20"/>
          <w:szCs w:val="20"/>
          <w:lang w:eastAsia="pl-PL"/>
        </w:rPr>
        <w:t xml:space="preserve">. Stratygraficznie należą do miocenu, a litologicznie do kompleksu osadów piaszczystych i ilastych. Utwory trzeciorzędowe nie tworzą wychodni. Na terenie </w:t>
      </w:r>
      <w:proofErr w:type="spellStart"/>
      <w:r w:rsidRPr="002F340A">
        <w:rPr>
          <w:rFonts w:ascii="Arial" w:eastAsia="Calibri Light" w:hAnsi="Arial" w:cs="Arial"/>
          <w:sz w:val="20"/>
          <w:szCs w:val="20"/>
          <w:lang w:eastAsia="pl-PL"/>
        </w:rPr>
        <w:t>gminy</w:t>
      </w:r>
      <w:proofErr w:type="spellEnd"/>
      <w:r w:rsidRPr="002F340A">
        <w:rPr>
          <w:rFonts w:ascii="Arial" w:eastAsia="Calibri Light" w:hAnsi="Arial" w:cs="Arial"/>
          <w:sz w:val="20"/>
          <w:szCs w:val="20"/>
          <w:lang w:eastAsia="pl-PL"/>
        </w:rPr>
        <w:t xml:space="preserve"> zostały one nawiercone na głębokości około 42-72 m w miejscowości Lipina.  </w:t>
      </w:r>
    </w:p>
    <w:p w:rsidR="001574CC" w:rsidRDefault="001574CC" w:rsidP="001574CC">
      <w:pPr>
        <w:spacing w:after="0" w:line="360" w:lineRule="auto"/>
        <w:jc w:val="both"/>
        <w:rPr>
          <w:rFonts w:ascii="Arial" w:eastAsia="Calibri Light" w:hAnsi="Arial" w:cs="Arial"/>
          <w:sz w:val="20"/>
          <w:szCs w:val="20"/>
          <w:lang w:eastAsia="pl-PL"/>
        </w:rPr>
      </w:pPr>
      <w:r w:rsidRPr="002F340A">
        <w:rPr>
          <w:rFonts w:ascii="Arial" w:eastAsia="Calibri Light" w:hAnsi="Arial" w:cs="Arial"/>
          <w:b/>
          <w:bCs/>
          <w:sz w:val="20"/>
          <w:szCs w:val="20"/>
          <w:lang w:eastAsia="pl-PL"/>
        </w:rPr>
        <w:t>Utwory czwartorzędowe</w:t>
      </w:r>
      <w:r w:rsidRPr="002F340A">
        <w:rPr>
          <w:rFonts w:ascii="Arial" w:eastAsia="Calibri Light" w:hAnsi="Arial" w:cs="Arial"/>
          <w:sz w:val="20"/>
          <w:szCs w:val="20"/>
          <w:lang w:eastAsia="pl-PL"/>
        </w:rPr>
        <w:t xml:space="preserve"> pokrywają cały obszar </w:t>
      </w:r>
      <w:proofErr w:type="spellStart"/>
      <w:r w:rsidRPr="002F340A">
        <w:rPr>
          <w:rFonts w:ascii="Arial" w:eastAsia="Calibri Light" w:hAnsi="Arial" w:cs="Arial"/>
          <w:sz w:val="20"/>
          <w:szCs w:val="20"/>
          <w:lang w:eastAsia="pl-PL"/>
        </w:rPr>
        <w:t>gminy</w:t>
      </w:r>
      <w:proofErr w:type="spellEnd"/>
      <w:r w:rsidRPr="002F340A">
        <w:rPr>
          <w:rFonts w:ascii="Arial" w:eastAsia="Calibri Light" w:hAnsi="Arial" w:cs="Arial"/>
          <w:sz w:val="20"/>
          <w:szCs w:val="20"/>
          <w:lang w:eastAsia="pl-PL"/>
        </w:rPr>
        <w:t xml:space="preserve"> Pajęczno za wyjątkiem obszarów wychodni wapieni jurajskich. Miąższość utworów czwartorzędowych waha się od 0 do 57 m. Największą miąższość osiągają w rejonie Pajęczna. Są to głównie utwory lodowcowe zlodowacenia środkowopolskiego (stadiał Warty). Wykształcone są jako piaski wodnolodowcowe, piaski na glinach, gliny piaszczyste z domieszką żwirów. Na zachód od Pajęczna w rejonie miejscowości Dylów </w:t>
      </w:r>
      <w:r w:rsidRPr="002F340A">
        <w:rPr>
          <w:rFonts w:ascii="Arial" w:eastAsia="Calibri Light" w:hAnsi="Arial" w:cs="Arial"/>
          <w:sz w:val="20"/>
          <w:szCs w:val="20"/>
          <w:lang w:eastAsia="pl-PL"/>
        </w:rPr>
        <w:lastRenderedPageBreak/>
        <w:t xml:space="preserve">Rządowy występują piaski i żwiry moren czołowych. Piaski i mułki zastoiskowe występują w formie niewielkich płatów w pobliżu Makowisk i Głuszyny. W dolinie rzeki Warty w południowej części </w:t>
      </w:r>
      <w:proofErr w:type="spellStart"/>
      <w:r w:rsidRPr="002F340A">
        <w:rPr>
          <w:rFonts w:ascii="Arial" w:eastAsia="Calibri Light" w:hAnsi="Arial" w:cs="Arial"/>
          <w:sz w:val="20"/>
          <w:szCs w:val="20"/>
          <w:lang w:eastAsia="pl-PL"/>
        </w:rPr>
        <w:t>gminy</w:t>
      </w:r>
      <w:proofErr w:type="spellEnd"/>
      <w:r w:rsidRPr="002F340A">
        <w:rPr>
          <w:rFonts w:ascii="Arial" w:eastAsia="Calibri Light" w:hAnsi="Arial" w:cs="Arial"/>
          <w:sz w:val="20"/>
          <w:szCs w:val="20"/>
          <w:lang w:eastAsia="pl-PL"/>
        </w:rPr>
        <w:t xml:space="preserve"> występują piaski rzeczne tarasów akumulacyjnych. Na tarasach tych między Patrzykowem i Wąsoszem osadziły się piaski wydmowe. Występują one również w rejonie Dylowa Szlacheckiego</w:t>
      </w:r>
    </w:p>
    <w:p w:rsidR="001574CC" w:rsidRDefault="001574CC" w:rsidP="001574CC">
      <w:pPr>
        <w:spacing w:after="0" w:line="360" w:lineRule="auto"/>
        <w:ind w:firstLine="708"/>
        <w:jc w:val="both"/>
        <w:rPr>
          <w:rFonts w:ascii="Arial" w:eastAsia="Calibri Light" w:hAnsi="Arial" w:cs="Arial"/>
          <w:sz w:val="20"/>
          <w:szCs w:val="20"/>
          <w:lang w:eastAsia="pl-PL"/>
        </w:rPr>
      </w:pPr>
      <w:r>
        <w:rPr>
          <w:rFonts w:ascii="Arial" w:eastAsia="Calibri Light" w:hAnsi="Arial" w:cs="Arial"/>
          <w:sz w:val="20"/>
          <w:szCs w:val="20"/>
          <w:lang w:eastAsia="pl-PL"/>
        </w:rPr>
        <w:t xml:space="preserve">Występujące na terenie </w:t>
      </w:r>
      <w:proofErr w:type="spellStart"/>
      <w:r>
        <w:rPr>
          <w:rFonts w:ascii="Arial" w:eastAsia="Calibri Light" w:hAnsi="Arial" w:cs="Arial"/>
          <w:sz w:val="20"/>
          <w:szCs w:val="20"/>
          <w:lang w:eastAsia="pl-PL"/>
        </w:rPr>
        <w:t>gminy</w:t>
      </w:r>
      <w:proofErr w:type="spellEnd"/>
      <w:r>
        <w:rPr>
          <w:rFonts w:ascii="Arial" w:eastAsia="Calibri Light" w:hAnsi="Arial" w:cs="Arial"/>
          <w:sz w:val="20"/>
          <w:szCs w:val="20"/>
          <w:lang w:eastAsia="pl-PL"/>
        </w:rPr>
        <w:t xml:space="preserve"> s</w:t>
      </w:r>
      <w:r w:rsidRPr="002F340A">
        <w:rPr>
          <w:rFonts w:ascii="Arial" w:eastAsia="Calibri Light" w:hAnsi="Arial" w:cs="Arial"/>
          <w:sz w:val="20"/>
          <w:szCs w:val="20"/>
          <w:lang w:eastAsia="pl-PL"/>
        </w:rPr>
        <w:t>urowce mineralne są genetycznie związane z budową geologiczną stanowiącą podstawowy składnik środowiska przyrodniczego obszaru</w:t>
      </w:r>
      <w:r>
        <w:rPr>
          <w:rStyle w:val="Odwoanieprzypisudolnego"/>
          <w:rFonts w:ascii="Arial" w:eastAsia="Calibri Light" w:hAnsi="Arial" w:cs="Arial"/>
          <w:lang w:eastAsia="pl-PL"/>
        </w:rPr>
        <w:footnoteReference w:id="2"/>
      </w:r>
      <w:r>
        <w:rPr>
          <w:rFonts w:ascii="Arial" w:eastAsia="Calibri Light" w:hAnsi="Arial" w:cs="Arial"/>
          <w:sz w:val="20"/>
          <w:szCs w:val="20"/>
          <w:lang w:eastAsia="pl-PL"/>
        </w:rPr>
        <w:t>.</w:t>
      </w:r>
    </w:p>
    <w:p w:rsidR="001574CC" w:rsidRPr="00D74BCF" w:rsidRDefault="001574CC" w:rsidP="001574CC">
      <w:pPr>
        <w:spacing w:after="0" w:line="360" w:lineRule="auto"/>
        <w:jc w:val="both"/>
        <w:rPr>
          <w:rFonts w:ascii="Arial" w:eastAsia="Calibri Light" w:hAnsi="Arial" w:cs="Arial"/>
          <w:sz w:val="20"/>
          <w:szCs w:val="20"/>
          <w:lang w:eastAsia="pl-PL"/>
        </w:rPr>
      </w:pPr>
      <w:r>
        <w:rPr>
          <w:rFonts w:ascii="Arial" w:eastAsia="Calibri Light" w:hAnsi="Arial" w:cs="Arial"/>
          <w:sz w:val="20"/>
          <w:szCs w:val="20"/>
          <w:lang w:eastAsia="pl-PL"/>
        </w:rPr>
        <w:t>Analiza</w:t>
      </w:r>
      <w:r w:rsidRPr="00D74BCF">
        <w:rPr>
          <w:rFonts w:ascii="Arial" w:eastAsia="Calibri Light" w:hAnsi="Arial" w:cs="Arial"/>
          <w:sz w:val="20"/>
          <w:szCs w:val="20"/>
          <w:lang w:eastAsia="pl-PL"/>
        </w:rPr>
        <w:t xml:space="preserve"> uwarunkowań wynikających ze stanu środowiska</w:t>
      </w:r>
      <w:r>
        <w:rPr>
          <w:rFonts w:ascii="Arial" w:eastAsia="Calibri Light" w:hAnsi="Arial" w:cs="Arial"/>
          <w:sz w:val="20"/>
          <w:szCs w:val="20"/>
          <w:lang w:eastAsia="pl-PL"/>
        </w:rPr>
        <w:t xml:space="preserve"> Gminy Pajęczno nasuwa następujące wnioski m.in.:</w:t>
      </w:r>
    </w:p>
    <w:p w:rsidR="001574CC" w:rsidRDefault="001574CC" w:rsidP="00BD7B1C">
      <w:pPr>
        <w:pStyle w:val="Akapitzlist"/>
        <w:numPr>
          <w:ilvl w:val="0"/>
          <w:numId w:val="13"/>
        </w:numPr>
        <w:spacing w:after="0" w:line="360" w:lineRule="auto"/>
        <w:ind w:left="0" w:firstLine="360"/>
        <w:jc w:val="both"/>
        <w:rPr>
          <w:rFonts w:ascii="Arial" w:eastAsia="Calibri Light" w:hAnsi="Arial" w:cs="Arial"/>
          <w:sz w:val="20"/>
          <w:szCs w:val="20"/>
          <w:lang w:eastAsia="pl-PL"/>
        </w:rPr>
      </w:pPr>
      <w:r w:rsidRPr="00D74BCF">
        <w:rPr>
          <w:rFonts w:ascii="Arial" w:eastAsia="Calibri Light" w:hAnsi="Arial" w:cs="Arial"/>
          <w:sz w:val="20"/>
          <w:szCs w:val="20"/>
          <w:lang w:eastAsia="pl-PL"/>
        </w:rPr>
        <w:t xml:space="preserve">Obszar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z uwagi na bogate przemysłowe zasoby surowców mineralnych (głównie wapienie) </w:t>
      </w:r>
      <w:proofErr w:type="spellStart"/>
      <w:r w:rsidRPr="00D74BCF">
        <w:rPr>
          <w:rFonts w:ascii="Arial" w:eastAsia="Calibri Light" w:hAnsi="Arial" w:cs="Arial"/>
          <w:sz w:val="20"/>
          <w:szCs w:val="20"/>
          <w:lang w:eastAsia="pl-PL"/>
        </w:rPr>
        <w:t>ma</w:t>
      </w:r>
      <w:r>
        <w:rPr>
          <w:rFonts w:ascii="Arial" w:eastAsia="Calibri Light" w:hAnsi="Arial" w:cs="Arial"/>
          <w:sz w:val="20"/>
          <w:szCs w:val="20"/>
          <w:lang w:eastAsia="pl-PL"/>
        </w:rPr>
        <w:t>gą</w:t>
      </w:r>
      <w:proofErr w:type="spellEnd"/>
      <w:r w:rsidRPr="00D74BCF">
        <w:rPr>
          <w:rFonts w:ascii="Arial" w:eastAsia="Calibri Light" w:hAnsi="Arial" w:cs="Arial"/>
          <w:sz w:val="20"/>
          <w:szCs w:val="20"/>
          <w:lang w:eastAsia="pl-PL"/>
        </w:rPr>
        <w:t xml:space="preserve"> stanowić w najbliższej przyszłości główną podstawę funkcjonowania przemysłu cementowo-wapienniczego, który dotychczas rozwijał się przede wszystkim w sąsiedniej gminie Działoszyn i gdzie znajduje się lokalizacja Cementowni „Warta” SA – głównego producenta przerabiającego te zasoby.  Dlatego też wyróżniona została w strukturze funkcjonalno-przestrzennej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strefa o podstawowej funkcji przemysłowej.</w:t>
      </w:r>
    </w:p>
    <w:p w:rsidR="001574CC" w:rsidRDefault="001574CC" w:rsidP="00BD7B1C">
      <w:pPr>
        <w:pStyle w:val="Akapitzlist"/>
        <w:numPr>
          <w:ilvl w:val="0"/>
          <w:numId w:val="13"/>
        </w:numPr>
        <w:spacing w:after="0" w:line="360" w:lineRule="auto"/>
        <w:ind w:left="0" w:firstLine="360"/>
        <w:jc w:val="both"/>
        <w:rPr>
          <w:rFonts w:ascii="Arial" w:eastAsia="Calibri Light" w:hAnsi="Arial" w:cs="Arial"/>
          <w:sz w:val="20"/>
          <w:szCs w:val="20"/>
          <w:lang w:eastAsia="pl-PL"/>
        </w:rPr>
      </w:pPr>
      <w:r w:rsidRPr="00D74BCF">
        <w:rPr>
          <w:rFonts w:ascii="Arial" w:eastAsia="Calibri Light" w:hAnsi="Arial" w:cs="Arial"/>
          <w:sz w:val="20"/>
          <w:szCs w:val="20"/>
          <w:lang w:eastAsia="pl-PL"/>
        </w:rPr>
        <w:t xml:space="preserve">Południowa część obszaru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ma wybitnie ekologiczne uwarunkowania rozwoju. Jest to związane z doliną rzeki Warty o równoleżnikowym przebiegu i rozległymi kompleksami leśnymi, które odgradzają resztę obszaru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od doliny stwarzając dogodne warunki </w:t>
      </w:r>
      <w:r w:rsidRPr="007F03B1">
        <w:rPr>
          <w:rFonts w:ascii="Arial" w:eastAsia="Calibri Light" w:hAnsi="Arial" w:cs="Arial"/>
          <w:b/>
          <w:bCs/>
          <w:sz w:val="20"/>
          <w:szCs w:val="20"/>
          <w:lang w:eastAsia="pl-PL"/>
        </w:rPr>
        <w:t>rozwoju funkcji rekreacyjno-wypoczynkowej wyróżnionej tu strefy ekologicznej.</w:t>
      </w:r>
      <w:r w:rsidRPr="00D74BCF">
        <w:rPr>
          <w:rFonts w:ascii="Arial" w:eastAsia="Calibri Light" w:hAnsi="Arial" w:cs="Arial"/>
          <w:sz w:val="20"/>
          <w:szCs w:val="20"/>
          <w:lang w:eastAsia="pl-PL"/>
        </w:rPr>
        <w:t xml:space="preserve"> Ten fragment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jest wskazany do objęcia ochroną prawną na podstawie przepisów o ochronie przyrody jako Pajęczańsko-Gidelski Obszar Chronionego Krajobrazu.</w:t>
      </w:r>
    </w:p>
    <w:p w:rsidR="001574CC" w:rsidRPr="00D74BCF" w:rsidRDefault="001574CC" w:rsidP="00BD7B1C">
      <w:pPr>
        <w:pStyle w:val="Akapitzlist"/>
        <w:numPr>
          <w:ilvl w:val="0"/>
          <w:numId w:val="13"/>
        </w:numPr>
        <w:spacing w:after="0" w:line="360" w:lineRule="auto"/>
        <w:ind w:left="0" w:firstLine="360"/>
        <w:jc w:val="both"/>
        <w:rPr>
          <w:rFonts w:ascii="Arial" w:eastAsia="Calibri Light" w:hAnsi="Arial" w:cs="Arial"/>
          <w:sz w:val="20"/>
          <w:szCs w:val="20"/>
          <w:lang w:eastAsia="pl-PL"/>
        </w:rPr>
      </w:pPr>
      <w:r w:rsidRPr="00D74BCF">
        <w:rPr>
          <w:rFonts w:ascii="Arial" w:eastAsia="Calibri Light" w:hAnsi="Arial" w:cs="Arial"/>
          <w:sz w:val="20"/>
          <w:szCs w:val="20"/>
          <w:lang w:eastAsia="pl-PL"/>
        </w:rPr>
        <w:t xml:space="preserve"> Powierzchnie leśne, stanowiące  około 31% ogólnej powierzchni </w:t>
      </w:r>
      <w:proofErr w:type="spellStart"/>
      <w:r w:rsidRPr="00D74BCF">
        <w:rPr>
          <w:rFonts w:ascii="Arial" w:eastAsia="Calibri Light" w:hAnsi="Arial" w:cs="Arial"/>
          <w:sz w:val="20"/>
          <w:szCs w:val="20"/>
          <w:lang w:eastAsia="pl-PL"/>
        </w:rPr>
        <w:t>gminy</w:t>
      </w:r>
      <w:proofErr w:type="spellEnd"/>
      <w:r w:rsidRPr="00D74BCF">
        <w:rPr>
          <w:rFonts w:ascii="Arial" w:eastAsia="Calibri Light" w:hAnsi="Arial" w:cs="Arial"/>
          <w:sz w:val="20"/>
          <w:szCs w:val="20"/>
          <w:lang w:eastAsia="pl-PL"/>
        </w:rPr>
        <w:t xml:space="preserve">, </w:t>
      </w:r>
      <w:r w:rsidRPr="007F03B1">
        <w:rPr>
          <w:rFonts w:ascii="Arial" w:eastAsia="Calibri Light" w:hAnsi="Arial" w:cs="Arial"/>
          <w:b/>
          <w:bCs/>
          <w:sz w:val="20"/>
          <w:szCs w:val="20"/>
          <w:lang w:eastAsia="pl-PL"/>
        </w:rPr>
        <w:t xml:space="preserve">stanowią wartościowy element przyrody, krajobrazu oraz walorów rekreacyjnych </w:t>
      </w:r>
      <w:proofErr w:type="spellStart"/>
      <w:r w:rsidRPr="007F03B1">
        <w:rPr>
          <w:rFonts w:ascii="Arial" w:eastAsia="Calibri Light" w:hAnsi="Arial" w:cs="Arial"/>
          <w:b/>
          <w:bCs/>
          <w:sz w:val="20"/>
          <w:szCs w:val="20"/>
          <w:lang w:eastAsia="pl-PL"/>
        </w:rPr>
        <w:t>gminy</w:t>
      </w:r>
      <w:proofErr w:type="spellEnd"/>
      <w:r w:rsidRPr="00D74BCF">
        <w:rPr>
          <w:rFonts w:ascii="Arial" w:eastAsia="Calibri Light" w:hAnsi="Arial" w:cs="Arial"/>
          <w:sz w:val="20"/>
          <w:szCs w:val="20"/>
          <w:lang w:eastAsia="pl-PL"/>
        </w:rPr>
        <w:t xml:space="preserve"> i wymagają szczególnej ochrony przed zmianą użytkowania. Wskazana jest realizacja projektowanych w obowiązujących planach miejscowych zalesień, ze szczególnym uwzględnieniem terenów wskazanych w studium występujących w miejscowościach Patrzyków i Niwiska Dolne oraz w innych rejonach z celem wyrównywania granicy polno</w:t>
      </w:r>
      <w:r>
        <w:rPr>
          <w:rFonts w:ascii="Arial" w:eastAsia="Calibri Light" w:hAnsi="Arial" w:cs="Arial"/>
          <w:sz w:val="20"/>
          <w:szCs w:val="20"/>
          <w:lang w:eastAsia="pl-PL"/>
        </w:rPr>
        <w:t xml:space="preserve"> - </w:t>
      </w:r>
      <w:r w:rsidRPr="00D74BCF">
        <w:rPr>
          <w:rFonts w:ascii="Arial" w:eastAsia="Calibri Light" w:hAnsi="Arial" w:cs="Arial"/>
          <w:sz w:val="20"/>
          <w:szCs w:val="20"/>
          <w:lang w:eastAsia="pl-PL"/>
        </w:rPr>
        <w:t xml:space="preserve">leśnej. </w:t>
      </w:r>
    </w:p>
    <w:p w:rsidR="001574CC" w:rsidRDefault="001574CC" w:rsidP="001574CC">
      <w:pPr>
        <w:spacing w:after="0" w:line="0" w:lineRule="atLeast"/>
        <w:jc w:val="both"/>
        <w:rPr>
          <w:rFonts w:ascii="Arial" w:eastAsia="Calibri Light" w:hAnsi="Arial" w:cs="Arial"/>
          <w:sz w:val="20"/>
          <w:szCs w:val="20"/>
          <w:lang w:eastAsia="pl-PL"/>
        </w:rPr>
      </w:pPr>
    </w:p>
    <w:p w:rsidR="001574CC" w:rsidRPr="000B24A1" w:rsidRDefault="001574CC" w:rsidP="001574CC">
      <w:pPr>
        <w:spacing w:after="0" w:line="0" w:lineRule="atLeast"/>
        <w:jc w:val="both"/>
        <w:rPr>
          <w:rFonts w:ascii="Arial" w:eastAsia="Calibri Light" w:hAnsi="Arial" w:cs="Arial"/>
          <w:sz w:val="20"/>
          <w:szCs w:val="20"/>
          <w:lang w:eastAsia="pl-PL"/>
        </w:rPr>
      </w:pPr>
      <w:r w:rsidRPr="000B24A1">
        <w:rPr>
          <w:rFonts w:ascii="Arial" w:eastAsia="Calibri Light" w:hAnsi="Arial" w:cs="Arial"/>
          <w:sz w:val="20"/>
          <w:szCs w:val="20"/>
          <w:lang w:eastAsia="pl-PL"/>
        </w:rPr>
        <w:t xml:space="preserve">Na terenie </w:t>
      </w:r>
      <w:proofErr w:type="spellStart"/>
      <w:r w:rsidRPr="000B24A1">
        <w:rPr>
          <w:rFonts w:ascii="Arial" w:eastAsia="Calibri Light" w:hAnsi="Arial" w:cs="Arial"/>
          <w:sz w:val="20"/>
          <w:szCs w:val="20"/>
          <w:lang w:eastAsia="pl-PL"/>
        </w:rPr>
        <w:t>gminy</w:t>
      </w:r>
      <w:proofErr w:type="spellEnd"/>
      <w:r w:rsidRPr="000B24A1">
        <w:rPr>
          <w:rFonts w:ascii="Arial" w:eastAsia="Calibri Light" w:hAnsi="Arial" w:cs="Arial"/>
          <w:sz w:val="20"/>
          <w:szCs w:val="20"/>
          <w:lang w:eastAsia="pl-PL"/>
        </w:rPr>
        <w:t xml:space="preserve"> Pajęczno występują następujące formy ochrony przyrody:</w:t>
      </w:r>
    </w:p>
    <w:p w:rsidR="001574CC" w:rsidRPr="000B24A1" w:rsidRDefault="001574CC" w:rsidP="001574CC">
      <w:pPr>
        <w:spacing w:after="0" w:line="296" w:lineRule="exact"/>
        <w:jc w:val="both"/>
        <w:rPr>
          <w:rFonts w:ascii="Arial" w:eastAsia="Times New Roman" w:hAnsi="Arial" w:cs="Arial"/>
          <w:sz w:val="20"/>
          <w:szCs w:val="20"/>
          <w:lang w:eastAsia="pl-PL"/>
        </w:rPr>
      </w:pPr>
    </w:p>
    <w:p w:rsidR="001574CC" w:rsidRPr="000B24A1" w:rsidRDefault="001574CC" w:rsidP="00BD7B1C">
      <w:pPr>
        <w:pStyle w:val="Akapitzlist"/>
        <w:numPr>
          <w:ilvl w:val="0"/>
          <w:numId w:val="13"/>
        </w:numPr>
        <w:tabs>
          <w:tab w:val="left" w:pos="840"/>
        </w:tabs>
        <w:spacing w:after="0" w:line="0" w:lineRule="atLeast"/>
        <w:jc w:val="both"/>
        <w:rPr>
          <w:rFonts w:ascii="Arial" w:eastAsia="Symbol" w:hAnsi="Arial" w:cs="Arial"/>
          <w:sz w:val="20"/>
          <w:szCs w:val="20"/>
          <w:lang w:eastAsia="pl-PL"/>
        </w:rPr>
      </w:pPr>
      <w:r w:rsidRPr="000B24A1">
        <w:rPr>
          <w:rFonts w:ascii="Arial" w:eastAsia="Calibri Light" w:hAnsi="Arial" w:cs="Arial"/>
          <w:sz w:val="20"/>
          <w:szCs w:val="20"/>
          <w:lang w:eastAsia="pl-PL"/>
        </w:rPr>
        <w:t>Pomniki przyrody,</w:t>
      </w:r>
    </w:p>
    <w:p w:rsidR="001574CC" w:rsidRPr="000B24A1" w:rsidRDefault="001574CC" w:rsidP="001574CC">
      <w:pPr>
        <w:spacing w:after="0" w:line="134" w:lineRule="exact"/>
        <w:jc w:val="both"/>
        <w:rPr>
          <w:rFonts w:ascii="Arial" w:eastAsia="Symbol" w:hAnsi="Arial" w:cs="Arial"/>
          <w:sz w:val="20"/>
          <w:szCs w:val="20"/>
          <w:lang w:eastAsia="pl-PL"/>
        </w:rPr>
      </w:pPr>
    </w:p>
    <w:p w:rsidR="001574CC" w:rsidRPr="000B24A1" w:rsidRDefault="001574CC" w:rsidP="00BD7B1C">
      <w:pPr>
        <w:pStyle w:val="Akapitzlist"/>
        <w:numPr>
          <w:ilvl w:val="0"/>
          <w:numId w:val="13"/>
        </w:numPr>
        <w:tabs>
          <w:tab w:val="left" w:pos="840"/>
        </w:tabs>
        <w:spacing w:after="0" w:line="0" w:lineRule="atLeast"/>
        <w:jc w:val="both"/>
        <w:rPr>
          <w:rFonts w:ascii="Arial" w:eastAsia="Symbol" w:hAnsi="Arial" w:cs="Arial"/>
          <w:sz w:val="20"/>
          <w:szCs w:val="20"/>
          <w:lang w:eastAsia="pl-PL"/>
        </w:rPr>
      </w:pPr>
      <w:r w:rsidRPr="000B24A1">
        <w:rPr>
          <w:rFonts w:ascii="Arial" w:eastAsia="Calibri Light" w:hAnsi="Arial" w:cs="Arial"/>
          <w:sz w:val="20"/>
          <w:szCs w:val="20"/>
          <w:lang w:eastAsia="pl-PL"/>
        </w:rPr>
        <w:t>Rezerwat przyrody,</w:t>
      </w:r>
    </w:p>
    <w:p w:rsidR="001574CC" w:rsidRPr="000B24A1" w:rsidRDefault="001574CC" w:rsidP="001574CC">
      <w:pPr>
        <w:spacing w:after="0" w:line="132" w:lineRule="exact"/>
        <w:jc w:val="both"/>
        <w:rPr>
          <w:rFonts w:ascii="Arial" w:eastAsia="Symbol" w:hAnsi="Arial" w:cs="Arial"/>
          <w:sz w:val="20"/>
          <w:szCs w:val="20"/>
          <w:lang w:eastAsia="pl-PL"/>
        </w:rPr>
      </w:pPr>
    </w:p>
    <w:p w:rsidR="001574CC" w:rsidRPr="000B24A1" w:rsidRDefault="001574CC" w:rsidP="00BD7B1C">
      <w:pPr>
        <w:pStyle w:val="Akapitzlist"/>
        <w:numPr>
          <w:ilvl w:val="0"/>
          <w:numId w:val="13"/>
        </w:numPr>
        <w:tabs>
          <w:tab w:val="left" w:pos="840"/>
        </w:tabs>
        <w:spacing w:after="0" w:line="0" w:lineRule="atLeast"/>
        <w:jc w:val="both"/>
        <w:rPr>
          <w:rFonts w:ascii="Arial" w:eastAsia="Symbol" w:hAnsi="Arial" w:cs="Arial"/>
          <w:sz w:val="20"/>
          <w:szCs w:val="20"/>
          <w:lang w:eastAsia="pl-PL"/>
        </w:rPr>
      </w:pPr>
      <w:r w:rsidRPr="000B24A1">
        <w:rPr>
          <w:rFonts w:ascii="Arial" w:eastAsia="Calibri Light" w:hAnsi="Arial" w:cs="Arial"/>
          <w:sz w:val="20"/>
          <w:szCs w:val="20"/>
          <w:lang w:eastAsia="pl-PL"/>
        </w:rPr>
        <w:t>Użytki ekologiczne.</w:t>
      </w:r>
    </w:p>
    <w:p w:rsidR="001574CC" w:rsidRPr="000B24A1" w:rsidRDefault="001574CC" w:rsidP="001574CC">
      <w:pPr>
        <w:spacing w:after="0" w:line="295" w:lineRule="exact"/>
        <w:jc w:val="both"/>
        <w:rPr>
          <w:rFonts w:ascii="Arial" w:eastAsia="Times New Roman" w:hAnsi="Arial" w:cs="Arial"/>
          <w:sz w:val="20"/>
          <w:szCs w:val="20"/>
          <w:lang w:eastAsia="pl-PL"/>
        </w:rPr>
      </w:pPr>
    </w:p>
    <w:p w:rsidR="001574CC" w:rsidRPr="000B24A1" w:rsidRDefault="001574CC" w:rsidP="001574CC">
      <w:pPr>
        <w:spacing w:after="0" w:line="0" w:lineRule="atLeast"/>
        <w:ind w:left="120"/>
        <w:jc w:val="both"/>
        <w:rPr>
          <w:rFonts w:ascii="Arial" w:eastAsia="Calibri Light" w:hAnsi="Arial" w:cs="Arial"/>
          <w:b/>
          <w:sz w:val="20"/>
          <w:szCs w:val="20"/>
          <w:lang w:eastAsia="pl-PL"/>
        </w:rPr>
      </w:pPr>
      <w:r w:rsidRPr="000B24A1">
        <w:rPr>
          <w:rFonts w:ascii="Arial" w:eastAsia="Calibri Light" w:hAnsi="Arial" w:cs="Arial"/>
          <w:b/>
          <w:sz w:val="20"/>
          <w:szCs w:val="20"/>
          <w:lang w:eastAsia="pl-PL"/>
        </w:rPr>
        <w:t>Pomniki przyrody</w:t>
      </w:r>
      <w:r w:rsidRPr="006B3A6F">
        <w:rPr>
          <w:rFonts w:ascii="Arial" w:eastAsia="Calibri Light" w:hAnsi="Arial" w:cs="Arial"/>
          <w:b/>
          <w:sz w:val="20"/>
          <w:szCs w:val="20"/>
          <w:lang w:eastAsia="pl-PL"/>
        </w:rPr>
        <w:t>:</w:t>
      </w:r>
    </w:p>
    <w:p w:rsidR="001574CC" w:rsidRPr="000B24A1" w:rsidRDefault="001574CC" w:rsidP="001574CC">
      <w:pPr>
        <w:spacing w:after="0" w:line="293" w:lineRule="exact"/>
        <w:jc w:val="both"/>
        <w:rPr>
          <w:rFonts w:ascii="Arial" w:eastAsia="Times New Roman"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 xml:space="preserve">sosna pospolita w </w:t>
      </w:r>
      <w:proofErr w:type="spellStart"/>
      <w:r w:rsidRPr="006B3A6F">
        <w:rPr>
          <w:rFonts w:ascii="Arial" w:eastAsia="Calibri Light" w:hAnsi="Arial" w:cs="Arial"/>
          <w:sz w:val="20"/>
          <w:szCs w:val="20"/>
          <w:lang w:eastAsia="pl-PL"/>
        </w:rPr>
        <w:t>Dylowie</w:t>
      </w:r>
      <w:proofErr w:type="spellEnd"/>
      <w:r w:rsidRPr="006B3A6F">
        <w:rPr>
          <w:rFonts w:ascii="Arial" w:eastAsia="Calibri Light" w:hAnsi="Arial" w:cs="Arial"/>
          <w:sz w:val="20"/>
          <w:szCs w:val="20"/>
          <w:lang w:eastAsia="pl-PL"/>
        </w:rPr>
        <w:t xml:space="preserve"> Szlacheckim o obwodzie 290 cm, działka Nr 248,</w:t>
      </w:r>
    </w:p>
    <w:p w:rsidR="001574CC" w:rsidRPr="000B24A1" w:rsidRDefault="001574CC" w:rsidP="001574CC">
      <w:pPr>
        <w:spacing w:after="0" w:line="134"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 xml:space="preserve">dąb szypułkowy w </w:t>
      </w:r>
      <w:proofErr w:type="spellStart"/>
      <w:r w:rsidRPr="006B3A6F">
        <w:rPr>
          <w:rFonts w:ascii="Arial" w:eastAsia="Calibri Light" w:hAnsi="Arial" w:cs="Arial"/>
          <w:sz w:val="20"/>
          <w:szCs w:val="20"/>
          <w:lang w:eastAsia="pl-PL"/>
        </w:rPr>
        <w:t>Dylowie</w:t>
      </w:r>
      <w:proofErr w:type="spellEnd"/>
      <w:r w:rsidRPr="006B3A6F">
        <w:rPr>
          <w:rFonts w:ascii="Arial" w:eastAsia="Calibri Light" w:hAnsi="Arial" w:cs="Arial"/>
          <w:sz w:val="20"/>
          <w:szCs w:val="20"/>
          <w:lang w:eastAsia="pl-PL"/>
        </w:rPr>
        <w:t xml:space="preserve"> Szlacheckim o obwodzie 380 cm, na działce Nr 245,</w:t>
      </w:r>
    </w:p>
    <w:p w:rsidR="001574CC" w:rsidRPr="000B24A1" w:rsidRDefault="001574CC" w:rsidP="001574CC">
      <w:pPr>
        <w:spacing w:after="0" w:line="196"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303" w:lineRule="auto"/>
        <w:ind w:right="160"/>
        <w:jc w:val="both"/>
        <w:rPr>
          <w:rFonts w:ascii="Arial" w:eastAsia="Symbol" w:hAnsi="Arial" w:cs="Arial"/>
          <w:sz w:val="20"/>
          <w:szCs w:val="20"/>
          <w:lang w:eastAsia="pl-PL"/>
        </w:rPr>
      </w:pPr>
      <w:r w:rsidRPr="006B3A6F">
        <w:rPr>
          <w:rFonts w:ascii="Arial" w:eastAsia="Calibri Light" w:hAnsi="Arial" w:cs="Arial"/>
          <w:sz w:val="20"/>
          <w:szCs w:val="20"/>
          <w:lang w:eastAsia="pl-PL"/>
        </w:rPr>
        <w:t>7 szt. lipy drobnolistnej o obwodzie 190-375 cm, wieku około 300 lat w Makowiskach, na terenie cmentarza parafialnego,</w:t>
      </w:r>
    </w:p>
    <w:p w:rsidR="001574CC" w:rsidRPr="000B24A1" w:rsidRDefault="001574CC" w:rsidP="001574CC">
      <w:pPr>
        <w:spacing w:after="0" w:line="62"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lipa drobnolistna szt. 12, obwód 160-290 w Makowiskach, na terenie przykościelnym,</w:t>
      </w:r>
    </w:p>
    <w:p w:rsidR="001574CC" w:rsidRPr="000B24A1" w:rsidRDefault="001574CC" w:rsidP="001574CC">
      <w:pPr>
        <w:spacing w:after="0" w:line="195"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306" w:lineRule="auto"/>
        <w:ind w:right="160"/>
        <w:jc w:val="both"/>
        <w:rPr>
          <w:rFonts w:ascii="Arial" w:eastAsia="Symbol" w:hAnsi="Arial" w:cs="Arial"/>
          <w:sz w:val="20"/>
          <w:szCs w:val="20"/>
          <w:lang w:eastAsia="pl-PL"/>
        </w:rPr>
      </w:pPr>
      <w:r w:rsidRPr="006B3A6F">
        <w:rPr>
          <w:rFonts w:ascii="Arial" w:eastAsia="Calibri Light" w:hAnsi="Arial" w:cs="Arial"/>
          <w:sz w:val="20"/>
          <w:szCs w:val="20"/>
          <w:lang w:eastAsia="pl-PL"/>
        </w:rPr>
        <w:t>sosna pospolita o obwodzie 290 cm, wieku około 200 lat, w miejscowości Gajęcice Nowe (oddz. 94 leśnictwa Gajęcice),</w:t>
      </w:r>
    </w:p>
    <w:p w:rsidR="001574CC" w:rsidRPr="000B24A1" w:rsidRDefault="001574CC" w:rsidP="001574CC">
      <w:pPr>
        <w:spacing w:after="0" w:line="116"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306" w:lineRule="auto"/>
        <w:ind w:right="160"/>
        <w:jc w:val="both"/>
        <w:rPr>
          <w:rFonts w:ascii="Arial" w:eastAsia="Symbol" w:hAnsi="Arial" w:cs="Arial"/>
          <w:sz w:val="20"/>
          <w:szCs w:val="20"/>
          <w:lang w:eastAsia="pl-PL"/>
        </w:rPr>
      </w:pPr>
      <w:r w:rsidRPr="006B3A6F">
        <w:rPr>
          <w:rFonts w:ascii="Arial" w:eastAsia="Calibri Light" w:hAnsi="Arial" w:cs="Arial"/>
          <w:sz w:val="20"/>
          <w:szCs w:val="20"/>
          <w:lang w:eastAsia="pl-PL"/>
        </w:rPr>
        <w:t xml:space="preserve">sosna pospolita o obwodzie 235 </w:t>
      </w:r>
      <w:proofErr w:type="spellStart"/>
      <w:r w:rsidRPr="006B3A6F">
        <w:rPr>
          <w:rFonts w:ascii="Arial" w:eastAsia="Calibri Light" w:hAnsi="Arial" w:cs="Arial"/>
          <w:sz w:val="20"/>
          <w:szCs w:val="20"/>
          <w:lang w:eastAsia="pl-PL"/>
        </w:rPr>
        <w:t>cm</w:t>
      </w:r>
      <w:proofErr w:type="spellEnd"/>
      <w:r w:rsidRPr="006B3A6F">
        <w:rPr>
          <w:rFonts w:ascii="Arial" w:eastAsia="Calibri Light" w:hAnsi="Arial" w:cs="Arial"/>
          <w:sz w:val="20"/>
          <w:szCs w:val="20"/>
          <w:lang w:eastAsia="pl-PL"/>
        </w:rPr>
        <w:t>. wieku około 200 lat w miejscowości Gajęcice Nowe (w oddz. 102 leśnictwa Gajęcice, Nadleśnictwo Radomsko),</w:t>
      </w:r>
    </w:p>
    <w:p w:rsidR="001574CC" w:rsidRPr="000B24A1" w:rsidRDefault="001574CC" w:rsidP="001574CC">
      <w:pPr>
        <w:spacing w:after="0" w:line="58"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 xml:space="preserve">lipa drobnolistna o obwodzie 700 </w:t>
      </w:r>
      <w:proofErr w:type="spellStart"/>
      <w:r w:rsidRPr="006B3A6F">
        <w:rPr>
          <w:rFonts w:ascii="Arial" w:eastAsia="Calibri Light" w:hAnsi="Arial" w:cs="Arial"/>
          <w:sz w:val="20"/>
          <w:szCs w:val="20"/>
          <w:lang w:eastAsia="pl-PL"/>
        </w:rPr>
        <w:t>cm</w:t>
      </w:r>
      <w:proofErr w:type="spellEnd"/>
      <w:r w:rsidRPr="006B3A6F">
        <w:rPr>
          <w:rFonts w:ascii="Arial" w:eastAsia="Calibri Light" w:hAnsi="Arial" w:cs="Arial"/>
          <w:sz w:val="20"/>
          <w:szCs w:val="20"/>
          <w:lang w:eastAsia="pl-PL"/>
        </w:rPr>
        <w:t>. w Pajęcznie, przy plebanii,</w:t>
      </w:r>
    </w:p>
    <w:p w:rsidR="001574CC" w:rsidRPr="000B24A1" w:rsidRDefault="001574CC" w:rsidP="001574CC">
      <w:pPr>
        <w:spacing w:after="0" w:line="134"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 xml:space="preserve">lipa drobnolistna o obwodzie 310 </w:t>
      </w:r>
      <w:proofErr w:type="spellStart"/>
      <w:r w:rsidRPr="006B3A6F">
        <w:rPr>
          <w:rFonts w:ascii="Arial" w:eastAsia="Calibri Light" w:hAnsi="Arial" w:cs="Arial"/>
          <w:sz w:val="20"/>
          <w:szCs w:val="20"/>
          <w:lang w:eastAsia="pl-PL"/>
        </w:rPr>
        <w:t>cm</w:t>
      </w:r>
      <w:proofErr w:type="spellEnd"/>
      <w:r w:rsidRPr="006B3A6F">
        <w:rPr>
          <w:rFonts w:ascii="Arial" w:eastAsia="Calibri Light" w:hAnsi="Arial" w:cs="Arial"/>
          <w:sz w:val="20"/>
          <w:szCs w:val="20"/>
          <w:lang w:eastAsia="pl-PL"/>
        </w:rPr>
        <w:t>. w Pajęcznie, na cmentarzu,</w:t>
      </w:r>
    </w:p>
    <w:p w:rsidR="001574CC" w:rsidRPr="000B24A1" w:rsidRDefault="001574CC" w:rsidP="001574CC">
      <w:pPr>
        <w:spacing w:after="0" w:line="134" w:lineRule="exact"/>
        <w:jc w:val="both"/>
        <w:rPr>
          <w:rFonts w:ascii="Arial" w:eastAsia="Symbol" w:hAnsi="Arial" w:cs="Arial"/>
          <w:sz w:val="20"/>
          <w:szCs w:val="20"/>
          <w:lang w:eastAsia="pl-PL"/>
        </w:rPr>
      </w:pPr>
    </w:p>
    <w:p w:rsidR="001574CC" w:rsidRPr="006B3A6F" w:rsidRDefault="001574CC" w:rsidP="00BD7B1C">
      <w:pPr>
        <w:pStyle w:val="Akapitzlist"/>
        <w:numPr>
          <w:ilvl w:val="0"/>
          <w:numId w:val="22"/>
        </w:numPr>
        <w:tabs>
          <w:tab w:val="left" w:pos="840"/>
        </w:tabs>
        <w:spacing w:after="0" w:line="0" w:lineRule="atLeast"/>
        <w:jc w:val="both"/>
        <w:rPr>
          <w:rFonts w:ascii="Arial" w:eastAsia="Symbol" w:hAnsi="Arial" w:cs="Arial"/>
          <w:sz w:val="20"/>
          <w:szCs w:val="20"/>
          <w:lang w:eastAsia="pl-PL"/>
        </w:rPr>
      </w:pPr>
      <w:r w:rsidRPr="006B3A6F">
        <w:rPr>
          <w:rFonts w:ascii="Arial" w:eastAsia="Calibri Light" w:hAnsi="Arial" w:cs="Arial"/>
          <w:sz w:val="20"/>
          <w:szCs w:val="20"/>
          <w:lang w:eastAsia="pl-PL"/>
        </w:rPr>
        <w:t>dąb szypułkowy o obwodzie 455 cm, leśnictwo Murowaniec oddz. 36.</w:t>
      </w:r>
    </w:p>
    <w:p w:rsidR="001574CC" w:rsidRPr="000B24A1" w:rsidRDefault="001574CC" w:rsidP="001574CC">
      <w:pPr>
        <w:spacing w:after="0" w:line="200" w:lineRule="exact"/>
        <w:jc w:val="both"/>
        <w:rPr>
          <w:rFonts w:ascii="Arial" w:eastAsia="Times New Roman" w:hAnsi="Arial" w:cs="Arial"/>
          <w:sz w:val="20"/>
          <w:szCs w:val="20"/>
          <w:lang w:eastAsia="pl-PL"/>
        </w:rPr>
      </w:pPr>
    </w:p>
    <w:p w:rsidR="001574CC" w:rsidRPr="000B24A1" w:rsidRDefault="001574CC" w:rsidP="001574CC">
      <w:pPr>
        <w:spacing w:after="0" w:line="336" w:lineRule="exact"/>
        <w:jc w:val="both"/>
        <w:rPr>
          <w:rFonts w:ascii="Arial" w:eastAsia="Times New Roman" w:hAnsi="Arial" w:cs="Arial"/>
          <w:sz w:val="20"/>
          <w:szCs w:val="20"/>
          <w:lang w:eastAsia="pl-PL"/>
        </w:rPr>
      </w:pPr>
    </w:p>
    <w:p w:rsidR="001574CC" w:rsidRPr="000B24A1" w:rsidRDefault="001574CC" w:rsidP="001574CC">
      <w:pPr>
        <w:spacing w:after="0" w:line="0" w:lineRule="atLeast"/>
        <w:jc w:val="both"/>
        <w:rPr>
          <w:rFonts w:ascii="Arial" w:eastAsia="Calibri Light" w:hAnsi="Arial" w:cs="Arial"/>
          <w:b/>
          <w:sz w:val="20"/>
          <w:szCs w:val="20"/>
          <w:lang w:eastAsia="pl-PL"/>
        </w:rPr>
      </w:pPr>
      <w:r w:rsidRPr="000B24A1">
        <w:rPr>
          <w:rFonts w:ascii="Arial" w:eastAsia="Calibri Light" w:hAnsi="Arial" w:cs="Arial"/>
          <w:b/>
          <w:sz w:val="20"/>
          <w:szCs w:val="20"/>
          <w:lang w:eastAsia="pl-PL"/>
        </w:rPr>
        <w:t>Rezerwat przyrody</w:t>
      </w:r>
    </w:p>
    <w:p w:rsidR="001574CC" w:rsidRPr="000B24A1" w:rsidRDefault="001574CC" w:rsidP="001574CC">
      <w:pPr>
        <w:spacing w:after="0" w:line="184" w:lineRule="exact"/>
        <w:jc w:val="both"/>
        <w:rPr>
          <w:rFonts w:ascii="Arial" w:eastAsia="Times New Roman" w:hAnsi="Arial" w:cs="Arial"/>
          <w:sz w:val="20"/>
          <w:szCs w:val="20"/>
          <w:lang w:eastAsia="pl-PL"/>
        </w:rPr>
      </w:pPr>
    </w:p>
    <w:p w:rsidR="001574CC" w:rsidRPr="000B24A1" w:rsidRDefault="001574CC" w:rsidP="001574CC">
      <w:pPr>
        <w:spacing w:line="360" w:lineRule="auto"/>
        <w:ind w:right="20"/>
        <w:jc w:val="both"/>
        <w:rPr>
          <w:rFonts w:ascii="Arial" w:eastAsia="Arial" w:hAnsi="Arial"/>
          <w:sz w:val="20"/>
          <w:szCs w:val="20"/>
        </w:rPr>
      </w:pPr>
      <w:r w:rsidRPr="002F340A">
        <w:rPr>
          <w:rFonts w:ascii="Arial" w:eastAsia="Arial" w:hAnsi="Arial"/>
          <w:sz w:val="20"/>
          <w:szCs w:val="20"/>
        </w:rPr>
        <w:t xml:space="preserve">We wschodniej części </w:t>
      </w:r>
      <w:proofErr w:type="spellStart"/>
      <w:r w:rsidRPr="002F340A">
        <w:rPr>
          <w:rFonts w:ascii="Arial" w:eastAsia="Arial" w:hAnsi="Arial"/>
          <w:sz w:val="20"/>
          <w:szCs w:val="20"/>
        </w:rPr>
        <w:t>gminy</w:t>
      </w:r>
      <w:proofErr w:type="spellEnd"/>
      <w:r w:rsidRPr="002F340A">
        <w:rPr>
          <w:rFonts w:ascii="Arial" w:eastAsia="Arial" w:hAnsi="Arial"/>
          <w:sz w:val="20"/>
          <w:szCs w:val="20"/>
        </w:rPr>
        <w:t xml:space="preserve"> leży rezerwat przyrody Murowaniec. Zajmuje powierzchnię 42,18 ha. Został powołany Zarządzeniem Ministra Leśnictwa i Przemysłu Drzewnego z 26 kwietnia 1963 roku (M.P. z 1963 r. Nr 43, poz. 213). Według aktu powołującego, rezerwat utworzono w celu zachowania ze względów naukowych i dydaktycznych fragmentu wielowarstwowego lasu mieszanego naturalnego pochodzenia, z dużym udziałem jodły na krańcu jej zasięgu, o charakterze lasu pierwotnego.</w:t>
      </w:r>
      <w:r>
        <w:rPr>
          <w:rFonts w:ascii="Arial" w:eastAsia="Arial" w:hAnsi="Arial"/>
          <w:sz w:val="20"/>
          <w:szCs w:val="20"/>
        </w:rPr>
        <w:t xml:space="preserve"> </w:t>
      </w:r>
      <w:r w:rsidRPr="000B24A1">
        <w:rPr>
          <w:rFonts w:ascii="Arial" w:eastAsia="Calibri Light" w:hAnsi="Arial" w:cs="Arial"/>
          <w:sz w:val="20"/>
          <w:szCs w:val="20"/>
          <w:lang w:eastAsia="pl-PL"/>
        </w:rPr>
        <w:t xml:space="preserve">Ograniczenia działań w granicach rezerwatu przyrody są wpisane do miejscowego planu zagospodarowania przestrzennego </w:t>
      </w:r>
      <w:proofErr w:type="spellStart"/>
      <w:r w:rsidRPr="000B24A1">
        <w:rPr>
          <w:rFonts w:ascii="Arial" w:eastAsia="Calibri Light" w:hAnsi="Arial" w:cs="Arial"/>
          <w:sz w:val="20"/>
          <w:szCs w:val="20"/>
          <w:lang w:eastAsia="pl-PL"/>
        </w:rPr>
        <w:t>gminy</w:t>
      </w:r>
      <w:proofErr w:type="spellEnd"/>
      <w:r w:rsidRPr="000B24A1">
        <w:rPr>
          <w:rFonts w:ascii="Arial" w:eastAsia="Calibri Light" w:hAnsi="Arial" w:cs="Arial"/>
          <w:sz w:val="20"/>
          <w:szCs w:val="20"/>
          <w:lang w:eastAsia="pl-PL"/>
        </w:rPr>
        <w:t xml:space="preserve"> Pajęczno uchwalonego przez Radę Miejską w Pajęcznie.</w:t>
      </w:r>
    </w:p>
    <w:p w:rsidR="001574CC" w:rsidRPr="00230295" w:rsidRDefault="001574CC" w:rsidP="001574CC">
      <w:pPr>
        <w:spacing w:line="0" w:lineRule="atLeast"/>
        <w:rPr>
          <w:rFonts w:ascii="Arial" w:eastAsia="Calibri Light" w:hAnsi="Arial" w:cs="Arial"/>
          <w:b/>
          <w:sz w:val="20"/>
          <w:szCs w:val="20"/>
        </w:rPr>
      </w:pPr>
      <w:r w:rsidRPr="00230295">
        <w:rPr>
          <w:rFonts w:ascii="Arial" w:eastAsia="Calibri Light" w:hAnsi="Arial" w:cs="Arial"/>
          <w:b/>
          <w:sz w:val="20"/>
          <w:szCs w:val="20"/>
        </w:rPr>
        <w:t>Użytki ekologiczne</w:t>
      </w:r>
    </w:p>
    <w:p w:rsidR="001574CC" w:rsidRPr="00735353" w:rsidRDefault="001574CC" w:rsidP="001574CC">
      <w:pPr>
        <w:pStyle w:val="BezodstpwZnak1"/>
        <w:spacing w:line="360" w:lineRule="auto"/>
        <w:rPr>
          <w:rFonts w:ascii="Arial" w:hAnsi="Arial" w:cs="Arial"/>
        </w:rPr>
      </w:pPr>
      <w:r w:rsidRPr="00662698">
        <w:rPr>
          <w:rFonts w:ascii="Arial" w:hAnsi="Arial" w:cs="Arial"/>
        </w:rPr>
        <w:t xml:space="preserve">Użytki ekologiczne na terenie </w:t>
      </w:r>
      <w:proofErr w:type="spellStart"/>
      <w:r w:rsidRPr="00662698">
        <w:rPr>
          <w:rFonts w:ascii="Arial" w:hAnsi="Arial" w:cs="Arial"/>
        </w:rPr>
        <w:t>gminy</w:t>
      </w:r>
      <w:proofErr w:type="spellEnd"/>
      <w:r w:rsidRPr="00662698">
        <w:rPr>
          <w:rFonts w:ascii="Arial" w:hAnsi="Arial" w:cs="Arial"/>
        </w:rPr>
        <w:t xml:space="preserve"> Pajęczno obejmują 2 bagna śródleśne (Oczko 1 i Oczko2) położone w granicach lasów państwowych – obowiązują zasady ochrony i zakazy wynikające z ustawy o ochronie przyrody i planu urządzania lasów Nadleśnictwa Radomsko. Powierzchnia użytku Oczko 1 wynosi 0,48 ha, natomiast powierzchnia użytku Oczko 2 – 0,63 ha.</w:t>
      </w:r>
    </w:p>
    <w:p w:rsidR="001574CC" w:rsidRPr="000B24A1" w:rsidRDefault="001574CC" w:rsidP="001574CC">
      <w:pPr>
        <w:spacing w:after="0" w:line="187" w:lineRule="exact"/>
        <w:jc w:val="both"/>
        <w:rPr>
          <w:rFonts w:ascii="Arial" w:eastAsia="Times New Roman" w:hAnsi="Arial" w:cs="Arial"/>
          <w:sz w:val="20"/>
          <w:szCs w:val="20"/>
          <w:lang w:eastAsia="pl-PL"/>
        </w:rPr>
      </w:pPr>
    </w:p>
    <w:p w:rsidR="001574CC" w:rsidRPr="00735353" w:rsidRDefault="001574CC" w:rsidP="001574CC">
      <w:pPr>
        <w:pStyle w:val="BezodstpwZnak1"/>
        <w:spacing w:line="360" w:lineRule="auto"/>
        <w:rPr>
          <w:rFonts w:ascii="Arial" w:hAnsi="Arial" w:cs="Arial"/>
          <w:lang w:eastAsia="pl-PL"/>
        </w:rPr>
      </w:pPr>
      <w:r w:rsidRPr="00735353">
        <w:rPr>
          <w:rFonts w:ascii="Arial" w:hAnsi="Arial" w:cs="Arial"/>
          <w:b/>
          <w:bCs/>
          <w:lang w:eastAsia="pl-PL"/>
        </w:rPr>
        <w:t>Projektowany Obszar Chronionego Krajobrazu  Pajęczańsko – Gidelski</w:t>
      </w:r>
      <w:r w:rsidRPr="00735353">
        <w:rPr>
          <w:rFonts w:ascii="Arial" w:hAnsi="Arial" w:cs="Arial"/>
          <w:lang w:eastAsia="pl-PL"/>
        </w:rPr>
        <w:t xml:space="preserve"> o powierzchni całkowitej 31 510,00 ha.  Obejmuje południową część </w:t>
      </w:r>
      <w:proofErr w:type="spellStart"/>
      <w:r w:rsidRPr="00735353">
        <w:rPr>
          <w:rFonts w:ascii="Arial" w:hAnsi="Arial" w:cs="Arial"/>
          <w:lang w:eastAsia="pl-PL"/>
        </w:rPr>
        <w:t>gminy</w:t>
      </w:r>
      <w:proofErr w:type="spellEnd"/>
      <w:r w:rsidRPr="00735353">
        <w:rPr>
          <w:rFonts w:ascii="Arial" w:hAnsi="Arial" w:cs="Arial"/>
          <w:lang w:eastAsia="pl-PL"/>
        </w:rPr>
        <w:t xml:space="preserve"> i związany jest głównie z doliną Warty oraz  istniejącymi w tej strefie  kompleksami leśnymi. Obszar jest uwzględniony w Planie zagospodarowania przestrzennego województwa łódzkiego zaktualizowanym w 2010 r.       </w:t>
      </w:r>
    </w:p>
    <w:p w:rsidR="001574CC" w:rsidRPr="00735353" w:rsidRDefault="001574CC" w:rsidP="001574CC">
      <w:pPr>
        <w:pStyle w:val="BezodstpwZnak1"/>
        <w:spacing w:line="360" w:lineRule="auto"/>
        <w:rPr>
          <w:rFonts w:ascii="Arial" w:hAnsi="Arial" w:cs="Arial"/>
          <w:lang w:eastAsia="pl-PL"/>
        </w:rPr>
      </w:pPr>
      <w:r w:rsidRPr="00735353">
        <w:rPr>
          <w:rFonts w:ascii="Arial" w:hAnsi="Arial" w:cs="Arial"/>
          <w:lang w:eastAsia="pl-PL"/>
        </w:rPr>
        <w:t xml:space="preserve"> </w:t>
      </w:r>
    </w:p>
    <w:p w:rsidR="001574CC" w:rsidRPr="00735353" w:rsidRDefault="001574CC" w:rsidP="001574CC">
      <w:pPr>
        <w:pStyle w:val="BezodstpwZnak1"/>
        <w:spacing w:line="360" w:lineRule="auto"/>
        <w:rPr>
          <w:rFonts w:ascii="Arial" w:hAnsi="Arial" w:cs="Arial"/>
          <w:b/>
          <w:bCs/>
          <w:lang w:eastAsia="pl-PL"/>
        </w:rPr>
      </w:pPr>
      <w:r w:rsidRPr="00735353">
        <w:rPr>
          <w:rFonts w:ascii="Arial" w:hAnsi="Arial" w:cs="Arial"/>
          <w:b/>
          <w:bCs/>
          <w:lang w:eastAsia="pl-PL"/>
        </w:rPr>
        <w:t xml:space="preserve">Ochronie prawnej podlegają także: </w:t>
      </w:r>
    </w:p>
    <w:p w:rsidR="001574CC" w:rsidRDefault="001574CC" w:rsidP="00BD7B1C">
      <w:pPr>
        <w:pStyle w:val="BezodstpwZnak1"/>
        <w:numPr>
          <w:ilvl w:val="0"/>
          <w:numId w:val="23"/>
        </w:numPr>
        <w:spacing w:line="360" w:lineRule="auto"/>
        <w:ind w:left="0" w:firstLine="360"/>
        <w:rPr>
          <w:rFonts w:ascii="Arial" w:hAnsi="Arial" w:cs="Arial"/>
          <w:lang w:eastAsia="pl-PL"/>
        </w:rPr>
      </w:pPr>
      <w:r w:rsidRPr="00735353">
        <w:rPr>
          <w:rFonts w:ascii="Arial" w:hAnsi="Arial" w:cs="Arial"/>
          <w:lang w:eastAsia="pl-PL"/>
        </w:rPr>
        <w:t>obszary występowania chronionych gleb klasy bonitacyjnej  III oraz powinny być wyłączone z zabudowy gleby pochodzenia organicznego.</w:t>
      </w:r>
    </w:p>
    <w:p w:rsidR="001574CC" w:rsidRDefault="001574CC" w:rsidP="00BD7B1C">
      <w:pPr>
        <w:pStyle w:val="BezodstpwZnak1"/>
        <w:numPr>
          <w:ilvl w:val="0"/>
          <w:numId w:val="23"/>
        </w:numPr>
        <w:spacing w:line="360" w:lineRule="auto"/>
        <w:ind w:left="0" w:firstLine="360"/>
        <w:rPr>
          <w:rFonts w:ascii="Arial" w:hAnsi="Arial" w:cs="Arial"/>
          <w:lang w:eastAsia="pl-PL"/>
        </w:rPr>
      </w:pPr>
      <w:r w:rsidRPr="00735353">
        <w:rPr>
          <w:rFonts w:ascii="Arial" w:hAnsi="Arial" w:cs="Arial"/>
          <w:lang w:eastAsia="pl-PL"/>
        </w:rPr>
        <w:t xml:space="preserve"> dolina rzeki Warty jako korytarz ekologiczny o znaczeniu krajowym – zgodnie z ustaleniem planu zagospodarowania przestrzennego województwa łódzkiego i </w:t>
      </w:r>
      <w:proofErr w:type="spellStart"/>
      <w:r w:rsidRPr="00735353">
        <w:rPr>
          <w:rFonts w:ascii="Arial" w:hAnsi="Arial" w:cs="Arial"/>
          <w:lang w:eastAsia="pl-PL"/>
        </w:rPr>
        <w:t>ECONET-PL</w:t>
      </w:r>
      <w:proofErr w:type="spellEnd"/>
      <w:r w:rsidRPr="00735353">
        <w:rPr>
          <w:rFonts w:ascii="Arial" w:hAnsi="Arial" w:cs="Arial"/>
          <w:lang w:eastAsia="pl-PL"/>
        </w:rPr>
        <w:t>.</w:t>
      </w:r>
    </w:p>
    <w:p w:rsidR="001574CC" w:rsidRDefault="001574CC" w:rsidP="00BD7B1C">
      <w:pPr>
        <w:pStyle w:val="BezodstpwZnak1"/>
        <w:numPr>
          <w:ilvl w:val="0"/>
          <w:numId w:val="23"/>
        </w:numPr>
        <w:spacing w:line="360" w:lineRule="auto"/>
        <w:ind w:left="0" w:firstLine="360"/>
        <w:rPr>
          <w:rFonts w:ascii="Arial" w:hAnsi="Arial" w:cs="Arial"/>
          <w:lang w:eastAsia="pl-PL"/>
        </w:rPr>
      </w:pPr>
      <w:r w:rsidRPr="00735353">
        <w:rPr>
          <w:rFonts w:ascii="Arial" w:hAnsi="Arial" w:cs="Arial"/>
          <w:lang w:eastAsia="pl-PL"/>
        </w:rPr>
        <w:t xml:space="preserve"> Główny Zbiornik Wód Podziemnych Nr 326  „Częstochowa” w utworach górnej jury z częścią proponowaną jako obszar ochronny.</w:t>
      </w:r>
    </w:p>
    <w:p w:rsidR="001574CC" w:rsidRDefault="001574CC" w:rsidP="00BD7B1C">
      <w:pPr>
        <w:pStyle w:val="BezodstpwZnak1"/>
        <w:numPr>
          <w:ilvl w:val="0"/>
          <w:numId w:val="23"/>
        </w:numPr>
        <w:spacing w:line="360" w:lineRule="auto"/>
        <w:ind w:left="0" w:firstLine="360"/>
        <w:rPr>
          <w:rFonts w:ascii="Arial" w:hAnsi="Arial" w:cs="Arial"/>
          <w:lang w:eastAsia="pl-PL"/>
        </w:rPr>
      </w:pPr>
      <w:r w:rsidRPr="00735353">
        <w:rPr>
          <w:rFonts w:ascii="Arial" w:hAnsi="Arial" w:cs="Arial"/>
          <w:lang w:eastAsia="pl-PL"/>
        </w:rPr>
        <w:t xml:space="preserve">  stanowiska występowania roślin podlegających całkowitej i częściowej ochronie, tj.</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widłaka (</w:t>
      </w:r>
      <w:proofErr w:type="spellStart"/>
      <w:r w:rsidRPr="00735353">
        <w:rPr>
          <w:rFonts w:ascii="Arial" w:hAnsi="Arial" w:cs="Arial"/>
          <w:lang w:eastAsia="pl-PL"/>
        </w:rPr>
        <w:t>widlicz</w:t>
      </w:r>
      <w:proofErr w:type="spellEnd"/>
      <w:r w:rsidRPr="00735353">
        <w:rPr>
          <w:rFonts w:ascii="Arial" w:hAnsi="Arial" w:cs="Arial"/>
          <w:lang w:eastAsia="pl-PL"/>
        </w:rPr>
        <w:t>) spłaszczony (</w:t>
      </w:r>
      <w:proofErr w:type="spellStart"/>
      <w:r w:rsidRPr="00735353">
        <w:rPr>
          <w:rFonts w:ascii="Arial" w:hAnsi="Arial" w:cs="Arial"/>
          <w:lang w:eastAsia="pl-PL"/>
        </w:rPr>
        <w:t>Diphasiastrum</w:t>
      </w:r>
      <w:proofErr w:type="spellEnd"/>
      <w:r w:rsidRPr="00735353">
        <w:rPr>
          <w:rFonts w:ascii="Arial" w:hAnsi="Arial" w:cs="Arial"/>
          <w:lang w:eastAsia="pl-PL"/>
        </w:rPr>
        <w:t xml:space="preserve"> </w:t>
      </w:r>
      <w:proofErr w:type="spellStart"/>
      <w:r w:rsidRPr="00735353">
        <w:rPr>
          <w:rFonts w:ascii="Arial" w:hAnsi="Arial" w:cs="Arial"/>
          <w:lang w:eastAsia="pl-PL"/>
        </w:rPr>
        <w:t>complanatum</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xml:space="preserve">- widłaka </w:t>
      </w:r>
      <w:proofErr w:type="spellStart"/>
      <w:r w:rsidRPr="00735353">
        <w:rPr>
          <w:rFonts w:ascii="Arial" w:hAnsi="Arial" w:cs="Arial"/>
          <w:lang w:eastAsia="pl-PL"/>
        </w:rPr>
        <w:t>jałowcowatego</w:t>
      </w:r>
      <w:proofErr w:type="spellEnd"/>
      <w:r w:rsidRPr="00735353">
        <w:rPr>
          <w:rFonts w:ascii="Arial" w:hAnsi="Arial" w:cs="Arial"/>
          <w:lang w:eastAsia="pl-PL"/>
        </w:rPr>
        <w:t xml:space="preserve"> (</w:t>
      </w:r>
      <w:proofErr w:type="spellStart"/>
      <w:r w:rsidRPr="00735353">
        <w:rPr>
          <w:rFonts w:ascii="Arial" w:hAnsi="Arial" w:cs="Arial"/>
          <w:lang w:eastAsia="pl-PL"/>
        </w:rPr>
        <w:t>Lycopodium</w:t>
      </w:r>
      <w:proofErr w:type="spellEnd"/>
      <w:r w:rsidRPr="00735353">
        <w:rPr>
          <w:rFonts w:ascii="Arial" w:hAnsi="Arial" w:cs="Arial"/>
          <w:lang w:eastAsia="pl-PL"/>
        </w:rPr>
        <w:t xml:space="preserve"> </w:t>
      </w:r>
      <w:proofErr w:type="spellStart"/>
      <w:r w:rsidRPr="00735353">
        <w:rPr>
          <w:rFonts w:ascii="Arial" w:hAnsi="Arial" w:cs="Arial"/>
          <w:lang w:eastAsia="pl-PL"/>
        </w:rPr>
        <w:t>annotinum</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xml:space="preserve">- widłaka </w:t>
      </w:r>
      <w:proofErr w:type="spellStart"/>
      <w:r w:rsidRPr="00735353">
        <w:rPr>
          <w:rFonts w:ascii="Arial" w:hAnsi="Arial" w:cs="Arial"/>
          <w:lang w:eastAsia="pl-PL"/>
        </w:rPr>
        <w:t>goździstego</w:t>
      </w:r>
      <w:proofErr w:type="spellEnd"/>
      <w:r w:rsidRPr="00735353">
        <w:rPr>
          <w:rFonts w:ascii="Arial" w:hAnsi="Arial" w:cs="Arial"/>
          <w:lang w:eastAsia="pl-PL"/>
        </w:rPr>
        <w:t xml:space="preserve"> (</w:t>
      </w:r>
      <w:proofErr w:type="spellStart"/>
      <w:r w:rsidRPr="00735353">
        <w:rPr>
          <w:rFonts w:ascii="Arial" w:hAnsi="Arial" w:cs="Arial"/>
          <w:lang w:eastAsia="pl-PL"/>
        </w:rPr>
        <w:t>Lycopodium</w:t>
      </w:r>
      <w:proofErr w:type="spellEnd"/>
      <w:r w:rsidRPr="00735353">
        <w:rPr>
          <w:rFonts w:ascii="Arial" w:hAnsi="Arial" w:cs="Arial"/>
          <w:lang w:eastAsia="pl-PL"/>
        </w:rPr>
        <w:t xml:space="preserve"> </w:t>
      </w:r>
      <w:proofErr w:type="spellStart"/>
      <w:r w:rsidRPr="00735353">
        <w:rPr>
          <w:rFonts w:ascii="Arial" w:hAnsi="Arial" w:cs="Arial"/>
          <w:lang w:eastAsia="pl-PL"/>
        </w:rPr>
        <w:t>clavatum</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xml:space="preserve">- wawrzynka </w:t>
      </w:r>
      <w:proofErr w:type="spellStart"/>
      <w:r w:rsidRPr="00735353">
        <w:rPr>
          <w:rFonts w:ascii="Arial" w:hAnsi="Arial" w:cs="Arial"/>
          <w:lang w:eastAsia="pl-PL"/>
        </w:rPr>
        <w:t>wilczełyko</w:t>
      </w:r>
      <w:proofErr w:type="spellEnd"/>
      <w:r w:rsidRPr="00735353">
        <w:rPr>
          <w:rFonts w:ascii="Arial" w:hAnsi="Arial" w:cs="Arial"/>
          <w:lang w:eastAsia="pl-PL"/>
        </w:rPr>
        <w:t xml:space="preserve"> (</w:t>
      </w:r>
      <w:proofErr w:type="spellStart"/>
      <w:r w:rsidRPr="00735353">
        <w:rPr>
          <w:rFonts w:ascii="Arial" w:hAnsi="Arial" w:cs="Arial"/>
          <w:lang w:eastAsia="pl-PL"/>
        </w:rPr>
        <w:t>Daphne</w:t>
      </w:r>
      <w:proofErr w:type="spellEnd"/>
      <w:r w:rsidRPr="00735353">
        <w:rPr>
          <w:rFonts w:ascii="Arial" w:hAnsi="Arial" w:cs="Arial"/>
          <w:lang w:eastAsia="pl-PL"/>
        </w:rPr>
        <w:t xml:space="preserve"> </w:t>
      </w:r>
      <w:proofErr w:type="spellStart"/>
      <w:r w:rsidRPr="00735353">
        <w:rPr>
          <w:rFonts w:ascii="Arial" w:hAnsi="Arial" w:cs="Arial"/>
          <w:lang w:eastAsia="pl-PL"/>
        </w:rPr>
        <w:t>mezerum</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lastRenderedPageBreak/>
        <w:t xml:space="preserve">- </w:t>
      </w:r>
      <w:proofErr w:type="spellStart"/>
      <w:r w:rsidRPr="00735353">
        <w:rPr>
          <w:rFonts w:ascii="Arial" w:hAnsi="Arial" w:cs="Arial"/>
          <w:lang w:eastAsia="pl-PL"/>
        </w:rPr>
        <w:t>bluszcza</w:t>
      </w:r>
      <w:proofErr w:type="spellEnd"/>
      <w:r w:rsidRPr="00735353">
        <w:rPr>
          <w:rFonts w:ascii="Arial" w:hAnsi="Arial" w:cs="Arial"/>
          <w:lang w:eastAsia="pl-PL"/>
        </w:rPr>
        <w:t xml:space="preserve"> pospolitego (</w:t>
      </w:r>
      <w:proofErr w:type="spellStart"/>
      <w:r w:rsidRPr="00735353">
        <w:rPr>
          <w:rFonts w:ascii="Arial" w:hAnsi="Arial" w:cs="Arial"/>
          <w:lang w:eastAsia="pl-PL"/>
        </w:rPr>
        <w:t>Hedera</w:t>
      </w:r>
      <w:proofErr w:type="spellEnd"/>
      <w:r w:rsidRPr="00735353">
        <w:rPr>
          <w:rFonts w:ascii="Arial" w:hAnsi="Arial" w:cs="Arial"/>
          <w:lang w:eastAsia="pl-PL"/>
        </w:rPr>
        <w:t xml:space="preserve"> </w:t>
      </w:r>
      <w:proofErr w:type="spellStart"/>
      <w:r w:rsidRPr="00735353">
        <w:rPr>
          <w:rFonts w:ascii="Arial" w:hAnsi="Arial" w:cs="Arial"/>
          <w:lang w:eastAsia="pl-PL"/>
        </w:rPr>
        <w:t>helix</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kruszczyka szerokolistnego (</w:t>
      </w:r>
      <w:proofErr w:type="spellStart"/>
      <w:r w:rsidRPr="00735353">
        <w:rPr>
          <w:rFonts w:ascii="Arial" w:hAnsi="Arial" w:cs="Arial"/>
          <w:lang w:eastAsia="pl-PL"/>
        </w:rPr>
        <w:t>Epipactis</w:t>
      </w:r>
      <w:proofErr w:type="spellEnd"/>
      <w:r w:rsidRPr="00735353">
        <w:rPr>
          <w:rFonts w:ascii="Arial" w:hAnsi="Arial" w:cs="Arial"/>
          <w:lang w:eastAsia="pl-PL"/>
        </w:rPr>
        <w:t xml:space="preserve"> </w:t>
      </w:r>
      <w:proofErr w:type="spellStart"/>
      <w:r w:rsidRPr="00735353">
        <w:rPr>
          <w:rFonts w:ascii="Arial" w:hAnsi="Arial" w:cs="Arial"/>
          <w:lang w:eastAsia="pl-PL"/>
        </w:rPr>
        <w:t>helleborine</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bagna zwyczajnego (</w:t>
      </w:r>
      <w:proofErr w:type="spellStart"/>
      <w:r w:rsidRPr="00735353">
        <w:rPr>
          <w:rFonts w:ascii="Arial" w:hAnsi="Arial" w:cs="Arial"/>
          <w:lang w:eastAsia="pl-PL"/>
        </w:rPr>
        <w:t>Ledum</w:t>
      </w:r>
      <w:proofErr w:type="spellEnd"/>
      <w:r w:rsidRPr="00735353">
        <w:rPr>
          <w:rFonts w:ascii="Arial" w:hAnsi="Arial" w:cs="Arial"/>
          <w:lang w:eastAsia="pl-PL"/>
        </w:rPr>
        <w:t xml:space="preserve"> </w:t>
      </w:r>
      <w:proofErr w:type="spellStart"/>
      <w:r w:rsidRPr="00735353">
        <w:rPr>
          <w:rFonts w:ascii="Arial" w:hAnsi="Arial" w:cs="Arial"/>
          <w:lang w:eastAsia="pl-PL"/>
        </w:rPr>
        <w:t>palustre</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barwinka pospolitego (Vinca minor),</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konwalii majowej (</w:t>
      </w:r>
      <w:proofErr w:type="spellStart"/>
      <w:r w:rsidRPr="00735353">
        <w:rPr>
          <w:rFonts w:ascii="Arial" w:hAnsi="Arial" w:cs="Arial"/>
          <w:lang w:eastAsia="pl-PL"/>
        </w:rPr>
        <w:t>Convalaria</w:t>
      </w:r>
      <w:proofErr w:type="spellEnd"/>
      <w:r w:rsidRPr="00735353">
        <w:rPr>
          <w:rFonts w:ascii="Arial" w:hAnsi="Arial" w:cs="Arial"/>
          <w:lang w:eastAsia="pl-PL"/>
        </w:rPr>
        <w:t xml:space="preserve"> </w:t>
      </w:r>
      <w:proofErr w:type="spellStart"/>
      <w:r w:rsidRPr="00735353">
        <w:rPr>
          <w:rFonts w:ascii="Arial" w:hAnsi="Arial" w:cs="Arial"/>
          <w:lang w:eastAsia="pl-PL"/>
        </w:rPr>
        <w:t>majalis</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kopytnika pospolitego (</w:t>
      </w:r>
      <w:proofErr w:type="spellStart"/>
      <w:r w:rsidRPr="00735353">
        <w:rPr>
          <w:rFonts w:ascii="Arial" w:hAnsi="Arial" w:cs="Arial"/>
          <w:lang w:eastAsia="pl-PL"/>
        </w:rPr>
        <w:t>Asarum</w:t>
      </w:r>
      <w:proofErr w:type="spellEnd"/>
      <w:r w:rsidRPr="00735353">
        <w:rPr>
          <w:rFonts w:ascii="Arial" w:hAnsi="Arial" w:cs="Arial"/>
          <w:lang w:eastAsia="pl-PL"/>
        </w:rPr>
        <w:t xml:space="preserve"> </w:t>
      </w:r>
      <w:proofErr w:type="spellStart"/>
      <w:r w:rsidRPr="00735353">
        <w:rPr>
          <w:rFonts w:ascii="Arial" w:hAnsi="Arial" w:cs="Arial"/>
          <w:lang w:eastAsia="pl-PL"/>
        </w:rPr>
        <w:t>europaeum</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marzanny wonnej (</w:t>
      </w:r>
      <w:proofErr w:type="spellStart"/>
      <w:r w:rsidRPr="00735353">
        <w:rPr>
          <w:rFonts w:ascii="Arial" w:hAnsi="Arial" w:cs="Arial"/>
          <w:lang w:eastAsia="pl-PL"/>
        </w:rPr>
        <w:t>Asperula</w:t>
      </w:r>
      <w:proofErr w:type="spellEnd"/>
      <w:r w:rsidRPr="00735353">
        <w:rPr>
          <w:rFonts w:ascii="Arial" w:hAnsi="Arial" w:cs="Arial"/>
          <w:lang w:eastAsia="pl-PL"/>
        </w:rPr>
        <w:t xml:space="preserve"> </w:t>
      </w:r>
      <w:proofErr w:type="spellStart"/>
      <w:r w:rsidRPr="00735353">
        <w:rPr>
          <w:rFonts w:ascii="Arial" w:hAnsi="Arial" w:cs="Arial"/>
          <w:lang w:eastAsia="pl-PL"/>
        </w:rPr>
        <w:t>odorata</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paprotki zwyczajnej (</w:t>
      </w:r>
      <w:proofErr w:type="spellStart"/>
      <w:r w:rsidRPr="00735353">
        <w:rPr>
          <w:rFonts w:ascii="Arial" w:hAnsi="Arial" w:cs="Arial"/>
          <w:lang w:eastAsia="pl-PL"/>
        </w:rPr>
        <w:t>Polypodium</w:t>
      </w:r>
      <w:proofErr w:type="spellEnd"/>
      <w:r w:rsidRPr="00735353">
        <w:rPr>
          <w:rFonts w:ascii="Arial" w:hAnsi="Arial" w:cs="Arial"/>
          <w:lang w:eastAsia="pl-PL"/>
        </w:rPr>
        <w:t xml:space="preserve"> </w:t>
      </w:r>
      <w:proofErr w:type="spellStart"/>
      <w:r w:rsidRPr="00735353">
        <w:rPr>
          <w:rFonts w:ascii="Arial" w:hAnsi="Arial" w:cs="Arial"/>
          <w:lang w:eastAsia="pl-PL"/>
        </w:rPr>
        <w:t>vulgare</w:t>
      </w:r>
      <w:proofErr w:type="spellEnd"/>
      <w:r w:rsidRPr="00735353">
        <w:rPr>
          <w:rFonts w:ascii="Arial" w:hAnsi="Arial" w:cs="Arial"/>
          <w:lang w:eastAsia="pl-PL"/>
        </w:rPr>
        <w:t>),</w:t>
      </w:r>
    </w:p>
    <w:p w:rsidR="001574CC" w:rsidRDefault="001574CC" w:rsidP="001574CC">
      <w:pPr>
        <w:pStyle w:val="BezodstpwZnak1"/>
        <w:spacing w:line="360" w:lineRule="auto"/>
        <w:rPr>
          <w:rFonts w:ascii="Arial" w:hAnsi="Arial" w:cs="Arial"/>
          <w:lang w:eastAsia="pl-PL"/>
        </w:rPr>
      </w:pPr>
      <w:r w:rsidRPr="00735353">
        <w:rPr>
          <w:rFonts w:ascii="Arial" w:hAnsi="Arial" w:cs="Arial"/>
          <w:lang w:eastAsia="pl-PL"/>
        </w:rPr>
        <w:t>- kruszyny pospolitej (</w:t>
      </w:r>
      <w:proofErr w:type="spellStart"/>
      <w:r w:rsidRPr="00735353">
        <w:rPr>
          <w:rFonts w:ascii="Arial" w:hAnsi="Arial" w:cs="Arial"/>
          <w:lang w:eastAsia="pl-PL"/>
        </w:rPr>
        <w:t>Frangula</w:t>
      </w:r>
      <w:proofErr w:type="spellEnd"/>
      <w:r w:rsidRPr="00735353">
        <w:rPr>
          <w:rFonts w:ascii="Arial" w:hAnsi="Arial" w:cs="Arial"/>
          <w:lang w:eastAsia="pl-PL"/>
        </w:rPr>
        <w:t xml:space="preserve"> </w:t>
      </w:r>
      <w:proofErr w:type="spellStart"/>
      <w:r w:rsidRPr="00735353">
        <w:rPr>
          <w:rFonts w:ascii="Arial" w:hAnsi="Arial" w:cs="Arial"/>
          <w:lang w:eastAsia="pl-PL"/>
        </w:rPr>
        <w:t>alnus</w:t>
      </w:r>
      <w:proofErr w:type="spellEnd"/>
      <w:r w:rsidRPr="00735353">
        <w:rPr>
          <w:rFonts w:ascii="Arial" w:hAnsi="Arial" w:cs="Arial"/>
          <w:lang w:eastAsia="pl-PL"/>
        </w:rPr>
        <w:t>)</w:t>
      </w:r>
    </w:p>
    <w:p w:rsidR="001574CC" w:rsidRDefault="001574CC" w:rsidP="00BE018A">
      <w:pPr>
        <w:pStyle w:val="BezodstpwZnak1"/>
        <w:spacing w:line="360" w:lineRule="auto"/>
        <w:rPr>
          <w:rFonts w:ascii="Arial" w:hAnsi="Arial" w:cs="Arial"/>
          <w:lang w:eastAsia="pl-PL"/>
        </w:rPr>
      </w:pPr>
      <w:r w:rsidRPr="00735353">
        <w:rPr>
          <w:rFonts w:ascii="Arial" w:hAnsi="Arial" w:cs="Arial"/>
          <w:lang w:eastAsia="pl-PL"/>
        </w:rPr>
        <w:t>Projektowan</w:t>
      </w:r>
      <w:r>
        <w:rPr>
          <w:rFonts w:ascii="Arial" w:hAnsi="Arial" w:cs="Arial"/>
          <w:lang w:eastAsia="pl-PL"/>
        </w:rPr>
        <w:t xml:space="preserve">e jest także </w:t>
      </w:r>
      <w:r w:rsidRPr="00735353">
        <w:rPr>
          <w:rFonts w:ascii="Arial" w:hAnsi="Arial" w:cs="Arial"/>
          <w:lang w:eastAsia="pl-PL"/>
        </w:rPr>
        <w:t>do objęcia ochroną prawną powiększenie rezerwatu „Murowaniec” o stare dębiny i sośniny występujące w otoczeniu rezerwatu</w:t>
      </w:r>
      <w:r>
        <w:rPr>
          <w:rFonts w:ascii="Arial" w:hAnsi="Arial" w:cs="Arial"/>
          <w:lang w:eastAsia="pl-PL"/>
        </w:rPr>
        <w:t>.</w:t>
      </w:r>
    </w:p>
    <w:p w:rsidR="001574CC" w:rsidRDefault="001574CC" w:rsidP="001574CC">
      <w:pPr>
        <w:rPr>
          <w:rFonts w:ascii="Arial" w:hAnsi="Arial" w:cs="Arial"/>
          <w:b/>
          <w:sz w:val="20"/>
          <w:szCs w:val="20"/>
        </w:rPr>
      </w:pPr>
    </w:p>
    <w:p w:rsidR="001574CC" w:rsidRPr="00521E57" w:rsidRDefault="001574CC" w:rsidP="001574CC">
      <w:pPr>
        <w:rPr>
          <w:rFonts w:ascii="Arial" w:hAnsi="Arial" w:cs="Arial"/>
          <w:b/>
          <w:sz w:val="20"/>
          <w:szCs w:val="20"/>
        </w:rPr>
      </w:pPr>
      <w:r w:rsidRPr="00D66FD3">
        <w:rPr>
          <w:rFonts w:ascii="Arial" w:hAnsi="Arial" w:cs="Arial"/>
          <w:b/>
          <w:sz w:val="20"/>
          <w:szCs w:val="20"/>
        </w:rPr>
        <w:t>TURYSTYCZNA OFERTA GMINY</w:t>
      </w:r>
    </w:p>
    <w:p w:rsidR="001574CC" w:rsidRDefault="001574CC" w:rsidP="001574CC">
      <w:pPr>
        <w:spacing w:line="345" w:lineRule="auto"/>
        <w:jc w:val="both"/>
        <w:rPr>
          <w:rFonts w:ascii="Calibri Light" w:eastAsia="Calibri Light" w:hAnsi="Calibri Light"/>
        </w:rPr>
      </w:pPr>
      <w:r w:rsidRPr="00B13452">
        <w:rPr>
          <w:rFonts w:ascii="Arial" w:hAnsi="Arial" w:cs="Arial"/>
          <w:color w:val="000000"/>
          <w:sz w:val="20"/>
          <w:szCs w:val="20"/>
        </w:rPr>
        <w:t xml:space="preserve">Położenie </w:t>
      </w:r>
      <w:proofErr w:type="spellStart"/>
      <w:r w:rsidRPr="00B13452">
        <w:rPr>
          <w:rFonts w:ascii="Arial" w:hAnsi="Arial" w:cs="Arial"/>
          <w:color w:val="000000"/>
          <w:sz w:val="20"/>
          <w:szCs w:val="20"/>
        </w:rPr>
        <w:t>gminy</w:t>
      </w:r>
      <w:proofErr w:type="spellEnd"/>
      <w:r w:rsidRPr="00B13452">
        <w:rPr>
          <w:rFonts w:ascii="Arial" w:hAnsi="Arial" w:cs="Arial"/>
          <w:color w:val="000000"/>
          <w:sz w:val="20"/>
          <w:szCs w:val="20"/>
        </w:rPr>
        <w:t xml:space="preserve"> Pajęczno w obszarze o na ogół korzystnych warunków bioklimatycznych, oraz znajdujące się tu walory przyrodnicze sprawiają, że </w:t>
      </w:r>
      <w:proofErr w:type="spellStart"/>
      <w:r w:rsidRPr="00B13452">
        <w:rPr>
          <w:rFonts w:ascii="Arial" w:hAnsi="Arial" w:cs="Arial"/>
          <w:color w:val="000000"/>
          <w:sz w:val="20"/>
          <w:szCs w:val="20"/>
        </w:rPr>
        <w:t>gmina</w:t>
      </w:r>
      <w:proofErr w:type="spellEnd"/>
      <w:r w:rsidRPr="00B13452">
        <w:rPr>
          <w:rFonts w:ascii="Arial" w:hAnsi="Arial" w:cs="Arial"/>
          <w:color w:val="000000"/>
          <w:sz w:val="20"/>
          <w:szCs w:val="20"/>
        </w:rPr>
        <w:t xml:space="preserve"> jest atrakcyjna dla turystyki i wycieczek. Szczególnie ważna w tym względzie jest południowa część </w:t>
      </w:r>
      <w:proofErr w:type="spellStart"/>
      <w:r w:rsidRPr="00B13452">
        <w:rPr>
          <w:rFonts w:ascii="Arial" w:hAnsi="Arial" w:cs="Arial"/>
          <w:color w:val="000000"/>
          <w:sz w:val="20"/>
          <w:szCs w:val="20"/>
        </w:rPr>
        <w:t>gminy</w:t>
      </w:r>
      <w:proofErr w:type="spellEnd"/>
      <w:r w:rsidRPr="00B13452">
        <w:rPr>
          <w:rFonts w:ascii="Arial" w:hAnsi="Arial" w:cs="Arial"/>
          <w:color w:val="000000"/>
          <w:sz w:val="20"/>
          <w:szCs w:val="20"/>
        </w:rPr>
        <w:t xml:space="preserve"> z doliną rzeki Warty, gdzie walory przyrodnicze i kulturowe mogą przyczynić się do rozwoju turystyki. </w:t>
      </w:r>
      <w:r w:rsidRPr="00B13452">
        <w:rPr>
          <w:rFonts w:ascii="Arial" w:eastAsia="Calibri Light" w:hAnsi="Arial" w:cs="Arial"/>
          <w:sz w:val="20"/>
          <w:szCs w:val="20"/>
        </w:rPr>
        <w:t xml:space="preserve">Rozwój turystyki może stanowić znaczącą szansę dla ogólnego rozwoju społeczno-gospodarczego </w:t>
      </w:r>
      <w:proofErr w:type="spellStart"/>
      <w:r w:rsidRPr="00B13452">
        <w:rPr>
          <w:rFonts w:ascii="Arial" w:eastAsia="Calibri Light" w:hAnsi="Arial" w:cs="Arial"/>
          <w:sz w:val="20"/>
          <w:szCs w:val="20"/>
        </w:rPr>
        <w:t>miasta</w:t>
      </w:r>
      <w:proofErr w:type="spellEnd"/>
      <w:r w:rsidRPr="00B13452">
        <w:rPr>
          <w:rFonts w:ascii="Arial" w:eastAsia="Calibri Light" w:hAnsi="Arial" w:cs="Arial"/>
          <w:sz w:val="20"/>
          <w:szCs w:val="20"/>
        </w:rPr>
        <w:t xml:space="preserve"> i </w:t>
      </w:r>
      <w:proofErr w:type="spellStart"/>
      <w:r w:rsidRPr="00B13452">
        <w:rPr>
          <w:rFonts w:ascii="Arial" w:eastAsia="Calibri Light" w:hAnsi="Arial" w:cs="Arial"/>
          <w:sz w:val="20"/>
          <w:szCs w:val="20"/>
        </w:rPr>
        <w:t>gminy</w:t>
      </w:r>
      <w:proofErr w:type="spellEnd"/>
      <w:r w:rsidRPr="00B13452">
        <w:rPr>
          <w:rFonts w:ascii="Arial" w:eastAsia="Calibri Light" w:hAnsi="Arial" w:cs="Arial"/>
          <w:sz w:val="20"/>
          <w:szCs w:val="20"/>
        </w:rPr>
        <w:t xml:space="preserve"> Pajęczno. Gmina posiada szereg interesujących obiektów zabytkowych oraz interesujące walory naturalne, stanowiące szansę rozwoju branży turystycznej na obszarze jednostki terytorialnej</w:t>
      </w:r>
      <w:r w:rsidRPr="00B13452">
        <w:rPr>
          <w:rFonts w:ascii="Calibri Light" w:eastAsia="Calibri Light" w:hAnsi="Calibri Light"/>
        </w:rPr>
        <w:t>.</w:t>
      </w:r>
    </w:p>
    <w:p w:rsidR="001574CC" w:rsidRPr="00645285" w:rsidRDefault="001574CC" w:rsidP="001574CC">
      <w:pPr>
        <w:pStyle w:val="BezodstpwZnak1"/>
        <w:spacing w:line="360" w:lineRule="auto"/>
        <w:rPr>
          <w:rFonts w:ascii="Arial" w:hAnsi="Arial" w:cs="Arial"/>
        </w:rPr>
      </w:pPr>
      <w:r w:rsidRPr="00645285">
        <w:rPr>
          <w:rFonts w:ascii="Arial" w:hAnsi="Arial" w:cs="Arial"/>
        </w:rPr>
        <w:t xml:space="preserve">Istniejące szlaki turystyczne na terenie </w:t>
      </w:r>
      <w:proofErr w:type="spellStart"/>
      <w:r w:rsidRPr="00645285">
        <w:rPr>
          <w:rFonts w:ascii="Arial" w:hAnsi="Arial" w:cs="Arial"/>
        </w:rPr>
        <w:t>miasta</w:t>
      </w:r>
      <w:proofErr w:type="spellEnd"/>
      <w:r w:rsidRPr="00645285">
        <w:rPr>
          <w:rFonts w:ascii="Arial" w:hAnsi="Arial" w:cs="Arial"/>
        </w:rPr>
        <w:t xml:space="preserve"> i </w:t>
      </w:r>
      <w:proofErr w:type="spellStart"/>
      <w:r w:rsidRPr="00645285">
        <w:rPr>
          <w:rFonts w:ascii="Arial" w:hAnsi="Arial" w:cs="Arial"/>
        </w:rPr>
        <w:t>gminy</w:t>
      </w:r>
      <w:proofErr w:type="spellEnd"/>
      <w:r w:rsidRPr="00645285">
        <w:rPr>
          <w:rFonts w:ascii="Arial" w:hAnsi="Arial" w:cs="Arial"/>
        </w:rPr>
        <w:t xml:space="preserve"> to:</w:t>
      </w:r>
    </w:p>
    <w:p w:rsidR="001574CC" w:rsidRPr="00645285" w:rsidRDefault="001574CC" w:rsidP="00BD7B1C">
      <w:pPr>
        <w:pStyle w:val="BezodstpwZnak1"/>
        <w:numPr>
          <w:ilvl w:val="0"/>
          <w:numId w:val="23"/>
        </w:numPr>
        <w:spacing w:line="360" w:lineRule="auto"/>
        <w:ind w:left="0" w:firstLine="360"/>
        <w:rPr>
          <w:rFonts w:ascii="Arial" w:eastAsia="Symbol" w:hAnsi="Arial" w:cs="Arial"/>
        </w:rPr>
      </w:pPr>
      <w:r w:rsidRPr="00645285">
        <w:rPr>
          <w:rFonts w:ascii="Arial" w:hAnsi="Arial" w:cs="Arial"/>
        </w:rPr>
        <w:t>Rowerowy „Dwóch Starych Lip” na trasie Siemkowice - Dylów Szlachecki - Dylów A - Pajęczno,</w:t>
      </w:r>
      <w:r>
        <w:rPr>
          <w:rFonts w:ascii="Arial" w:eastAsia="Symbol" w:hAnsi="Arial" w:cs="Arial"/>
        </w:rPr>
        <w:t xml:space="preserve"> </w:t>
      </w:r>
      <w:r w:rsidRPr="00645285">
        <w:rPr>
          <w:rFonts w:ascii="Arial" w:hAnsi="Arial" w:cs="Arial"/>
        </w:rPr>
        <w:t>długości całkowitej 40 km, oznaczony kolorem zielonym</w:t>
      </w:r>
      <w:r>
        <w:rPr>
          <w:rFonts w:ascii="Arial" w:hAnsi="Arial" w:cs="Arial"/>
        </w:rPr>
        <w:t>;</w:t>
      </w:r>
    </w:p>
    <w:p w:rsidR="001574CC" w:rsidRPr="00645285" w:rsidRDefault="001574CC" w:rsidP="00BD7B1C">
      <w:pPr>
        <w:pStyle w:val="BezodstpwZnak1"/>
        <w:numPr>
          <w:ilvl w:val="0"/>
          <w:numId w:val="23"/>
        </w:numPr>
        <w:spacing w:line="360" w:lineRule="auto"/>
        <w:ind w:left="0" w:firstLine="360"/>
        <w:rPr>
          <w:rFonts w:ascii="Arial" w:eastAsia="Symbol" w:hAnsi="Arial" w:cs="Arial"/>
        </w:rPr>
      </w:pPr>
      <w:r w:rsidRPr="00645285">
        <w:rPr>
          <w:rFonts w:ascii="Arial" w:hAnsi="Arial" w:cs="Arial"/>
        </w:rPr>
        <w:t>Rowerowy „Działoszyńskiego Przełomu Warty” na trasie Działoszyn – Grądy - Niwiska Górne - Pajęczno-Czerkiesy – Makowiska – Gajęcice – Patrzyków - Niwiska Dolne – Grądy, o długości całkowitej 38,1 km</w:t>
      </w:r>
      <w:r>
        <w:rPr>
          <w:rFonts w:ascii="Arial" w:hAnsi="Arial" w:cs="Arial"/>
        </w:rPr>
        <w:t>;</w:t>
      </w:r>
    </w:p>
    <w:p w:rsidR="001574CC" w:rsidRPr="00645285" w:rsidRDefault="001574CC" w:rsidP="00BD7B1C">
      <w:pPr>
        <w:pStyle w:val="BezodstpwZnak1"/>
        <w:numPr>
          <w:ilvl w:val="0"/>
          <w:numId w:val="23"/>
        </w:numPr>
        <w:spacing w:line="360" w:lineRule="auto"/>
        <w:rPr>
          <w:rFonts w:ascii="Arial" w:eastAsia="Symbol" w:hAnsi="Arial" w:cs="Arial"/>
        </w:rPr>
      </w:pPr>
      <w:r w:rsidRPr="00645285">
        <w:rPr>
          <w:rFonts w:ascii="Arial" w:hAnsi="Arial" w:cs="Arial"/>
        </w:rPr>
        <w:t>Rowerowy łącznik Patrzyków-Łążek pomiędzy szlakami „Działoszyńskiego Przełomu Warty”</w:t>
      </w:r>
    </w:p>
    <w:p w:rsidR="001574CC" w:rsidRPr="00BE018A" w:rsidRDefault="001574CC" w:rsidP="00BE018A">
      <w:pPr>
        <w:pStyle w:val="BezodstpwZnak1"/>
        <w:spacing w:line="360" w:lineRule="auto"/>
        <w:rPr>
          <w:rFonts w:ascii="Arial" w:hAnsi="Arial" w:cs="Arial"/>
        </w:rPr>
      </w:pPr>
      <w:r w:rsidRPr="00645285">
        <w:rPr>
          <w:rFonts w:ascii="Arial" w:hAnsi="Arial" w:cs="Arial"/>
        </w:rPr>
        <w:t>„Ujścia Liswarty”</w:t>
      </w:r>
      <w:r>
        <w:rPr>
          <w:rFonts w:ascii="Arial" w:hAnsi="Arial" w:cs="Arial"/>
        </w:rPr>
        <w:t>;</w:t>
      </w:r>
    </w:p>
    <w:p w:rsidR="001574CC" w:rsidRPr="00662698" w:rsidRDefault="001574CC" w:rsidP="001574CC">
      <w:pPr>
        <w:pStyle w:val="BezodstpwZnak1"/>
        <w:numPr>
          <w:ilvl w:val="0"/>
          <w:numId w:val="24"/>
        </w:numPr>
        <w:spacing w:line="360" w:lineRule="auto"/>
        <w:rPr>
          <w:rFonts w:ascii="Arial" w:eastAsia="Symbol" w:hAnsi="Arial" w:cs="Arial"/>
        </w:rPr>
      </w:pPr>
      <w:r w:rsidRPr="00645285">
        <w:rPr>
          <w:rFonts w:ascii="Arial" w:hAnsi="Arial" w:cs="Arial"/>
        </w:rPr>
        <w:t>Pieszy „Jury Wieluńskiej” na trasie Działoszyn – Grądy - Niwiska Dolne – Patrzyków - Trzebca,</w:t>
      </w:r>
      <w:r w:rsidR="00662698">
        <w:rPr>
          <w:rFonts w:ascii="Arial" w:eastAsia="Symbol" w:hAnsi="Arial" w:cs="Arial"/>
        </w:rPr>
        <w:t xml:space="preserve"> </w:t>
      </w:r>
      <w:r w:rsidRPr="00662698">
        <w:rPr>
          <w:rFonts w:ascii="Arial" w:hAnsi="Arial" w:cs="Arial"/>
        </w:rPr>
        <w:t xml:space="preserve">długości całkowitej 113 </w:t>
      </w:r>
      <w:proofErr w:type="spellStart"/>
      <w:r w:rsidRPr="00662698">
        <w:rPr>
          <w:rFonts w:ascii="Arial" w:hAnsi="Arial" w:cs="Arial"/>
        </w:rPr>
        <w:t>km</w:t>
      </w:r>
      <w:proofErr w:type="spellEnd"/>
      <w:r w:rsidRPr="00662698">
        <w:rPr>
          <w:rFonts w:ascii="Arial" w:hAnsi="Arial" w:cs="Arial"/>
        </w:rPr>
        <w:t>.</w:t>
      </w:r>
    </w:p>
    <w:p w:rsidR="001574CC" w:rsidRPr="00994BA7" w:rsidRDefault="001574CC" w:rsidP="00BD7B1C">
      <w:pPr>
        <w:pStyle w:val="BezodstpwZnak1"/>
        <w:numPr>
          <w:ilvl w:val="0"/>
          <w:numId w:val="24"/>
        </w:numPr>
        <w:spacing w:line="360" w:lineRule="auto"/>
        <w:rPr>
          <w:rFonts w:ascii="Arial" w:eastAsia="Symbol" w:hAnsi="Arial" w:cs="Arial"/>
        </w:rPr>
      </w:pPr>
      <w:r>
        <w:rPr>
          <w:rFonts w:ascii="Arial" w:hAnsi="Arial" w:cs="Arial"/>
        </w:rPr>
        <w:t>Szlak w</w:t>
      </w:r>
      <w:r w:rsidRPr="00645285">
        <w:rPr>
          <w:rFonts w:ascii="Arial" w:hAnsi="Arial" w:cs="Arial"/>
        </w:rPr>
        <w:t xml:space="preserve">odny </w:t>
      </w:r>
      <w:r>
        <w:rPr>
          <w:rFonts w:ascii="Arial" w:hAnsi="Arial" w:cs="Arial"/>
        </w:rPr>
        <w:t xml:space="preserve">rzeki </w:t>
      </w:r>
      <w:r w:rsidRPr="00645285">
        <w:rPr>
          <w:rFonts w:ascii="Arial" w:hAnsi="Arial" w:cs="Arial"/>
        </w:rPr>
        <w:t>Warty.</w:t>
      </w:r>
    </w:p>
    <w:p w:rsidR="001574CC" w:rsidRPr="001E1E32" w:rsidRDefault="001574CC" w:rsidP="001574CC">
      <w:pPr>
        <w:pStyle w:val="BezodstpwZnak1"/>
        <w:spacing w:line="360" w:lineRule="auto"/>
        <w:rPr>
          <w:rFonts w:ascii="Arial" w:eastAsia="Symbol" w:hAnsi="Arial" w:cs="Arial"/>
        </w:rPr>
      </w:pPr>
      <w:r>
        <w:rPr>
          <w:rFonts w:ascii="Arial" w:hAnsi="Arial" w:cs="Arial"/>
        </w:rPr>
        <w:t xml:space="preserve">Rzeka </w:t>
      </w:r>
      <w:r w:rsidRPr="00167353">
        <w:rPr>
          <w:rFonts w:ascii="Arial" w:hAnsi="Arial" w:cs="Arial"/>
        </w:rPr>
        <w:t>Warta, licząca 808 km to trzecia pod względem długości rzeka Polski. Najbardziej atrakcyjnym odcinkiem szlaku kajakowego Warty, można nieprzerwanie dostać się od Częstochowy do Uniejowa, gdzie na zakończenie spływu można skorzystać z kąpieli w leczniczych solankach termalnych. Szlak wodny Warty wiedzie przez malownicze tereny Parków Krajobrazowych: Orlich Gniazd, Załęczański, Międzyrzecza Warty i Widawki, oraz rezerwat ornitologiczny Jeziorsko, który chroni ostoje ptaków wodno-błotnych.</w:t>
      </w:r>
    </w:p>
    <w:p w:rsidR="001574CC" w:rsidRDefault="001574CC" w:rsidP="001574CC">
      <w:pPr>
        <w:spacing w:line="0" w:lineRule="atLeast"/>
        <w:jc w:val="center"/>
        <w:rPr>
          <w:rFonts w:ascii="Arial" w:hAnsi="Arial" w:cs="Arial"/>
          <w:b/>
          <w:sz w:val="20"/>
          <w:szCs w:val="20"/>
        </w:rPr>
      </w:pPr>
    </w:p>
    <w:p w:rsidR="001574CC" w:rsidRDefault="001574CC" w:rsidP="001574CC">
      <w:pPr>
        <w:spacing w:line="336" w:lineRule="auto"/>
        <w:ind w:right="-2"/>
        <w:jc w:val="both"/>
        <w:rPr>
          <w:rFonts w:ascii="Arial" w:hAnsi="Arial" w:cs="Arial"/>
          <w:b/>
          <w:bCs/>
          <w:sz w:val="20"/>
          <w:szCs w:val="20"/>
        </w:rPr>
      </w:pPr>
      <w:r>
        <w:rPr>
          <w:rFonts w:ascii="Arial" w:hAnsi="Arial" w:cs="Arial"/>
          <w:b/>
          <w:bCs/>
          <w:sz w:val="20"/>
          <w:szCs w:val="20"/>
        </w:rPr>
        <w:t>BAZA TURYSTYCZNA</w:t>
      </w:r>
    </w:p>
    <w:p w:rsidR="001574CC" w:rsidRPr="00926B6B" w:rsidRDefault="001574CC" w:rsidP="001574CC">
      <w:pPr>
        <w:pStyle w:val="BezodstpwZnak1"/>
        <w:spacing w:line="360" w:lineRule="auto"/>
        <w:rPr>
          <w:rFonts w:ascii="Arial" w:hAnsi="Arial" w:cs="Arial"/>
        </w:rPr>
      </w:pPr>
      <w:r w:rsidRPr="00926B6B">
        <w:rPr>
          <w:rFonts w:ascii="Arial" w:hAnsi="Arial" w:cs="Arial"/>
        </w:rPr>
        <w:lastRenderedPageBreak/>
        <w:t xml:space="preserve">Baza noclegowa stanowi ważny element rozwoju turystyki, na obszarze </w:t>
      </w:r>
      <w:proofErr w:type="spellStart"/>
      <w:r w:rsidRPr="00926B6B">
        <w:rPr>
          <w:rFonts w:ascii="Arial" w:hAnsi="Arial" w:cs="Arial"/>
        </w:rPr>
        <w:t>miasta</w:t>
      </w:r>
      <w:proofErr w:type="spellEnd"/>
      <w:r w:rsidRPr="00926B6B">
        <w:rPr>
          <w:rFonts w:ascii="Arial" w:hAnsi="Arial" w:cs="Arial"/>
        </w:rPr>
        <w:t xml:space="preserve"> i </w:t>
      </w:r>
      <w:proofErr w:type="spellStart"/>
      <w:r w:rsidRPr="00926B6B">
        <w:rPr>
          <w:rFonts w:ascii="Arial" w:hAnsi="Arial" w:cs="Arial"/>
        </w:rPr>
        <w:t>gminy</w:t>
      </w:r>
      <w:proofErr w:type="spellEnd"/>
      <w:r w:rsidRPr="00926B6B">
        <w:rPr>
          <w:rFonts w:ascii="Arial" w:hAnsi="Arial" w:cs="Arial"/>
        </w:rPr>
        <w:t xml:space="preserve"> znajdują się nieliczne miejsca noclegowe:</w:t>
      </w:r>
    </w:p>
    <w:p w:rsidR="001574CC" w:rsidRPr="00926B6B" w:rsidRDefault="001574CC" w:rsidP="00BD7B1C">
      <w:pPr>
        <w:pStyle w:val="BezodstpwZnak1"/>
        <w:numPr>
          <w:ilvl w:val="0"/>
          <w:numId w:val="24"/>
        </w:numPr>
        <w:spacing w:line="360" w:lineRule="auto"/>
        <w:rPr>
          <w:rFonts w:ascii="Arial" w:eastAsia="Symbol" w:hAnsi="Arial" w:cs="Arial"/>
        </w:rPr>
      </w:pPr>
      <w:r w:rsidRPr="00926B6B">
        <w:rPr>
          <w:rFonts w:ascii="Arial" w:hAnsi="Arial" w:cs="Arial"/>
        </w:rPr>
        <w:t>Pokoje hotelowe „Zajazd” Marek Woźniak ul. Wieluńska 120, Pajęczno (liczba miejsc noclegowych – 22)</w:t>
      </w:r>
      <w:r>
        <w:rPr>
          <w:rFonts w:ascii="Arial" w:hAnsi="Arial" w:cs="Arial"/>
        </w:rPr>
        <w:t>;</w:t>
      </w:r>
    </w:p>
    <w:p w:rsidR="001574CC" w:rsidRPr="00926B6B" w:rsidRDefault="001574CC" w:rsidP="00BD7B1C">
      <w:pPr>
        <w:pStyle w:val="BezodstpwZnak1"/>
        <w:numPr>
          <w:ilvl w:val="0"/>
          <w:numId w:val="24"/>
        </w:numPr>
        <w:spacing w:line="360" w:lineRule="auto"/>
        <w:rPr>
          <w:rFonts w:ascii="Arial" w:eastAsia="Symbol" w:hAnsi="Arial" w:cs="Arial"/>
        </w:rPr>
      </w:pPr>
      <w:r w:rsidRPr="00926B6B">
        <w:rPr>
          <w:rFonts w:ascii="Arial" w:hAnsi="Arial" w:cs="Arial"/>
        </w:rPr>
        <w:t xml:space="preserve">Pokoje gościnne, Zofia </w:t>
      </w:r>
      <w:proofErr w:type="spellStart"/>
      <w:r w:rsidRPr="00926B6B">
        <w:rPr>
          <w:rFonts w:ascii="Arial" w:hAnsi="Arial" w:cs="Arial"/>
        </w:rPr>
        <w:t>Pułka</w:t>
      </w:r>
      <w:proofErr w:type="spellEnd"/>
      <w:r w:rsidRPr="00926B6B">
        <w:rPr>
          <w:rFonts w:ascii="Arial" w:hAnsi="Arial" w:cs="Arial"/>
        </w:rPr>
        <w:t xml:space="preserve"> ul. Długa 55, Pajęczno (liczba miejsc noclegowych – 14)</w:t>
      </w:r>
      <w:r>
        <w:rPr>
          <w:rFonts w:ascii="Arial" w:hAnsi="Arial" w:cs="Arial"/>
        </w:rPr>
        <w:t>;</w:t>
      </w:r>
    </w:p>
    <w:p w:rsidR="001574CC" w:rsidRPr="00662698" w:rsidRDefault="001574CC" w:rsidP="00BD7B1C">
      <w:pPr>
        <w:pStyle w:val="BezodstpwZnak1"/>
        <w:numPr>
          <w:ilvl w:val="0"/>
          <w:numId w:val="24"/>
        </w:numPr>
        <w:spacing w:line="360" w:lineRule="auto"/>
        <w:rPr>
          <w:rFonts w:ascii="Arial" w:eastAsia="Symbol" w:hAnsi="Arial" w:cs="Arial"/>
        </w:rPr>
      </w:pPr>
      <w:r w:rsidRPr="00662698">
        <w:rPr>
          <w:rFonts w:ascii="Arial" w:hAnsi="Arial" w:cs="Arial"/>
        </w:rPr>
        <w:t>Gospodarstwo agroturystyczne, Stajnia Bogumiła Kraka, Niwiska Dolne 15, Pajęczno (liczba miejsc noclegowych – 6);</w:t>
      </w:r>
    </w:p>
    <w:p w:rsidR="00BF2B0A" w:rsidRPr="00662698" w:rsidRDefault="00BF2B0A" w:rsidP="00BF2B0A">
      <w:pPr>
        <w:pStyle w:val="BezodstpwZnak1"/>
        <w:numPr>
          <w:ilvl w:val="0"/>
          <w:numId w:val="24"/>
        </w:numPr>
        <w:spacing w:line="360" w:lineRule="auto"/>
        <w:rPr>
          <w:rFonts w:ascii="Arial" w:eastAsia="Symbol" w:hAnsi="Arial" w:cs="Arial"/>
        </w:rPr>
      </w:pPr>
      <w:r w:rsidRPr="00662698">
        <w:rPr>
          <w:rFonts w:ascii="Arial" w:hAnsi="Arial" w:cs="Arial"/>
        </w:rPr>
        <w:t>Pajęczański Dom Sportu, ul. Rekreacyjna 14</w:t>
      </w:r>
      <w:r w:rsidR="00662698" w:rsidRPr="00662698">
        <w:rPr>
          <w:rFonts w:ascii="Arial" w:hAnsi="Arial" w:cs="Arial"/>
        </w:rPr>
        <w:t xml:space="preserve"> </w:t>
      </w:r>
      <w:r w:rsidR="000F4A4A" w:rsidRPr="00662698">
        <w:rPr>
          <w:rFonts w:ascii="Arial" w:hAnsi="Arial" w:cs="Arial"/>
        </w:rPr>
        <w:t>(liczba miejsc noclegowych – 14</w:t>
      </w:r>
      <w:r w:rsidRPr="00662698">
        <w:rPr>
          <w:rFonts w:ascii="Arial" w:hAnsi="Arial" w:cs="Arial"/>
        </w:rPr>
        <w:t>);</w:t>
      </w:r>
    </w:p>
    <w:p w:rsidR="001574CC" w:rsidRDefault="001574CC" w:rsidP="001574CC">
      <w:pPr>
        <w:spacing w:line="336" w:lineRule="auto"/>
        <w:ind w:right="-2"/>
        <w:jc w:val="both"/>
        <w:rPr>
          <w:rFonts w:ascii="Arial" w:hAnsi="Arial" w:cs="Arial"/>
          <w:sz w:val="20"/>
          <w:szCs w:val="20"/>
        </w:rPr>
      </w:pPr>
    </w:p>
    <w:p w:rsidR="001574CC" w:rsidRPr="00D66FD3" w:rsidRDefault="001574CC" w:rsidP="001574CC">
      <w:pPr>
        <w:spacing w:line="345" w:lineRule="auto"/>
        <w:ind w:right="-2"/>
        <w:jc w:val="both"/>
        <w:rPr>
          <w:rFonts w:ascii="Arial" w:hAnsi="Arial" w:cs="Arial"/>
          <w:b/>
          <w:sz w:val="20"/>
          <w:szCs w:val="20"/>
        </w:rPr>
      </w:pPr>
      <w:r>
        <w:rPr>
          <w:rFonts w:ascii="Arial" w:hAnsi="Arial" w:cs="Arial"/>
          <w:b/>
          <w:sz w:val="20"/>
          <w:szCs w:val="20"/>
        </w:rPr>
        <w:t>ZABYTKI</w:t>
      </w:r>
    </w:p>
    <w:p w:rsidR="001574CC" w:rsidRPr="00BE018A" w:rsidRDefault="001574CC" w:rsidP="00BE018A">
      <w:pPr>
        <w:spacing w:line="345" w:lineRule="auto"/>
        <w:ind w:right="48"/>
        <w:jc w:val="both"/>
        <w:rPr>
          <w:rFonts w:ascii="Arial" w:eastAsia="Calibri Light" w:hAnsi="Arial" w:cs="Arial"/>
          <w:sz w:val="20"/>
          <w:szCs w:val="20"/>
        </w:rPr>
      </w:pPr>
      <w:r w:rsidRPr="009945B4">
        <w:rPr>
          <w:rFonts w:ascii="Arial" w:eastAsia="Calibri Light" w:hAnsi="Arial" w:cs="Arial"/>
          <w:sz w:val="20"/>
          <w:szCs w:val="20"/>
        </w:rPr>
        <w:t xml:space="preserve">Pajęczno jest jedną z najstarszych gmin w Polsce Środkowej, w związku tym na jej terenie znajduje się wiele cennych zabytków oraz obiektów stanowiących zasoby dóbr kulturowych, które wymagają ochrony. Na terenie </w:t>
      </w:r>
      <w:proofErr w:type="spellStart"/>
      <w:r w:rsidRPr="009945B4">
        <w:rPr>
          <w:rFonts w:ascii="Arial" w:eastAsia="Calibri Light" w:hAnsi="Arial" w:cs="Arial"/>
          <w:sz w:val="20"/>
          <w:szCs w:val="20"/>
        </w:rPr>
        <w:t>gminy</w:t>
      </w:r>
      <w:proofErr w:type="spellEnd"/>
      <w:r w:rsidRPr="009945B4">
        <w:rPr>
          <w:rFonts w:ascii="Arial" w:eastAsia="Calibri Light" w:hAnsi="Arial" w:cs="Arial"/>
          <w:sz w:val="20"/>
          <w:szCs w:val="20"/>
        </w:rPr>
        <w:t xml:space="preserve"> znajdują się także liczne stanowiska archeologiczne.</w:t>
      </w:r>
    </w:p>
    <w:p w:rsidR="00BE018A" w:rsidRDefault="001574CC" w:rsidP="001574CC">
      <w:pPr>
        <w:spacing w:line="316" w:lineRule="auto"/>
        <w:ind w:right="20"/>
        <w:jc w:val="both"/>
        <w:rPr>
          <w:rFonts w:ascii="Arial" w:eastAsia="Calibri Light" w:hAnsi="Arial" w:cs="Arial"/>
          <w:sz w:val="20"/>
          <w:szCs w:val="20"/>
        </w:rPr>
      </w:pPr>
      <w:r w:rsidRPr="006A0788">
        <w:rPr>
          <w:rFonts w:ascii="Arial" w:eastAsia="Calibri Light" w:hAnsi="Arial" w:cs="Arial"/>
          <w:sz w:val="20"/>
          <w:szCs w:val="20"/>
        </w:rPr>
        <w:t xml:space="preserve">Dobra kultury wpisane do gminnej ewidencji zabytków na terenie </w:t>
      </w:r>
      <w:r>
        <w:rPr>
          <w:rFonts w:ascii="Arial" w:eastAsia="Calibri Light" w:hAnsi="Arial" w:cs="Arial"/>
          <w:sz w:val="20"/>
          <w:szCs w:val="20"/>
        </w:rPr>
        <w:t>G</w:t>
      </w:r>
      <w:r w:rsidRPr="006A0788">
        <w:rPr>
          <w:rFonts w:ascii="Arial" w:eastAsia="Calibri Light" w:hAnsi="Arial" w:cs="Arial"/>
          <w:sz w:val="20"/>
          <w:szCs w:val="20"/>
        </w:rPr>
        <w:t>miny Pajęczn</w:t>
      </w:r>
      <w:r>
        <w:rPr>
          <w:rFonts w:ascii="Arial" w:eastAsia="Calibri Light" w:hAnsi="Arial" w:cs="Arial"/>
          <w:sz w:val="20"/>
          <w:szCs w:val="20"/>
        </w:rPr>
        <w:t>o</w:t>
      </w:r>
      <w:r w:rsidRPr="006A0788">
        <w:rPr>
          <w:rFonts w:ascii="Arial" w:eastAsia="Calibri Light" w:hAnsi="Arial" w:cs="Arial"/>
          <w:sz w:val="20"/>
          <w:szCs w:val="20"/>
        </w:rPr>
        <w:t xml:space="preserve"> zostały przedstawione w poniżej tabeli.</w:t>
      </w:r>
    </w:p>
    <w:p w:rsidR="00BE018A" w:rsidRPr="00BE018A" w:rsidRDefault="00BE018A" w:rsidP="00BE018A">
      <w:pPr>
        <w:pStyle w:val="Legenda"/>
        <w:keepNext/>
        <w:rPr>
          <w:rFonts w:ascii="Arial" w:hAnsi="Arial" w:cs="Arial"/>
          <w:i w:val="0"/>
          <w:iCs w:val="0"/>
          <w:color w:val="auto"/>
          <w:sz w:val="20"/>
          <w:szCs w:val="20"/>
        </w:rPr>
      </w:pPr>
      <w:bookmarkStart w:id="11" w:name="_Toc48810857"/>
      <w:bookmarkStart w:id="12" w:name="_Toc48810890"/>
      <w:r w:rsidRPr="00BE018A">
        <w:rPr>
          <w:rFonts w:ascii="Arial" w:hAnsi="Arial" w:cs="Arial"/>
          <w:i w:val="0"/>
          <w:iCs w:val="0"/>
          <w:color w:val="auto"/>
          <w:sz w:val="20"/>
          <w:szCs w:val="20"/>
        </w:rPr>
        <w:t xml:space="preserve">Tabela </w:t>
      </w:r>
      <w:r w:rsidR="003D503A" w:rsidRPr="00BE018A">
        <w:rPr>
          <w:rFonts w:ascii="Arial" w:hAnsi="Arial" w:cs="Arial"/>
          <w:i w:val="0"/>
          <w:iCs w:val="0"/>
          <w:color w:val="auto"/>
          <w:sz w:val="20"/>
          <w:szCs w:val="20"/>
        </w:rPr>
        <w:fldChar w:fldCharType="begin"/>
      </w:r>
      <w:r w:rsidRPr="00BE018A">
        <w:rPr>
          <w:rFonts w:ascii="Arial" w:hAnsi="Arial" w:cs="Arial"/>
          <w:i w:val="0"/>
          <w:iCs w:val="0"/>
          <w:color w:val="auto"/>
          <w:sz w:val="20"/>
          <w:szCs w:val="20"/>
        </w:rPr>
        <w:instrText xml:space="preserve"> SEQ Tabela \* ARABIC </w:instrText>
      </w:r>
      <w:r w:rsidR="003D503A" w:rsidRPr="00BE018A">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w:t>
      </w:r>
      <w:r w:rsidR="003D503A" w:rsidRPr="00BE018A">
        <w:rPr>
          <w:rFonts w:ascii="Arial" w:hAnsi="Arial" w:cs="Arial"/>
          <w:i w:val="0"/>
          <w:iCs w:val="0"/>
          <w:color w:val="auto"/>
          <w:sz w:val="20"/>
          <w:szCs w:val="20"/>
        </w:rPr>
        <w:fldChar w:fldCharType="end"/>
      </w:r>
      <w:r w:rsidRPr="00BE018A">
        <w:rPr>
          <w:rFonts w:ascii="Arial" w:hAnsi="Arial" w:cs="Arial"/>
          <w:i w:val="0"/>
          <w:iCs w:val="0"/>
          <w:color w:val="auto"/>
          <w:sz w:val="20"/>
          <w:szCs w:val="20"/>
        </w:rPr>
        <w:t xml:space="preserve"> Dobra kultury wpisane do gminnej ewidencji zabytków na terenie Gminy Pajęczno</w:t>
      </w:r>
      <w:bookmarkEnd w:id="11"/>
      <w:bookmarkEnd w:id="12"/>
    </w:p>
    <w:tbl>
      <w:tblPr>
        <w:tblW w:w="9100" w:type="dxa"/>
        <w:tblInd w:w="80" w:type="dxa"/>
        <w:tblCellMar>
          <w:left w:w="70" w:type="dxa"/>
          <w:right w:w="70" w:type="dxa"/>
        </w:tblCellMar>
        <w:tblLook w:val="04A0"/>
      </w:tblPr>
      <w:tblGrid>
        <w:gridCol w:w="960"/>
        <w:gridCol w:w="3160"/>
        <w:gridCol w:w="1920"/>
        <w:gridCol w:w="1520"/>
        <w:gridCol w:w="1540"/>
      </w:tblGrid>
      <w:tr w:rsidR="001574CC" w:rsidRPr="00D649EF" w:rsidTr="001574CC">
        <w:trPr>
          <w:trHeight w:val="300"/>
        </w:trPr>
        <w:tc>
          <w:tcPr>
            <w:tcW w:w="960"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xml:space="preserve">Lp. </w:t>
            </w:r>
          </w:p>
        </w:tc>
        <w:tc>
          <w:tcPr>
            <w:tcW w:w="3160" w:type="dxa"/>
            <w:tcBorders>
              <w:top w:val="single" w:sz="8" w:space="0" w:color="000000"/>
              <w:left w:val="nil"/>
              <w:bottom w:val="single" w:sz="4" w:space="0" w:color="000000"/>
              <w:right w:val="single" w:sz="4" w:space="0" w:color="000000"/>
            </w:tcBorders>
            <w:shd w:val="clear" w:color="auto" w:fill="D9D9D9" w:themeFill="background1" w:themeFillShade="D9"/>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Obiekt</w:t>
            </w:r>
          </w:p>
        </w:tc>
        <w:tc>
          <w:tcPr>
            <w:tcW w:w="1920" w:type="dxa"/>
            <w:tcBorders>
              <w:top w:val="single" w:sz="8" w:space="0" w:color="000000"/>
              <w:left w:val="nil"/>
              <w:bottom w:val="single" w:sz="4" w:space="0" w:color="000000"/>
              <w:right w:val="single" w:sz="4" w:space="0" w:color="000000"/>
            </w:tcBorders>
            <w:shd w:val="clear" w:color="auto" w:fill="D9D9D9" w:themeFill="background1" w:themeFillShade="D9"/>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Lokalizacja</w:t>
            </w:r>
          </w:p>
        </w:tc>
        <w:tc>
          <w:tcPr>
            <w:tcW w:w="1520" w:type="dxa"/>
            <w:tcBorders>
              <w:top w:val="single" w:sz="8" w:space="0" w:color="000000"/>
              <w:left w:val="nil"/>
              <w:bottom w:val="single" w:sz="4" w:space="0" w:color="000000"/>
              <w:right w:val="single" w:sz="4" w:space="0" w:color="000000"/>
            </w:tcBorders>
            <w:shd w:val="clear" w:color="auto" w:fill="D9D9D9" w:themeFill="background1" w:themeFillShade="D9"/>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Datowanie</w:t>
            </w:r>
          </w:p>
        </w:tc>
        <w:tc>
          <w:tcPr>
            <w:tcW w:w="1540" w:type="dxa"/>
            <w:tcBorders>
              <w:top w:val="single" w:sz="8" w:space="0" w:color="000000"/>
              <w:left w:val="nil"/>
              <w:bottom w:val="single" w:sz="4" w:space="0" w:color="000000"/>
              <w:right w:val="single" w:sz="8" w:space="0" w:color="000000"/>
            </w:tcBorders>
            <w:shd w:val="clear" w:color="auto" w:fill="D9D9D9" w:themeFill="background1" w:themeFillShade="D9"/>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Uwagi</w:t>
            </w:r>
          </w:p>
        </w:tc>
      </w:tr>
      <w:tr w:rsidR="001574CC" w:rsidRPr="00D649EF" w:rsidTr="001574CC">
        <w:trPr>
          <w:trHeight w:val="510"/>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1</w:t>
            </w:r>
          </w:p>
        </w:tc>
        <w:tc>
          <w:tcPr>
            <w:tcW w:w="3160" w:type="dxa"/>
            <w:tcBorders>
              <w:top w:val="nil"/>
              <w:left w:val="nil"/>
              <w:bottom w:val="single" w:sz="4" w:space="0" w:color="000000"/>
              <w:right w:val="single" w:sz="4" w:space="0" w:color="000000"/>
            </w:tcBorders>
            <w:shd w:val="clear" w:color="auto" w:fill="auto"/>
            <w:vAlign w:val="center"/>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Kościół rzymsko-kat. p.w. Św. Bartłomieja</w:t>
            </w:r>
          </w:p>
        </w:tc>
        <w:tc>
          <w:tcPr>
            <w:tcW w:w="1920" w:type="dxa"/>
            <w:tcBorders>
              <w:top w:val="nil"/>
              <w:left w:val="nil"/>
              <w:bottom w:val="single" w:sz="4" w:space="0" w:color="000000"/>
              <w:right w:val="single" w:sz="4" w:space="0" w:color="000000"/>
            </w:tcBorders>
            <w:shd w:val="clear" w:color="auto" w:fill="auto"/>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Makowiska ul. Radomszczańska 2</w:t>
            </w:r>
          </w:p>
        </w:tc>
        <w:tc>
          <w:tcPr>
            <w:tcW w:w="1520" w:type="dxa"/>
            <w:tcBorders>
              <w:top w:val="nil"/>
              <w:left w:val="nil"/>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1841-1842</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300"/>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2</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Dom parafialny</w:t>
            </w:r>
          </w:p>
        </w:tc>
        <w:tc>
          <w:tcPr>
            <w:tcW w:w="19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Makowiska 42</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1920 r.</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615"/>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BE018A" w:rsidRDefault="001574CC" w:rsidP="001574CC">
            <w:pPr>
              <w:spacing w:after="0" w:line="240" w:lineRule="auto"/>
              <w:jc w:val="center"/>
              <w:rPr>
                <w:rFonts w:ascii="Arial" w:eastAsia="Times New Roman" w:hAnsi="Arial" w:cs="Arial"/>
                <w:color w:val="000000"/>
                <w:sz w:val="20"/>
                <w:szCs w:val="20"/>
                <w:lang w:eastAsia="pl-PL"/>
              </w:rPr>
            </w:pPr>
            <w:r w:rsidRPr="00BE018A">
              <w:rPr>
                <w:rFonts w:ascii="Arial" w:eastAsia="Times New Roman" w:hAnsi="Arial" w:cs="Arial"/>
                <w:color w:val="000000"/>
                <w:sz w:val="20"/>
                <w:szCs w:val="20"/>
                <w:lang w:eastAsia="pl-PL"/>
              </w:rPr>
              <w:t>3</w:t>
            </w:r>
          </w:p>
        </w:tc>
        <w:tc>
          <w:tcPr>
            <w:tcW w:w="3160" w:type="dxa"/>
            <w:tcBorders>
              <w:top w:val="nil"/>
              <w:left w:val="nil"/>
              <w:bottom w:val="single" w:sz="4" w:space="0" w:color="000000"/>
              <w:right w:val="single" w:sz="4" w:space="0" w:color="000000"/>
            </w:tcBorders>
            <w:shd w:val="clear" w:color="auto" w:fill="auto"/>
            <w:noWrap/>
            <w:vAlign w:val="center"/>
            <w:hideMark/>
          </w:tcPr>
          <w:p w:rsidR="001574CC" w:rsidRPr="00BE018A" w:rsidRDefault="001574CC" w:rsidP="001574CC">
            <w:pPr>
              <w:spacing w:after="0" w:line="240" w:lineRule="auto"/>
              <w:rPr>
                <w:rFonts w:ascii="Arial" w:eastAsia="Times New Roman" w:hAnsi="Arial" w:cs="Arial"/>
                <w:color w:val="000000"/>
                <w:sz w:val="20"/>
                <w:szCs w:val="20"/>
                <w:lang w:eastAsia="pl-PL"/>
              </w:rPr>
            </w:pPr>
            <w:r w:rsidRPr="00BE018A">
              <w:rPr>
                <w:rFonts w:ascii="Arial" w:eastAsia="Times New Roman" w:hAnsi="Arial" w:cs="Arial"/>
                <w:color w:val="000000"/>
                <w:sz w:val="20"/>
                <w:szCs w:val="20"/>
                <w:lang w:eastAsia="pl-PL"/>
              </w:rPr>
              <w:t>Cmentarz rzymsko-katolicki</w:t>
            </w:r>
          </w:p>
        </w:tc>
        <w:tc>
          <w:tcPr>
            <w:tcW w:w="1920" w:type="dxa"/>
            <w:tcBorders>
              <w:top w:val="nil"/>
              <w:left w:val="nil"/>
              <w:bottom w:val="single" w:sz="4" w:space="0" w:color="000000"/>
              <w:right w:val="single" w:sz="4" w:space="0" w:color="000000"/>
            </w:tcBorders>
            <w:shd w:val="clear" w:color="auto" w:fill="auto"/>
            <w:noWrap/>
            <w:vAlign w:val="center"/>
            <w:hideMark/>
          </w:tcPr>
          <w:p w:rsidR="001574CC" w:rsidRPr="00BE018A" w:rsidRDefault="001574CC" w:rsidP="001574CC">
            <w:pPr>
              <w:spacing w:after="0" w:line="240" w:lineRule="auto"/>
              <w:rPr>
                <w:rFonts w:ascii="Arial" w:eastAsia="Times New Roman" w:hAnsi="Arial" w:cs="Arial"/>
                <w:color w:val="000000"/>
                <w:sz w:val="20"/>
                <w:szCs w:val="20"/>
                <w:lang w:eastAsia="pl-PL"/>
              </w:rPr>
            </w:pPr>
            <w:r w:rsidRPr="00BE018A">
              <w:rPr>
                <w:rFonts w:ascii="Arial" w:eastAsia="Times New Roman" w:hAnsi="Arial" w:cs="Arial"/>
                <w:color w:val="000000"/>
                <w:sz w:val="20"/>
                <w:szCs w:val="20"/>
                <w:lang w:eastAsia="pl-PL"/>
              </w:rPr>
              <w:t>Makowiska 42</w:t>
            </w:r>
          </w:p>
        </w:tc>
        <w:tc>
          <w:tcPr>
            <w:tcW w:w="1520" w:type="dxa"/>
            <w:tcBorders>
              <w:top w:val="nil"/>
              <w:left w:val="nil"/>
              <w:bottom w:val="single" w:sz="4" w:space="0" w:color="000000"/>
              <w:right w:val="single" w:sz="4" w:space="0" w:color="000000"/>
            </w:tcBorders>
            <w:shd w:val="clear" w:color="auto" w:fill="auto"/>
            <w:noWrap/>
            <w:vAlign w:val="center"/>
            <w:hideMark/>
          </w:tcPr>
          <w:p w:rsidR="001574CC" w:rsidRPr="00BE018A" w:rsidRDefault="001574CC" w:rsidP="001574CC">
            <w:pPr>
              <w:spacing w:after="0" w:line="240" w:lineRule="auto"/>
              <w:rPr>
                <w:rFonts w:ascii="Arial" w:eastAsia="Times New Roman" w:hAnsi="Arial" w:cs="Arial"/>
                <w:color w:val="000000"/>
                <w:sz w:val="20"/>
                <w:szCs w:val="20"/>
                <w:lang w:eastAsia="pl-PL"/>
              </w:rPr>
            </w:pPr>
            <w:r w:rsidRPr="00BE018A">
              <w:rPr>
                <w:rFonts w:ascii="Arial" w:eastAsia="Times New Roman" w:hAnsi="Arial" w:cs="Arial"/>
                <w:color w:val="000000"/>
                <w:sz w:val="20"/>
                <w:szCs w:val="20"/>
                <w:lang w:eastAsia="pl-PL"/>
              </w:rPr>
              <w:t xml:space="preserve">I </w:t>
            </w:r>
            <w:proofErr w:type="spellStart"/>
            <w:r w:rsidRPr="00BE018A">
              <w:rPr>
                <w:rFonts w:ascii="Arial" w:eastAsia="Times New Roman" w:hAnsi="Arial" w:cs="Arial"/>
                <w:color w:val="000000"/>
                <w:sz w:val="20"/>
                <w:szCs w:val="20"/>
                <w:lang w:eastAsia="pl-PL"/>
              </w:rPr>
              <w:t>poł</w:t>
            </w:r>
            <w:proofErr w:type="spellEnd"/>
            <w:r w:rsidRPr="00BE018A">
              <w:rPr>
                <w:rFonts w:ascii="Arial" w:eastAsia="Times New Roman" w:hAnsi="Arial" w:cs="Arial"/>
                <w:color w:val="000000"/>
                <w:sz w:val="20"/>
                <w:szCs w:val="20"/>
                <w:lang w:eastAsia="pl-PL"/>
              </w:rPr>
              <w:t>. XIX w.</w:t>
            </w:r>
          </w:p>
        </w:tc>
        <w:tc>
          <w:tcPr>
            <w:tcW w:w="1540" w:type="dxa"/>
            <w:tcBorders>
              <w:top w:val="nil"/>
              <w:left w:val="nil"/>
              <w:bottom w:val="single" w:sz="4" w:space="0" w:color="000000"/>
              <w:right w:val="single" w:sz="8" w:space="0" w:color="000000"/>
            </w:tcBorders>
            <w:shd w:val="clear" w:color="auto" w:fill="auto"/>
            <w:hideMark/>
          </w:tcPr>
          <w:p w:rsidR="001574CC" w:rsidRPr="00BE018A" w:rsidRDefault="001574CC" w:rsidP="001574CC">
            <w:pPr>
              <w:spacing w:after="0" w:line="240" w:lineRule="auto"/>
              <w:jc w:val="center"/>
              <w:rPr>
                <w:rFonts w:ascii="Arial" w:eastAsia="Times New Roman" w:hAnsi="Arial" w:cs="Arial"/>
                <w:color w:val="000000"/>
                <w:sz w:val="20"/>
                <w:szCs w:val="20"/>
                <w:lang w:eastAsia="pl-PL"/>
              </w:rPr>
            </w:pPr>
            <w:r w:rsidRPr="00BE018A">
              <w:rPr>
                <w:rFonts w:ascii="Arial" w:eastAsia="Times New Roman" w:hAnsi="Arial" w:cs="Arial"/>
                <w:color w:val="000000"/>
                <w:sz w:val="20"/>
                <w:szCs w:val="20"/>
                <w:lang w:eastAsia="pl-PL"/>
              </w:rPr>
              <w:t>Nr rej. A/502/89 Częstochowa</w:t>
            </w:r>
          </w:p>
        </w:tc>
      </w:tr>
      <w:tr w:rsidR="001574CC" w:rsidRPr="00D649EF" w:rsidTr="001574CC">
        <w:trPr>
          <w:trHeight w:val="525"/>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4</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Dwór</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Makowska, ul. Szkolna 3</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525"/>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5</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Park podworski</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Makowska, ul. Szkolna 3</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525"/>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6</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Zespół dworsko-parkowy</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Makowska, ul. Szkolna 3</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300"/>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7</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Kościół rzymsko-katolicki</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Janki</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300"/>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8</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Kapliczka rzymsko-katolicka</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Janki</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300"/>
        </w:trPr>
        <w:tc>
          <w:tcPr>
            <w:tcW w:w="960" w:type="dxa"/>
            <w:tcBorders>
              <w:top w:val="nil"/>
              <w:left w:val="single" w:sz="8" w:space="0" w:color="000000"/>
              <w:bottom w:val="single" w:sz="4"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9</w:t>
            </w:r>
          </w:p>
        </w:tc>
        <w:tc>
          <w:tcPr>
            <w:tcW w:w="316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Leśniczówka</w:t>
            </w:r>
          </w:p>
        </w:tc>
        <w:tc>
          <w:tcPr>
            <w:tcW w:w="1920" w:type="dxa"/>
            <w:tcBorders>
              <w:top w:val="nil"/>
              <w:left w:val="nil"/>
              <w:bottom w:val="single" w:sz="4" w:space="0" w:color="000000"/>
              <w:right w:val="single" w:sz="4" w:space="0" w:color="000000"/>
            </w:tcBorders>
            <w:shd w:val="clear" w:color="auto" w:fill="auto"/>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Ładzin</w:t>
            </w:r>
          </w:p>
        </w:tc>
        <w:tc>
          <w:tcPr>
            <w:tcW w:w="1520" w:type="dxa"/>
            <w:tcBorders>
              <w:top w:val="nil"/>
              <w:left w:val="nil"/>
              <w:bottom w:val="single" w:sz="4"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4"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r w:rsidR="001574CC" w:rsidRPr="00D649EF" w:rsidTr="001574CC">
        <w:trPr>
          <w:trHeight w:val="315"/>
        </w:trPr>
        <w:tc>
          <w:tcPr>
            <w:tcW w:w="960" w:type="dxa"/>
            <w:tcBorders>
              <w:top w:val="nil"/>
              <w:left w:val="single" w:sz="8" w:space="0" w:color="000000"/>
              <w:bottom w:val="single" w:sz="8" w:space="0" w:color="000000"/>
              <w:right w:val="single" w:sz="4" w:space="0" w:color="000000"/>
            </w:tcBorders>
            <w:shd w:val="clear" w:color="auto" w:fill="auto"/>
            <w:noWrap/>
            <w:vAlign w:val="center"/>
            <w:hideMark/>
          </w:tcPr>
          <w:p w:rsidR="001574CC" w:rsidRPr="00D649EF" w:rsidRDefault="001574CC" w:rsidP="001574CC">
            <w:pPr>
              <w:spacing w:after="0" w:line="240" w:lineRule="auto"/>
              <w:jc w:val="center"/>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10</w:t>
            </w:r>
          </w:p>
        </w:tc>
        <w:tc>
          <w:tcPr>
            <w:tcW w:w="3160" w:type="dxa"/>
            <w:tcBorders>
              <w:top w:val="nil"/>
              <w:left w:val="nil"/>
              <w:bottom w:val="single" w:sz="8"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Kapliczka rzymsko-katolicka</w:t>
            </w:r>
          </w:p>
        </w:tc>
        <w:tc>
          <w:tcPr>
            <w:tcW w:w="1920" w:type="dxa"/>
            <w:tcBorders>
              <w:top w:val="nil"/>
              <w:left w:val="nil"/>
              <w:bottom w:val="single" w:sz="8"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Łężce</w:t>
            </w:r>
          </w:p>
        </w:tc>
        <w:tc>
          <w:tcPr>
            <w:tcW w:w="1520" w:type="dxa"/>
            <w:tcBorders>
              <w:top w:val="nil"/>
              <w:left w:val="nil"/>
              <w:bottom w:val="single" w:sz="8" w:space="0" w:color="000000"/>
              <w:right w:val="single" w:sz="4"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c>
          <w:tcPr>
            <w:tcW w:w="1540" w:type="dxa"/>
            <w:tcBorders>
              <w:top w:val="nil"/>
              <w:left w:val="nil"/>
              <w:bottom w:val="single" w:sz="8" w:space="0" w:color="000000"/>
              <w:right w:val="single" w:sz="8" w:space="0" w:color="000000"/>
            </w:tcBorders>
            <w:shd w:val="clear" w:color="auto" w:fill="auto"/>
            <w:noWrap/>
            <w:vAlign w:val="bottom"/>
            <w:hideMark/>
          </w:tcPr>
          <w:p w:rsidR="001574CC" w:rsidRPr="00D649EF" w:rsidRDefault="001574CC" w:rsidP="001574CC">
            <w:pPr>
              <w:spacing w:after="0" w:line="240" w:lineRule="auto"/>
              <w:rPr>
                <w:rFonts w:ascii="Arial" w:eastAsia="Times New Roman" w:hAnsi="Arial" w:cs="Arial"/>
                <w:color w:val="000000"/>
                <w:sz w:val="20"/>
                <w:szCs w:val="20"/>
                <w:lang w:eastAsia="pl-PL"/>
              </w:rPr>
            </w:pPr>
            <w:r w:rsidRPr="00D649EF">
              <w:rPr>
                <w:rFonts w:ascii="Arial" w:eastAsia="Times New Roman" w:hAnsi="Arial" w:cs="Arial"/>
                <w:color w:val="000000"/>
                <w:sz w:val="20"/>
                <w:szCs w:val="20"/>
                <w:lang w:eastAsia="pl-PL"/>
              </w:rPr>
              <w:t> </w:t>
            </w:r>
          </w:p>
        </w:tc>
      </w:tr>
    </w:tbl>
    <w:p w:rsidR="00310628" w:rsidRPr="00310628" w:rsidRDefault="001574CC" w:rsidP="00310628">
      <w:pPr>
        <w:spacing w:line="316" w:lineRule="auto"/>
        <w:ind w:right="20"/>
        <w:jc w:val="both"/>
        <w:rPr>
          <w:rFonts w:ascii="Arial" w:eastAsia="Calibri Light" w:hAnsi="Arial" w:cs="Arial"/>
          <w:i/>
          <w:iCs/>
          <w:sz w:val="18"/>
          <w:szCs w:val="18"/>
        </w:rPr>
      </w:pPr>
      <w:r w:rsidRPr="00BE018A">
        <w:rPr>
          <w:rFonts w:ascii="Arial" w:eastAsia="Calibri Light" w:hAnsi="Arial" w:cs="Arial"/>
          <w:i/>
          <w:iCs/>
          <w:sz w:val="18"/>
          <w:szCs w:val="18"/>
        </w:rPr>
        <w:t xml:space="preserve">Źródło: </w:t>
      </w:r>
      <w:r w:rsidRPr="00BE018A">
        <w:rPr>
          <w:rFonts w:ascii="Arial" w:hAnsi="Arial" w:cs="Arial"/>
          <w:i/>
          <w:iCs/>
          <w:sz w:val="18"/>
          <w:szCs w:val="18"/>
        </w:rPr>
        <w:t xml:space="preserve">Strategia Gminy Pajęczno </w:t>
      </w:r>
      <w:r w:rsidRPr="00662698">
        <w:rPr>
          <w:rFonts w:ascii="Arial" w:hAnsi="Arial" w:cs="Arial"/>
          <w:i/>
          <w:iCs/>
          <w:sz w:val="18"/>
          <w:szCs w:val="18"/>
        </w:rPr>
        <w:t>na lata 201</w:t>
      </w:r>
      <w:r w:rsidR="00662698" w:rsidRPr="00662698">
        <w:rPr>
          <w:rFonts w:ascii="Arial" w:hAnsi="Arial" w:cs="Arial"/>
          <w:i/>
          <w:iCs/>
          <w:sz w:val="18"/>
          <w:szCs w:val="18"/>
        </w:rPr>
        <w:t>6</w:t>
      </w:r>
      <w:r w:rsidRPr="00662698">
        <w:rPr>
          <w:rFonts w:ascii="Arial" w:hAnsi="Arial" w:cs="Arial"/>
          <w:i/>
          <w:iCs/>
          <w:sz w:val="18"/>
          <w:szCs w:val="18"/>
        </w:rPr>
        <w:t xml:space="preserve"> -2020</w:t>
      </w:r>
    </w:p>
    <w:p w:rsidR="00310628" w:rsidRDefault="00310628" w:rsidP="001574CC">
      <w:pPr>
        <w:pStyle w:val="BezodstpwZnak1"/>
        <w:spacing w:line="240" w:lineRule="auto"/>
        <w:rPr>
          <w:rFonts w:ascii="Arial" w:hAnsi="Arial" w:cs="Arial"/>
          <w:b/>
        </w:rPr>
      </w:pPr>
    </w:p>
    <w:p w:rsidR="00662698" w:rsidRDefault="00662698" w:rsidP="001574CC">
      <w:pPr>
        <w:pStyle w:val="BezodstpwZnak1"/>
        <w:spacing w:line="240" w:lineRule="auto"/>
        <w:rPr>
          <w:rFonts w:ascii="Arial" w:hAnsi="Arial" w:cs="Arial"/>
          <w:b/>
        </w:rPr>
      </w:pPr>
    </w:p>
    <w:p w:rsidR="00662698" w:rsidRDefault="00662698" w:rsidP="001574CC">
      <w:pPr>
        <w:pStyle w:val="BezodstpwZnak1"/>
        <w:spacing w:line="240" w:lineRule="auto"/>
        <w:rPr>
          <w:rFonts w:ascii="Arial" w:hAnsi="Arial" w:cs="Arial"/>
          <w:b/>
        </w:rPr>
      </w:pPr>
    </w:p>
    <w:p w:rsidR="00662698" w:rsidRDefault="00662698" w:rsidP="001574CC">
      <w:pPr>
        <w:pStyle w:val="BezodstpwZnak1"/>
        <w:spacing w:line="240" w:lineRule="auto"/>
        <w:rPr>
          <w:rFonts w:ascii="Arial" w:hAnsi="Arial" w:cs="Arial"/>
          <w:b/>
        </w:rPr>
      </w:pPr>
    </w:p>
    <w:p w:rsidR="00662698" w:rsidRDefault="00662698" w:rsidP="001574CC">
      <w:pPr>
        <w:pStyle w:val="BezodstpwZnak1"/>
        <w:spacing w:line="240" w:lineRule="auto"/>
        <w:rPr>
          <w:rFonts w:ascii="Arial" w:hAnsi="Arial" w:cs="Arial"/>
          <w:b/>
        </w:rPr>
      </w:pPr>
    </w:p>
    <w:p w:rsidR="001574CC" w:rsidRPr="005C45EC" w:rsidRDefault="001574CC" w:rsidP="001574CC">
      <w:pPr>
        <w:pStyle w:val="BezodstpwZnak1"/>
        <w:spacing w:line="240" w:lineRule="auto"/>
        <w:rPr>
          <w:rFonts w:ascii="Arial" w:eastAsia="Times New Roman" w:hAnsi="Arial" w:cs="Arial"/>
        </w:rPr>
      </w:pPr>
      <w:r w:rsidRPr="00FF244D">
        <w:rPr>
          <w:rFonts w:ascii="Arial" w:eastAsia="Symbol" w:hAnsi="Arial" w:cs="Arial"/>
          <w:noProof/>
          <w:lang w:eastAsia="pl-PL" w:bidi="ar-SA"/>
        </w:rPr>
        <w:drawing>
          <wp:anchor distT="0" distB="0" distL="114300" distR="114300" simplePos="0" relativeHeight="251662336" behindDoc="1" locked="0" layoutInCell="1" allowOverlap="1">
            <wp:simplePos x="0" y="0"/>
            <wp:positionH relativeFrom="column">
              <wp:posOffset>5999480</wp:posOffset>
            </wp:positionH>
            <wp:positionV relativeFrom="paragraph">
              <wp:posOffset>1306195</wp:posOffset>
            </wp:positionV>
            <wp:extent cx="642620" cy="231140"/>
            <wp:effectExtent l="19050" t="0" r="5080" b="0"/>
            <wp:wrapNone/>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2620" cy="231140"/>
                    </a:xfrm>
                    <a:prstGeom prst="rect">
                      <a:avLst/>
                    </a:prstGeom>
                    <a:noFill/>
                  </pic:spPr>
                </pic:pic>
              </a:graphicData>
            </a:graphic>
          </wp:anchor>
        </w:drawing>
      </w:r>
      <w:r w:rsidRPr="002616D7">
        <w:rPr>
          <w:rFonts w:ascii="Arial" w:hAnsi="Arial" w:cs="Arial"/>
          <w:b/>
        </w:rPr>
        <w:t>STAN LUDNOŚCI</w:t>
      </w:r>
    </w:p>
    <w:p w:rsidR="001574CC" w:rsidRDefault="001574CC" w:rsidP="001574CC">
      <w:pPr>
        <w:spacing w:after="0" w:line="360" w:lineRule="auto"/>
        <w:jc w:val="both"/>
        <w:rPr>
          <w:rFonts w:ascii="Arial" w:hAnsi="Arial" w:cs="Arial"/>
          <w:sz w:val="20"/>
          <w:szCs w:val="20"/>
        </w:rPr>
      </w:pPr>
    </w:p>
    <w:p w:rsidR="001574CC" w:rsidRDefault="001574CC" w:rsidP="001574CC">
      <w:pPr>
        <w:spacing w:after="0" w:line="360" w:lineRule="auto"/>
        <w:jc w:val="both"/>
        <w:rPr>
          <w:rFonts w:ascii="Arial" w:hAnsi="Arial" w:cs="Arial"/>
          <w:sz w:val="20"/>
          <w:szCs w:val="20"/>
        </w:rPr>
      </w:pPr>
      <w:r>
        <w:rPr>
          <w:rFonts w:ascii="Arial" w:hAnsi="Arial" w:cs="Arial"/>
          <w:sz w:val="20"/>
          <w:szCs w:val="20"/>
        </w:rPr>
        <w:t xml:space="preserve">Zgodnie z danymi GUS, liczba ludności faktycznie zamieszkałej na obszarze </w:t>
      </w:r>
      <w:proofErr w:type="spellStart"/>
      <w:r>
        <w:rPr>
          <w:rFonts w:ascii="Arial" w:hAnsi="Arial" w:cs="Arial"/>
          <w:sz w:val="20"/>
          <w:szCs w:val="20"/>
        </w:rPr>
        <w:t>gminy</w:t>
      </w:r>
      <w:proofErr w:type="spellEnd"/>
      <w:r>
        <w:rPr>
          <w:rFonts w:ascii="Arial" w:hAnsi="Arial" w:cs="Arial"/>
          <w:sz w:val="20"/>
          <w:szCs w:val="20"/>
        </w:rPr>
        <w:t xml:space="preserve"> Pajęczno wynosi 11 644 (ostatnie dostępne dane statystyczne, stan na dzień 31.XII. 2018 r.).</w:t>
      </w:r>
    </w:p>
    <w:p w:rsidR="00BE018A" w:rsidRDefault="00BE018A" w:rsidP="001574CC">
      <w:pPr>
        <w:spacing w:after="0" w:line="360" w:lineRule="auto"/>
        <w:jc w:val="both"/>
        <w:rPr>
          <w:rFonts w:ascii="Arial" w:hAnsi="Arial" w:cs="Arial"/>
          <w:sz w:val="20"/>
          <w:szCs w:val="20"/>
        </w:rPr>
      </w:pPr>
    </w:p>
    <w:p w:rsidR="00BE018A" w:rsidRPr="00BE018A" w:rsidRDefault="00BE018A" w:rsidP="00BE018A">
      <w:pPr>
        <w:pStyle w:val="Legenda"/>
        <w:keepNext/>
        <w:rPr>
          <w:rFonts w:ascii="Arial" w:hAnsi="Arial" w:cs="Arial"/>
          <w:i w:val="0"/>
          <w:iCs w:val="0"/>
          <w:color w:val="auto"/>
        </w:rPr>
      </w:pPr>
      <w:bookmarkStart w:id="13" w:name="_Toc48810858"/>
      <w:bookmarkStart w:id="14" w:name="_Toc48810891"/>
      <w:r w:rsidRPr="00BE018A">
        <w:rPr>
          <w:rFonts w:ascii="Arial" w:hAnsi="Arial" w:cs="Arial"/>
          <w:i w:val="0"/>
          <w:iCs w:val="0"/>
          <w:color w:val="auto"/>
        </w:rPr>
        <w:lastRenderedPageBreak/>
        <w:t xml:space="preserve">Tabela </w:t>
      </w:r>
      <w:r w:rsidR="003D503A" w:rsidRPr="00BE018A">
        <w:rPr>
          <w:rFonts w:ascii="Arial" w:hAnsi="Arial" w:cs="Arial"/>
          <w:i w:val="0"/>
          <w:iCs w:val="0"/>
          <w:color w:val="auto"/>
        </w:rPr>
        <w:fldChar w:fldCharType="begin"/>
      </w:r>
      <w:r w:rsidRPr="00BE018A">
        <w:rPr>
          <w:rFonts w:ascii="Arial" w:hAnsi="Arial" w:cs="Arial"/>
          <w:i w:val="0"/>
          <w:iCs w:val="0"/>
          <w:color w:val="auto"/>
        </w:rPr>
        <w:instrText xml:space="preserve"> SEQ Tabela \* ARABIC </w:instrText>
      </w:r>
      <w:r w:rsidR="003D503A" w:rsidRPr="00BE018A">
        <w:rPr>
          <w:rFonts w:ascii="Arial" w:hAnsi="Arial" w:cs="Arial"/>
          <w:i w:val="0"/>
          <w:iCs w:val="0"/>
          <w:color w:val="auto"/>
        </w:rPr>
        <w:fldChar w:fldCharType="separate"/>
      </w:r>
      <w:r w:rsidR="00D65BA5">
        <w:rPr>
          <w:rFonts w:ascii="Arial" w:hAnsi="Arial" w:cs="Arial"/>
          <w:i w:val="0"/>
          <w:iCs w:val="0"/>
          <w:noProof/>
          <w:color w:val="auto"/>
        </w:rPr>
        <w:t>2</w:t>
      </w:r>
      <w:r w:rsidR="003D503A" w:rsidRPr="00BE018A">
        <w:rPr>
          <w:rFonts w:ascii="Arial" w:hAnsi="Arial" w:cs="Arial"/>
          <w:i w:val="0"/>
          <w:iCs w:val="0"/>
          <w:color w:val="auto"/>
        </w:rPr>
        <w:fldChar w:fldCharType="end"/>
      </w:r>
      <w:r w:rsidRPr="00BE018A">
        <w:rPr>
          <w:rFonts w:ascii="Arial" w:hAnsi="Arial" w:cs="Arial"/>
          <w:i w:val="0"/>
          <w:iCs w:val="0"/>
          <w:color w:val="auto"/>
        </w:rPr>
        <w:t xml:space="preserve"> Ludność faktycznie zamieszkała na obszarze </w:t>
      </w:r>
      <w:proofErr w:type="spellStart"/>
      <w:r w:rsidRPr="00BE018A">
        <w:rPr>
          <w:rFonts w:ascii="Arial" w:hAnsi="Arial" w:cs="Arial"/>
          <w:i w:val="0"/>
          <w:iCs w:val="0"/>
          <w:color w:val="auto"/>
        </w:rPr>
        <w:t>gminy</w:t>
      </w:r>
      <w:proofErr w:type="spellEnd"/>
      <w:r w:rsidRPr="00BE018A">
        <w:rPr>
          <w:rFonts w:ascii="Arial" w:hAnsi="Arial" w:cs="Arial"/>
          <w:i w:val="0"/>
          <w:iCs w:val="0"/>
          <w:color w:val="auto"/>
        </w:rPr>
        <w:t xml:space="preserve"> Pajęczno</w:t>
      </w:r>
      <w:bookmarkEnd w:id="13"/>
      <w:bookmarkEnd w:id="14"/>
    </w:p>
    <w:tbl>
      <w:tblPr>
        <w:tblStyle w:val="Tabela-Siatka"/>
        <w:tblW w:w="5000" w:type="pct"/>
        <w:tblLook w:val="04A0"/>
      </w:tblPr>
      <w:tblGrid>
        <w:gridCol w:w="1291"/>
        <w:gridCol w:w="1133"/>
        <w:gridCol w:w="1152"/>
        <w:gridCol w:w="1358"/>
        <w:gridCol w:w="1469"/>
        <w:gridCol w:w="1544"/>
        <w:gridCol w:w="1341"/>
      </w:tblGrid>
      <w:tr w:rsidR="001574CC" w:rsidTr="00BE018A">
        <w:tc>
          <w:tcPr>
            <w:tcW w:w="695" w:type="pct"/>
            <w:shd w:val="clear" w:color="auto" w:fill="BFBFBF" w:themeFill="background1" w:themeFillShade="BF"/>
          </w:tcPr>
          <w:p w:rsidR="001574CC" w:rsidRDefault="001574CC" w:rsidP="001574CC">
            <w:pPr>
              <w:spacing w:line="360" w:lineRule="auto"/>
              <w:rPr>
                <w:rFonts w:ascii="Arial" w:hAnsi="Arial" w:cs="Arial"/>
                <w:b/>
                <w:bCs/>
                <w:sz w:val="20"/>
                <w:szCs w:val="20"/>
              </w:rPr>
            </w:pPr>
          </w:p>
        </w:tc>
        <w:tc>
          <w:tcPr>
            <w:tcW w:w="4305" w:type="pct"/>
            <w:gridSpan w:val="6"/>
            <w:shd w:val="clear" w:color="auto" w:fill="BFBFBF" w:themeFill="background1" w:themeFillShade="BF"/>
          </w:tcPr>
          <w:p w:rsidR="001574CC" w:rsidRDefault="001574CC" w:rsidP="001574CC">
            <w:pPr>
              <w:spacing w:line="360" w:lineRule="auto"/>
              <w:jc w:val="center"/>
              <w:rPr>
                <w:rFonts w:ascii="Arial" w:hAnsi="Arial" w:cs="Arial"/>
                <w:b/>
                <w:bCs/>
                <w:sz w:val="20"/>
                <w:szCs w:val="20"/>
              </w:rPr>
            </w:pPr>
            <w:r w:rsidRPr="00952281">
              <w:rPr>
                <w:rFonts w:ascii="Arial" w:hAnsi="Arial" w:cs="Arial"/>
                <w:b/>
                <w:bCs/>
                <w:sz w:val="20"/>
                <w:szCs w:val="20"/>
              </w:rPr>
              <w:t>Stan ludności</w:t>
            </w:r>
            <w:r>
              <w:rPr>
                <w:rFonts w:ascii="Arial" w:hAnsi="Arial" w:cs="Arial"/>
                <w:b/>
                <w:bCs/>
                <w:sz w:val="20"/>
                <w:szCs w:val="20"/>
              </w:rPr>
              <w:t xml:space="preserve"> (osoba)</w:t>
            </w:r>
          </w:p>
          <w:p w:rsidR="001574CC" w:rsidRPr="00797B28" w:rsidRDefault="001574CC" w:rsidP="001574CC">
            <w:pPr>
              <w:spacing w:line="360" w:lineRule="auto"/>
              <w:jc w:val="center"/>
              <w:rPr>
                <w:rFonts w:ascii="Arial" w:hAnsi="Arial" w:cs="Arial"/>
                <w:b/>
                <w:bCs/>
                <w:sz w:val="20"/>
                <w:szCs w:val="20"/>
              </w:rPr>
            </w:pPr>
            <w:r w:rsidRPr="00797B28">
              <w:rPr>
                <w:rFonts w:ascii="Arial" w:hAnsi="Arial" w:cs="Arial"/>
                <w:b/>
                <w:bCs/>
                <w:sz w:val="20"/>
                <w:szCs w:val="20"/>
              </w:rPr>
              <w:t>Stan na 31XII</w:t>
            </w:r>
          </w:p>
        </w:tc>
      </w:tr>
      <w:tr w:rsidR="001574CC" w:rsidTr="00BE018A">
        <w:tc>
          <w:tcPr>
            <w:tcW w:w="695" w:type="pct"/>
            <w:shd w:val="clear" w:color="auto" w:fill="D9D9D9" w:themeFill="background1" w:themeFillShade="D9"/>
          </w:tcPr>
          <w:p w:rsidR="001574CC" w:rsidRPr="00F03A16" w:rsidRDefault="001574CC" w:rsidP="001574CC">
            <w:pPr>
              <w:spacing w:line="360" w:lineRule="auto"/>
              <w:rPr>
                <w:rFonts w:ascii="Arial" w:hAnsi="Arial" w:cs="Arial"/>
                <w:b/>
                <w:bCs/>
                <w:sz w:val="20"/>
                <w:szCs w:val="20"/>
              </w:rPr>
            </w:pPr>
            <w:r>
              <w:rPr>
                <w:rFonts w:ascii="Arial" w:hAnsi="Arial" w:cs="Arial"/>
                <w:b/>
                <w:bCs/>
                <w:sz w:val="20"/>
                <w:szCs w:val="20"/>
              </w:rPr>
              <w:t>Lata</w:t>
            </w:r>
          </w:p>
        </w:tc>
        <w:tc>
          <w:tcPr>
            <w:tcW w:w="610"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sidRPr="000C03F8">
              <w:rPr>
                <w:rFonts w:ascii="Arial" w:hAnsi="Arial" w:cs="Arial"/>
                <w:b/>
                <w:bCs/>
                <w:sz w:val="20"/>
                <w:szCs w:val="20"/>
              </w:rPr>
              <w:t>ogółem</w:t>
            </w:r>
          </w:p>
        </w:tc>
        <w:tc>
          <w:tcPr>
            <w:tcW w:w="620"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sidRPr="000C03F8">
              <w:rPr>
                <w:rFonts w:ascii="Arial" w:hAnsi="Arial" w:cs="Arial"/>
                <w:b/>
                <w:bCs/>
                <w:sz w:val="20"/>
                <w:szCs w:val="20"/>
              </w:rPr>
              <w:t xml:space="preserve">kobiety </w:t>
            </w:r>
          </w:p>
        </w:tc>
        <w:tc>
          <w:tcPr>
            <w:tcW w:w="731"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sidRPr="000C03F8">
              <w:rPr>
                <w:rFonts w:ascii="Arial" w:hAnsi="Arial" w:cs="Arial"/>
                <w:b/>
                <w:bCs/>
                <w:sz w:val="20"/>
                <w:szCs w:val="20"/>
              </w:rPr>
              <w:t>mężczyźni</w:t>
            </w:r>
          </w:p>
        </w:tc>
        <w:tc>
          <w:tcPr>
            <w:tcW w:w="791"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Pr>
                <w:rFonts w:ascii="Arial" w:hAnsi="Arial" w:cs="Arial"/>
                <w:b/>
                <w:bCs/>
                <w:sz w:val="20"/>
                <w:szCs w:val="20"/>
              </w:rPr>
              <w:t>Udział kobiet w ogóle ludności (%)</w:t>
            </w:r>
          </w:p>
        </w:tc>
        <w:tc>
          <w:tcPr>
            <w:tcW w:w="831"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Pr>
                <w:rFonts w:ascii="Arial" w:hAnsi="Arial" w:cs="Arial"/>
                <w:b/>
                <w:bCs/>
                <w:sz w:val="20"/>
                <w:szCs w:val="20"/>
              </w:rPr>
              <w:t>Udział mężczyzn w ogóle ludności (%)</w:t>
            </w:r>
          </w:p>
        </w:tc>
        <w:tc>
          <w:tcPr>
            <w:tcW w:w="721" w:type="pct"/>
            <w:shd w:val="clear" w:color="auto" w:fill="D9D9D9" w:themeFill="background1" w:themeFillShade="D9"/>
          </w:tcPr>
          <w:p w:rsidR="001574CC" w:rsidRPr="000C03F8" w:rsidRDefault="001574CC" w:rsidP="001574CC">
            <w:pPr>
              <w:spacing w:line="360" w:lineRule="auto"/>
              <w:rPr>
                <w:rFonts w:ascii="Arial" w:hAnsi="Arial" w:cs="Arial"/>
                <w:b/>
                <w:bCs/>
                <w:sz w:val="20"/>
                <w:szCs w:val="20"/>
              </w:rPr>
            </w:pPr>
            <w:r w:rsidRPr="000C03F8">
              <w:rPr>
                <w:rFonts w:ascii="Arial" w:hAnsi="Arial" w:cs="Arial"/>
                <w:b/>
                <w:bCs/>
                <w:sz w:val="20"/>
                <w:szCs w:val="20"/>
              </w:rPr>
              <w:t>Gęstość zaludnienia</w:t>
            </w:r>
            <w:r>
              <w:rPr>
                <w:rFonts w:ascii="Arial" w:hAnsi="Arial" w:cs="Arial"/>
                <w:b/>
                <w:bCs/>
                <w:sz w:val="20"/>
                <w:szCs w:val="20"/>
              </w:rPr>
              <w:t xml:space="preserve"> (ludność na 1km²)</w:t>
            </w:r>
          </w:p>
        </w:tc>
      </w:tr>
      <w:tr w:rsidR="001574CC" w:rsidTr="00BE018A">
        <w:trPr>
          <w:trHeight w:val="344"/>
        </w:trPr>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2013</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11 759</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5 973</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5 786</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50,80 %</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49,20%</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103</w:t>
            </w:r>
          </w:p>
        </w:tc>
      </w:tr>
      <w:tr w:rsidR="001574CC" w:rsidTr="00BE018A">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2014</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11 720</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5 947</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5 773</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50,74%</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49,26%</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103</w:t>
            </w:r>
          </w:p>
        </w:tc>
      </w:tr>
      <w:tr w:rsidR="001574CC" w:rsidTr="00BE018A">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2015</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11 713</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5 941</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5 772</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50,72%</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49,28%</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103</w:t>
            </w:r>
          </w:p>
        </w:tc>
      </w:tr>
      <w:tr w:rsidR="001574CC" w:rsidTr="00BE018A">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2016</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11 719</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5 946</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5 773</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50,74%</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49,26 %</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103</w:t>
            </w:r>
          </w:p>
        </w:tc>
      </w:tr>
      <w:tr w:rsidR="001574CC" w:rsidTr="00BE018A">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2017</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11 696</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5 942</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5 754</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50,80%</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49,20%</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103</w:t>
            </w:r>
          </w:p>
        </w:tc>
      </w:tr>
      <w:tr w:rsidR="001574CC" w:rsidTr="00BE018A">
        <w:tc>
          <w:tcPr>
            <w:tcW w:w="695" w:type="pct"/>
          </w:tcPr>
          <w:p w:rsidR="001574CC" w:rsidRPr="00F03A16" w:rsidRDefault="001574CC" w:rsidP="001574CC">
            <w:pPr>
              <w:spacing w:line="360" w:lineRule="auto"/>
              <w:jc w:val="center"/>
              <w:rPr>
                <w:rFonts w:ascii="Arial" w:hAnsi="Arial" w:cs="Arial"/>
                <w:b/>
                <w:bCs/>
                <w:sz w:val="20"/>
                <w:szCs w:val="20"/>
              </w:rPr>
            </w:pPr>
            <w:r w:rsidRPr="00F03A16">
              <w:rPr>
                <w:rFonts w:ascii="Arial" w:hAnsi="Arial" w:cs="Arial"/>
                <w:b/>
                <w:bCs/>
                <w:sz w:val="20"/>
                <w:szCs w:val="20"/>
              </w:rPr>
              <w:t>2018</w:t>
            </w:r>
          </w:p>
        </w:tc>
        <w:tc>
          <w:tcPr>
            <w:tcW w:w="61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11 644</w:t>
            </w:r>
          </w:p>
          <w:p w:rsidR="001574CC" w:rsidRPr="00661B79" w:rsidRDefault="001574CC" w:rsidP="001574CC">
            <w:pPr>
              <w:spacing w:line="360" w:lineRule="auto"/>
              <w:jc w:val="center"/>
              <w:rPr>
                <w:rFonts w:ascii="Arial" w:hAnsi="Arial" w:cs="Arial"/>
                <w:sz w:val="20"/>
                <w:szCs w:val="20"/>
              </w:rPr>
            </w:pPr>
          </w:p>
        </w:tc>
        <w:tc>
          <w:tcPr>
            <w:tcW w:w="620"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5 918</w:t>
            </w:r>
          </w:p>
          <w:p w:rsidR="001574CC" w:rsidRPr="00661B79" w:rsidRDefault="001574CC" w:rsidP="001574CC">
            <w:pPr>
              <w:spacing w:line="360" w:lineRule="auto"/>
              <w:jc w:val="center"/>
              <w:rPr>
                <w:rFonts w:ascii="Arial" w:hAnsi="Arial" w:cs="Arial"/>
                <w:sz w:val="20"/>
                <w:szCs w:val="20"/>
              </w:rPr>
            </w:pPr>
          </w:p>
        </w:tc>
        <w:tc>
          <w:tcPr>
            <w:tcW w:w="731" w:type="pct"/>
          </w:tcPr>
          <w:p w:rsidR="001574CC" w:rsidRPr="00661B79" w:rsidRDefault="001574CC" w:rsidP="001574CC">
            <w:pPr>
              <w:jc w:val="center"/>
              <w:rPr>
                <w:rFonts w:ascii="Arial" w:hAnsi="Arial" w:cs="Arial"/>
                <w:sz w:val="20"/>
                <w:szCs w:val="20"/>
              </w:rPr>
            </w:pPr>
            <w:r w:rsidRPr="00661B79">
              <w:rPr>
                <w:rFonts w:ascii="Arial" w:hAnsi="Arial" w:cs="Arial"/>
                <w:sz w:val="20"/>
                <w:szCs w:val="20"/>
              </w:rPr>
              <w:t>5 726</w:t>
            </w:r>
          </w:p>
          <w:p w:rsidR="001574CC" w:rsidRPr="00661B79" w:rsidRDefault="001574CC" w:rsidP="001574CC">
            <w:pPr>
              <w:spacing w:line="360" w:lineRule="auto"/>
              <w:jc w:val="center"/>
              <w:rPr>
                <w:rFonts w:ascii="Arial" w:hAnsi="Arial" w:cs="Arial"/>
                <w:sz w:val="20"/>
                <w:szCs w:val="20"/>
              </w:rPr>
            </w:pPr>
          </w:p>
        </w:tc>
        <w:tc>
          <w:tcPr>
            <w:tcW w:w="79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50,82%</w:t>
            </w:r>
          </w:p>
        </w:tc>
        <w:tc>
          <w:tcPr>
            <w:tcW w:w="83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49,18%</w:t>
            </w:r>
          </w:p>
        </w:tc>
        <w:tc>
          <w:tcPr>
            <w:tcW w:w="721" w:type="pct"/>
          </w:tcPr>
          <w:p w:rsidR="001574CC" w:rsidRDefault="001574CC" w:rsidP="001574CC">
            <w:pPr>
              <w:spacing w:line="360" w:lineRule="auto"/>
              <w:jc w:val="center"/>
              <w:rPr>
                <w:rFonts w:ascii="Arial" w:hAnsi="Arial" w:cs="Arial"/>
                <w:sz w:val="20"/>
                <w:szCs w:val="20"/>
              </w:rPr>
            </w:pPr>
            <w:r>
              <w:rPr>
                <w:rFonts w:ascii="Arial" w:hAnsi="Arial" w:cs="Arial"/>
                <w:sz w:val="20"/>
                <w:szCs w:val="20"/>
              </w:rPr>
              <w:t>102</w:t>
            </w:r>
          </w:p>
        </w:tc>
      </w:tr>
    </w:tbl>
    <w:p w:rsidR="001574CC" w:rsidRPr="00BE018A" w:rsidRDefault="001574CC" w:rsidP="00BE018A">
      <w:pPr>
        <w:rPr>
          <w:rFonts w:ascii="Arial" w:hAnsi="Arial" w:cs="Arial"/>
          <w:i/>
          <w:iCs/>
          <w:sz w:val="18"/>
          <w:szCs w:val="18"/>
        </w:rPr>
      </w:pPr>
      <w:r w:rsidRPr="00BE018A">
        <w:rPr>
          <w:rFonts w:ascii="Arial" w:hAnsi="Arial" w:cs="Arial"/>
          <w:i/>
          <w:iCs/>
          <w:sz w:val="18"/>
          <w:szCs w:val="18"/>
        </w:rPr>
        <w:t xml:space="preserve">Źródło: GUS </w:t>
      </w:r>
      <w:r w:rsidRPr="00BE018A">
        <w:rPr>
          <w:rFonts w:ascii="Arial" w:hAnsi="Arial" w:cs="Arial"/>
          <w:i/>
          <w:sz w:val="18"/>
          <w:szCs w:val="18"/>
        </w:rPr>
        <w:t>(Bank Danych Lokalnych</w:t>
      </w:r>
      <w:r w:rsidRPr="00BE018A">
        <w:rPr>
          <w:rFonts w:ascii="Arial" w:hAnsi="Arial" w:cs="Arial"/>
          <w:sz w:val="18"/>
          <w:szCs w:val="18"/>
        </w:rPr>
        <w:t>)</w:t>
      </w:r>
    </w:p>
    <w:p w:rsidR="001574CC" w:rsidRDefault="001574CC" w:rsidP="001574CC">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Liczba ludności zamieszkująca g</w:t>
      </w:r>
      <w:r w:rsidRPr="00EC5182">
        <w:rPr>
          <w:rFonts w:ascii="Arial" w:hAnsi="Arial" w:cs="Arial"/>
          <w:color w:val="000000" w:themeColor="text1"/>
          <w:sz w:val="20"/>
          <w:szCs w:val="20"/>
        </w:rPr>
        <w:t>minę Pajęczno</w:t>
      </w:r>
      <w:r>
        <w:rPr>
          <w:rFonts w:ascii="Arial" w:hAnsi="Arial" w:cs="Arial"/>
          <w:color w:val="000000" w:themeColor="text1"/>
          <w:sz w:val="20"/>
          <w:szCs w:val="20"/>
        </w:rPr>
        <w:t xml:space="preserve"> w latach 2013 – 2018 ulega zmniejszeniu o 115 osób. W 2013 roku odnotowano 11 759 osób, a w 2018 roku już 11 644 osób zameldowanych.</w:t>
      </w:r>
    </w:p>
    <w:p w:rsidR="001574CC" w:rsidRDefault="001574CC" w:rsidP="001574CC">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 analizowanym okresie zauważamy niewielką przewagę liczebną kobiet nad mężczyznami. W 2018 roku kobiety stanowiły 50,82% a mężczyźni 49,18%. Gęstość zaludnienia przez wiele lat kształtowała się na poziomie 103 osób na 1 </w:t>
      </w:r>
      <w:proofErr w:type="spellStart"/>
      <w:r>
        <w:rPr>
          <w:rFonts w:ascii="Arial" w:hAnsi="Arial" w:cs="Arial"/>
          <w:color w:val="000000" w:themeColor="text1"/>
          <w:sz w:val="20"/>
          <w:szCs w:val="20"/>
        </w:rPr>
        <w:t>km²</w:t>
      </w:r>
      <w:proofErr w:type="spellEnd"/>
      <w:r>
        <w:rPr>
          <w:rFonts w:ascii="Arial" w:hAnsi="Arial" w:cs="Arial"/>
          <w:color w:val="000000" w:themeColor="text1"/>
          <w:sz w:val="20"/>
          <w:szCs w:val="20"/>
        </w:rPr>
        <w:t>, a w ostatnim analizowanym 102 os/</w:t>
      </w:r>
      <w:proofErr w:type="spellStart"/>
      <w:r>
        <w:rPr>
          <w:rFonts w:ascii="Arial" w:hAnsi="Arial" w:cs="Arial"/>
          <w:color w:val="000000" w:themeColor="text1"/>
          <w:sz w:val="20"/>
          <w:szCs w:val="20"/>
        </w:rPr>
        <w:t>km²</w:t>
      </w:r>
      <w:proofErr w:type="spellEnd"/>
      <w:r>
        <w:rPr>
          <w:rFonts w:ascii="Arial" w:hAnsi="Arial" w:cs="Arial"/>
          <w:color w:val="000000" w:themeColor="text1"/>
          <w:sz w:val="20"/>
          <w:szCs w:val="20"/>
        </w:rPr>
        <w:t xml:space="preserve"> związane jest to z dość wysokim spadkiem liczby ludności. Dla porównania w powiecie pajęczańskim gęstość zaludnienia kształtuje się na poziomie ok 65 os/</w:t>
      </w:r>
      <w:proofErr w:type="spellStart"/>
      <w:r>
        <w:rPr>
          <w:rFonts w:ascii="Arial" w:hAnsi="Arial" w:cs="Arial"/>
          <w:color w:val="000000" w:themeColor="text1"/>
          <w:sz w:val="20"/>
          <w:szCs w:val="20"/>
        </w:rPr>
        <w:t>km²</w:t>
      </w:r>
      <w:proofErr w:type="spellEnd"/>
      <w:r>
        <w:rPr>
          <w:rFonts w:ascii="Arial" w:hAnsi="Arial" w:cs="Arial"/>
          <w:color w:val="000000" w:themeColor="text1"/>
          <w:sz w:val="20"/>
          <w:szCs w:val="20"/>
        </w:rPr>
        <w:t xml:space="preserve"> natomiast w województwie łódzkim to 135 os/</w:t>
      </w:r>
      <w:proofErr w:type="spellStart"/>
      <w:r>
        <w:rPr>
          <w:rFonts w:ascii="Arial" w:hAnsi="Arial" w:cs="Arial"/>
          <w:color w:val="000000" w:themeColor="text1"/>
          <w:sz w:val="20"/>
          <w:szCs w:val="20"/>
        </w:rPr>
        <w:t>km²</w:t>
      </w:r>
      <w:proofErr w:type="spellEnd"/>
      <w:r>
        <w:rPr>
          <w:rFonts w:ascii="Arial" w:hAnsi="Arial" w:cs="Arial"/>
          <w:color w:val="000000" w:themeColor="text1"/>
          <w:sz w:val="20"/>
          <w:szCs w:val="20"/>
        </w:rPr>
        <w:t>.</w:t>
      </w:r>
    </w:p>
    <w:p w:rsidR="00BE018A" w:rsidRPr="00EA4E85" w:rsidRDefault="00BE018A" w:rsidP="001574CC">
      <w:pPr>
        <w:spacing w:after="0" w:line="360" w:lineRule="auto"/>
        <w:jc w:val="both"/>
        <w:rPr>
          <w:rFonts w:ascii="Arial" w:hAnsi="Arial" w:cs="Arial"/>
          <w:color w:val="000000" w:themeColor="text1"/>
          <w:sz w:val="20"/>
          <w:szCs w:val="20"/>
        </w:rPr>
      </w:pPr>
    </w:p>
    <w:p w:rsidR="00BE018A" w:rsidRPr="00BE018A" w:rsidRDefault="00BE018A" w:rsidP="00BE018A">
      <w:pPr>
        <w:pStyle w:val="Legenda"/>
        <w:keepNext/>
        <w:rPr>
          <w:rFonts w:ascii="Arial" w:hAnsi="Arial" w:cs="Arial"/>
          <w:i w:val="0"/>
          <w:iCs w:val="0"/>
          <w:color w:val="auto"/>
          <w:sz w:val="20"/>
          <w:szCs w:val="20"/>
        </w:rPr>
      </w:pPr>
      <w:bookmarkStart w:id="15" w:name="_Toc48810859"/>
      <w:bookmarkStart w:id="16" w:name="_Toc48810892"/>
      <w:r w:rsidRPr="00BE018A">
        <w:rPr>
          <w:rFonts w:ascii="Arial" w:hAnsi="Arial" w:cs="Arial"/>
          <w:i w:val="0"/>
          <w:iCs w:val="0"/>
          <w:color w:val="auto"/>
          <w:sz w:val="20"/>
          <w:szCs w:val="20"/>
        </w:rPr>
        <w:t xml:space="preserve">Tabela </w:t>
      </w:r>
      <w:r w:rsidR="003D503A" w:rsidRPr="00BE018A">
        <w:rPr>
          <w:rFonts w:ascii="Arial" w:hAnsi="Arial" w:cs="Arial"/>
          <w:i w:val="0"/>
          <w:iCs w:val="0"/>
          <w:color w:val="auto"/>
          <w:sz w:val="20"/>
          <w:szCs w:val="20"/>
        </w:rPr>
        <w:fldChar w:fldCharType="begin"/>
      </w:r>
      <w:r w:rsidRPr="00BE018A">
        <w:rPr>
          <w:rFonts w:ascii="Arial" w:hAnsi="Arial" w:cs="Arial"/>
          <w:i w:val="0"/>
          <w:iCs w:val="0"/>
          <w:color w:val="auto"/>
          <w:sz w:val="20"/>
          <w:szCs w:val="20"/>
        </w:rPr>
        <w:instrText xml:space="preserve"> SEQ Tabela \* ARABIC </w:instrText>
      </w:r>
      <w:r w:rsidR="003D503A" w:rsidRPr="00BE018A">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3</w:t>
      </w:r>
      <w:r w:rsidR="003D503A" w:rsidRPr="00BE018A">
        <w:rPr>
          <w:rFonts w:ascii="Arial" w:hAnsi="Arial" w:cs="Arial"/>
          <w:i w:val="0"/>
          <w:iCs w:val="0"/>
          <w:color w:val="auto"/>
          <w:sz w:val="20"/>
          <w:szCs w:val="20"/>
        </w:rPr>
        <w:fldChar w:fldCharType="end"/>
      </w:r>
      <w:r w:rsidRPr="00BE018A">
        <w:rPr>
          <w:rFonts w:ascii="Arial" w:hAnsi="Arial" w:cs="Arial"/>
          <w:i w:val="0"/>
          <w:iCs w:val="0"/>
          <w:color w:val="auto"/>
          <w:sz w:val="20"/>
          <w:szCs w:val="20"/>
        </w:rPr>
        <w:t xml:space="preserve"> Saldo migracji</w:t>
      </w:r>
      <w:bookmarkEnd w:id="15"/>
      <w:bookmarkEnd w:id="16"/>
    </w:p>
    <w:tbl>
      <w:tblPr>
        <w:tblStyle w:val="Tabela-Siatka"/>
        <w:tblW w:w="5000" w:type="pct"/>
        <w:tblLook w:val="04A0"/>
      </w:tblPr>
      <w:tblGrid>
        <w:gridCol w:w="619"/>
        <w:gridCol w:w="2465"/>
        <w:gridCol w:w="1150"/>
        <w:gridCol w:w="986"/>
        <w:gridCol w:w="985"/>
        <w:gridCol w:w="986"/>
        <w:gridCol w:w="985"/>
        <w:gridCol w:w="1090"/>
        <w:gridCol w:w="22"/>
      </w:tblGrid>
      <w:tr w:rsidR="001574CC" w:rsidRPr="00795EB3" w:rsidTr="001574CC">
        <w:tc>
          <w:tcPr>
            <w:tcW w:w="1660" w:type="pct"/>
            <w:gridSpan w:val="2"/>
            <w:shd w:val="clear" w:color="auto" w:fill="D9D9D9" w:themeFill="background1" w:themeFillShade="D9"/>
          </w:tcPr>
          <w:p w:rsidR="001574CC" w:rsidRPr="00795EB3" w:rsidRDefault="001574CC" w:rsidP="001574CC">
            <w:pPr>
              <w:spacing w:line="360" w:lineRule="auto"/>
              <w:rPr>
                <w:rFonts w:ascii="Arial" w:hAnsi="Arial" w:cs="Arial"/>
                <w:sz w:val="24"/>
                <w:szCs w:val="24"/>
              </w:rPr>
            </w:pPr>
          </w:p>
        </w:tc>
        <w:tc>
          <w:tcPr>
            <w:tcW w:w="3340" w:type="pct"/>
            <w:gridSpan w:val="7"/>
            <w:shd w:val="clear" w:color="auto" w:fill="D9D9D9" w:themeFill="background1" w:themeFillShade="D9"/>
          </w:tcPr>
          <w:p w:rsidR="001574CC" w:rsidRPr="00223B8F" w:rsidRDefault="001574CC" w:rsidP="001574CC">
            <w:pPr>
              <w:spacing w:line="360" w:lineRule="auto"/>
              <w:jc w:val="center"/>
              <w:rPr>
                <w:rFonts w:ascii="Arial" w:hAnsi="Arial" w:cs="Arial"/>
                <w:b/>
                <w:sz w:val="20"/>
                <w:szCs w:val="20"/>
              </w:rPr>
            </w:pPr>
            <w:r w:rsidRPr="00223B8F">
              <w:rPr>
                <w:rFonts w:ascii="Arial" w:hAnsi="Arial" w:cs="Arial"/>
                <w:b/>
                <w:sz w:val="20"/>
                <w:szCs w:val="20"/>
              </w:rPr>
              <w:t>Wartości w latach</w:t>
            </w:r>
          </w:p>
        </w:tc>
      </w:tr>
      <w:tr w:rsidR="001574CC" w:rsidRPr="00E31B21" w:rsidTr="001574CC">
        <w:trPr>
          <w:gridAfter w:val="1"/>
          <w:wAfter w:w="12" w:type="pct"/>
        </w:trPr>
        <w:tc>
          <w:tcPr>
            <w:tcW w:w="1660" w:type="pct"/>
            <w:gridSpan w:val="2"/>
            <w:shd w:val="clear" w:color="auto" w:fill="D9D9D9" w:themeFill="background1" w:themeFillShade="D9"/>
          </w:tcPr>
          <w:p w:rsidR="001574CC" w:rsidRPr="00894EBF" w:rsidRDefault="001574CC" w:rsidP="001574CC">
            <w:pPr>
              <w:spacing w:line="360" w:lineRule="auto"/>
              <w:jc w:val="center"/>
              <w:rPr>
                <w:rFonts w:ascii="Arial" w:hAnsi="Arial" w:cs="Arial"/>
                <w:b/>
                <w:sz w:val="20"/>
                <w:szCs w:val="20"/>
              </w:rPr>
            </w:pPr>
            <w:r w:rsidRPr="00894EBF">
              <w:rPr>
                <w:rFonts w:ascii="Arial" w:hAnsi="Arial" w:cs="Arial"/>
                <w:b/>
                <w:sz w:val="20"/>
                <w:szCs w:val="20"/>
              </w:rPr>
              <w:t>Migracje</w:t>
            </w:r>
          </w:p>
        </w:tc>
        <w:tc>
          <w:tcPr>
            <w:tcW w:w="619"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2013</w:t>
            </w:r>
          </w:p>
        </w:tc>
        <w:tc>
          <w:tcPr>
            <w:tcW w:w="531"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2014</w:t>
            </w:r>
          </w:p>
        </w:tc>
        <w:tc>
          <w:tcPr>
            <w:tcW w:w="530"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2015</w:t>
            </w:r>
          </w:p>
        </w:tc>
        <w:tc>
          <w:tcPr>
            <w:tcW w:w="531"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2016</w:t>
            </w:r>
          </w:p>
        </w:tc>
        <w:tc>
          <w:tcPr>
            <w:tcW w:w="530"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2017</w:t>
            </w:r>
          </w:p>
        </w:tc>
        <w:tc>
          <w:tcPr>
            <w:tcW w:w="587" w:type="pct"/>
            <w:shd w:val="clear" w:color="auto" w:fill="D9D9D9" w:themeFill="background1" w:themeFillShade="D9"/>
          </w:tcPr>
          <w:p w:rsidR="001574CC" w:rsidRPr="00E31B21" w:rsidRDefault="001574CC" w:rsidP="001574CC">
            <w:pPr>
              <w:spacing w:line="360" w:lineRule="auto"/>
              <w:jc w:val="center"/>
              <w:rPr>
                <w:rFonts w:ascii="Arial" w:hAnsi="Arial" w:cs="Arial"/>
                <w:b/>
                <w:bCs/>
                <w:sz w:val="20"/>
                <w:szCs w:val="20"/>
              </w:rPr>
            </w:pPr>
            <w:r w:rsidRPr="00E31B21">
              <w:rPr>
                <w:rFonts w:ascii="Arial" w:hAnsi="Arial" w:cs="Arial"/>
                <w:b/>
                <w:bCs/>
                <w:sz w:val="20"/>
                <w:szCs w:val="20"/>
              </w:rPr>
              <w:t>2018</w:t>
            </w:r>
          </w:p>
        </w:tc>
      </w:tr>
      <w:tr w:rsidR="001574CC" w:rsidRPr="007B0205" w:rsidTr="001574CC">
        <w:trPr>
          <w:gridAfter w:val="1"/>
          <w:wAfter w:w="12" w:type="pct"/>
        </w:trPr>
        <w:tc>
          <w:tcPr>
            <w:tcW w:w="333" w:type="pct"/>
          </w:tcPr>
          <w:p w:rsidR="001574CC" w:rsidRPr="006055FB" w:rsidRDefault="001574CC" w:rsidP="001574CC">
            <w:pPr>
              <w:spacing w:line="360" w:lineRule="auto"/>
              <w:rPr>
                <w:rFonts w:ascii="Arial" w:hAnsi="Arial" w:cs="Arial"/>
                <w:b/>
                <w:sz w:val="20"/>
                <w:szCs w:val="20"/>
              </w:rPr>
            </w:pPr>
            <w:r>
              <w:rPr>
                <w:rFonts w:ascii="Arial" w:hAnsi="Arial" w:cs="Arial"/>
                <w:b/>
                <w:sz w:val="20"/>
                <w:szCs w:val="20"/>
              </w:rPr>
              <w:t>1.</w:t>
            </w:r>
          </w:p>
        </w:tc>
        <w:tc>
          <w:tcPr>
            <w:tcW w:w="1327" w:type="pct"/>
          </w:tcPr>
          <w:p w:rsidR="001574CC" w:rsidRPr="006055FB" w:rsidRDefault="001574CC" w:rsidP="001574CC">
            <w:pPr>
              <w:spacing w:line="360" w:lineRule="auto"/>
              <w:rPr>
                <w:rFonts w:ascii="Arial" w:hAnsi="Arial" w:cs="Arial"/>
                <w:b/>
                <w:sz w:val="20"/>
                <w:szCs w:val="20"/>
              </w:rPr>
            </w:pPr>
            <w:r>
              <w:rPr>
                <w:rFonts w:ascii="Arial" w:hAnsi="Arial" w:cs="Arial"/>
                <w:b/>
                <w:bCs/>
                <w:sz w:val="20"/>
                <w:szCs w:val="20"/>
              </w:rPr>
              <w:t>Zameldowania ogółem</w:t>
            </w:r>
            <w:r w:rsidRPr="00D533CC">
              <w:rPr>
                <w:rFonts w:ascii="Arial" w:hAnsi="Arial" w:cs="Arial"/>
                <w:b/>
                <w:bCs/>
                <w:sz w:val="20"/>
                <w:szCs w:val="20"/>
              </w:rPr>
              <w:t xml:space="preserve"> (osoba)</w:t>
            </w:r>
          </w:p>
        </w:tc>
        <w:tc>
          <w:tcPr>
            <w:tcW w:w="619" w:type="pct"/>
          </w:tcPr>
          <w:p w:rsidR="001574CC" w:rsidRPr="007B0205" w:rsidRDefault="001574CC" w:rsidP="001574CC">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134</w:t>
            </w:r>
          </w:p>
        </w:tc>
        <w:tc>
          <w:tcPr>
            <w:tcW w:w="531" w:type="pct"/>
          </w:tcPr>
          <w:p w:rsidR="001574CC" w:rsidRPr="007B0205" w:rsidRDefault="001574CC" w:rsidP="001574CC">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125</w:t>
            </w:r>
          </w:p>
        </w:tc>
        <w:tc>
          <w:tcPr>
            <w:tcW w:w="530" w:type="pct"/>
          </w:tcPr>
          <w:p w:rsidR="001574CC" w:rsidRPr="007C15E2" w:rsidRDefault="001574CC" w:rsidP="001574CC">
            <w:pPr>
              <w:spacing w:line="360" w:lineRule="auto"/>
              <w:jc w:val="center"/>
              <w:rPr>
                <w:rFonts w:ascii="Arial" w:hAnsi="Arial" w:cs="Arial"/>
                <w:color w:val="000000" w:themeColor="text1"/>
                <w:sz w:val="20"/>
                <w:szCs w:val="20"/>
              </w:rPr>
            </w:pPr>
            <w:r w:rsidRPr="007C15E2">
              <w:rPr>
                <w:rFonts w:ascii="Arial" w:hAnsi="Arial" w:cs="Arial"/>
                <w:color w:val="000000" w:themeColor="text1"/>
                <w:sz w:val="20"/>
                <w:szCs w:val="20"/>
              </w:rPr>
              <w:t>0*</w:t>
            </w:r>
          </w:p>
        </w:tc>
        <w:tc>
          <w:tcPr>
            <w:tcW w:w="531" w:type="pct"/>
          </w:tcPr>
          <w:p w:rsidR="001574CC" w:rsidRPr="007B0205" w:rsidRDefault="001574CC" w:rsidP="001574CC">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76</w:t>
            </w:r>
          </w:p>
        </w:tc>
        <w:tc>
          <w:tcPr>
            <w:tcW w:w="530" w:type="pct"/>
          </w:tcPr>
          <w:p w:rsidR="001574CC" w:rsidRPr="007B0205" w:rsidRDefault="001574CC" w:rsidP="001574CC">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113</w:t>
            </w:r>
          </w:p>
        </w:tc>
        <w:tc>
          <w:tcPr>
            <w:tcW w:w="587" w:type="pct"/>
          </w:tcPr>
          <w:p w:rsidR="001574CC" w:rsidRPr="007B0205" w:rsidRDefault="001574CC" w:rsidP="001574CC">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120</w:t>
            </w:r>
          </w:p>
        </w:tc>
      </w:tr>
      <w:tr w:rsidR="001574CC" w:rsidRPr="003D2E10" w:rsidTr="001574CC">
        <w:trPr>
          <w:gridAfter w:val="1"/>
          <w:wAfter w:w="12" w:type="pct"/>
        </w:trPr>
        <w:tc>
          <w:tcPr>
            <w:tcW w:w="333" w:type="pct"/>
          </w:tcPr>
          <w:p w:rsidR="001574CC" w:rsidRPr="006055FB" w:rsidRDefault="001574CC" w:rsidP="001574CC">
            <w:pPr>
              <w:spacing w:line="360" w:lineRule="auto"/>
              <w:rPr>
                <w:rFonts w:ascii="Arial" w:hAnsi="Arial" w:cs="Arial"/>
                <w:b/>
                <w:sz w:val="20"/>
                <w:szCs w:val="20"/>
              </w:rPr>
            </w:pPr>
            <w:r>
              <w:rPr>
                <w:rFonts w:ascii="Arial" w:hAnsi="Arial" w:cs="Arial"/>
                <w:b/>
                <w:sz w:val="20"/>
                <w:szCs w:val="20"/>
              </w:rPr>
              <w:t>2.</w:t>
            </w:r>
          </w:p>
        </w:tc>
        <w:tc>
          <w:tcPr>
            <w:tcW w:w="1327" w:type="pct"/>
          </w:tcPr>
          <w:p w:rsidR="001574CC" w:rsidRPr="006055FB" w:rsidRDefault="001574CC" w:rsidP="001574CC">
            <w:pPr>
              <w:spacing w:line="360" w:lineRule="auto"/>
              <w:rPr>
                <w:rFonts w:ascii="Arial" w:hAnsi="Arial" w:cs="Arial"/>
                <w:b/>
                <w:sz w:val="20"/>
                <w:szCs w:val="20"/>
              </w:rPr>
            </w:pPr>
            <w:r>
              <w:rPr>
                <w:rFonts w:ascii="Arial" w:hAnsi="Arial" w:cs="Arial"/>
                <w:b/>
                <w:bCs/>
                <w:sz w:val="20"/>
                <w:szCs w:val="20"/>
              </w:rPr>
              <w:t>Wymeldowania ogółem (osoba)</w:t>
            </w:r>
          </w:p>
        </w:tc>
        <w:tc>
          <w:tcPr>
            <w:tcW w:w="619" w:type="pct"/>
          </w:tcPr>
          <w:p w:rsidR="001574CC" w:rsidRPr="003D2E10" w:rsidRDefault="001574CC" w:rsidP="001574CC">
            <w:pPr>
              <w:spacing w:line="360" w:lineRule="auto"/>
              <w:jc w:val="center"/>
              <w:rPr>
                <w:rFonts w:ascii="Arial" w:hAnsi="Arial" w:cs="Arial"/>
                <w:sz w:val="20"/>
                <w:szCs w:val="20"/>
              </w:rPr>
            </w:pPr>
            <w:r>
              <w:rPr>
                <w:rFonts w:ascii="Arial" w:hAnsi="Arial" w:cs="Arial"/>
                <w:sz w:val="20"/>
                <w:szCs w:val="20"/>
              </w:rPr>
              <w:t>128</w:t>
            </w:r>
          </w:p>
        </w:tc>
        <w:tc>
          <w:tcPr>
            <w:tcW w:w="531" w:type="pct"/>
          </w:tcPr>
          <w:p w:rsidR="001574CC" w:rsidRPr="003D2E10" w:rsidRDefault="001574CC" w:rsidP="001574CC">
            <w:pPr>
              <w:spacing w:line="360" w:lineRule="auto"/>
              <w:jc w:val="center"/>
              <w:rPr>
                <w:rFonts w:ascii="Arial" w:hAnsi="Arial" w:cs="Arial"/>
                <w:sz w:val="20"/>
                <w:szCs w:val="20"/>
              </w:rPr>
            </w:pPr>
            <w:r>
              <w:rPr>
                <w:rFonts w:ascii="Arial" w:hAnsi="Arial" w:cs="Arial"/>
                <w:sz w:val="20"/>
                <w:szCs w:val="20"/>
              </w:rPr>
              <w:t>144</w:t>
            </w:r>
          </w:p>
        </w:tc>
        <w:tc>
          <w:tcPr>
            <w:tcW w:w="530" w:type="pct"/>
          </w:tcPr>
          <w:p w:rsidR="001574CC" w:rsidRPr="007C15E2" w:rsidRDefault="001574CC" w:rsidP="001574CC">
            <w:pPr>
              <w:spacing w:line="360" w:lineRule="auto"/>
              <w:jc w:val="center"/>
              <w:rPr>
                <w:rFonts w:ascii="Arial" w:hAnsi="Arial" w:cs="Arial"/>
                <w:color w:val="000000" w:themeColor="text1"/>
                <w:sz w:val="20"/>
                <w:szCs w:val="20"/>
              </w:rPr>
            </w:pPr>
            <w:r w:rsidRPr="007C15E2">
              <w:rPr>
                <w:rFonts w:ascii="Arial" w:hAnsi="Arial" w:cs="Arial"/>
                <w:color w:val="000000" w:themeColor="text1"/>
                <w:sz w:val="20"/>
                <w:szCs w:val="20"/>
              </w:rPr>
              <w:t>0*</w:t>
            </w:r>
          </w:p>
        </w:tc>
        <w:tc>
          <w:tcPr>
            <w:tcW w:w="531" w:type="pct"/>
          </w:tcPr>
          <w:p w:rsidR="001574CC" w:rsidRPr="003D2E10" w:rsidRDefault="001574CC" w:rsidP="001574CC">
            <w:pPr>
              <w:spacing w:line="360" w:lineRule="auto"/>
              <w:jc w:val="center"/>
              <w:rPr>
                <w:rFonts w:ascii="Arial" w:hAnsi="Arial" w:cs="Arial"/>
                <w:sz w:val="20"/>
                <w:szCs w:val="20"/>
              </w:rPr>
            </w:pPr>
            <w:r>
              <w:rPr>
                <w:rFonts w:ascii="Arial" w:hAnsi="Arial" w:cs="Arial"/>
                <w:sz w:val="20"/>
                <w:szCs w:val="20"/>
              </w:rPr>
              <w:t>112</w:t>
            </w:r>
          </w:p>
        </w:tc>
        <w:tc>
          <w:tcPr>
            <w:tcW w:w="530" w:type="pct"/>
          </w:tcPr>
          <w:p w:rsidR="001574CC" w:rsidRPr="003D2E10" w:rsidRDefault="001574CC" w:rsidP="001574CC">
            <w:pPr>
              <w:spacing w:line="360" w:lineRule="auto"/>
              <w:jc w:val="center"/>
              <w:rPr>
                <w:rFonts w:ascii="Arial" w:hAnsi="Arial" w:cs="Arial"/>
                <w:sz w:val="20"/>
                <w:szCs w:val="20"/>
              </w:rPr>
            </w:pPr>
            <w:r>
              <w:rPr>
                <w:rFonts w:ascii="Arial" w:hAnsi="Arial" w:cs="Arial"/>
                <w:sz w:val="20"/>
                <w:szCs w:val="20"/>
              </w:rPr>
              <w:t>140</w:t>
            </w:r>
          </w:p>
        </w:tc>
        <w:tc>
          <w:tcPr>
            <w:tcW w:w="587" w:type="pct"/>
          </w:tcPr>
          <w:p w:rsidR="001574CC" w:rsidRPr="003D2E10" w:rsidRDefault="001574CC" w:rsidP="001574CC">
            <w:pPr>
              <w:spacing w:line="360" w:lineRule="auto"/>
              <w:jc w:val="center"/>
              <w:rPr>
                <w:rFonts w:ascii="Arial" w:hAnsi="Arial" w:cs="Arial"/>
                <w:sz w:val="20"/>
                <w:szCs w:val="20"/>
              </w:rPr>
            </w:pPr>
            <w:r>
              <w:rPr>
                <w:rFonts w:ascii="Arial" w:hAnsi="Arial" w:cs="Arial"/>
                <w:sz w:val="20"/>
                <w:szCs w:val="20"/>
              </w:rPr>
              <w:t>174</w:t>
            </w:r>
          </w:p>
        </w:tc>
      </w:tr>
      <w:tr w:rsidR="001574CC" w:rsidRPr="00D533CC" w:rsidTr="001574CC">
        <w:trPr>
          <w:gridAfter w:val="1"/>
          <w:wAfter w:w="12" w:type="pct"/>
        </w:trPr>
        <w:tc>
          <w:tcPr>
            <w:tcW w:w="333" w:type="pct"/>
          </w:tcPr>
          <w:p w:rsidR="001574CC" w:rsidRPr="00D533CC" w:rsidRDefault="001574CC" w:rsidP="001574CC">
            <w:pPr>
              <w:spacing w:line="360" w:lineRule="auto"/>
              <w:rPr>
                <w:rFonts w:ascii="Arial" w:hAnsi="Arial" w:cs="Arial"/>
                <w:b/>
                <w:bCs/>
                <w:sz w:val="20"/>
                <w:szCs w:val="20"/>
              </w:rPr>
            </w:pPr>
            <w:r>
              <w:rPr>
                <w:rFonts w:ascii="Arial" w:hAnsi="Arial" w:cs="Arial"/>
                <w:b/>
                <w:bCs/>
                <w:sz w:val="20"/>
                <w:szCs w:val="20"/>
              </w:rPr>
              <w:t>3.</w:t>
            </w:r>
          </w:p>
        </w:tc>
        <w:tc>
          <w:tcPr>
            <w:tcW w:w="1327" w:type="pct"/>
          </w:tcPr>
          <w:p w:rsidR="001574CC" w:rsidRPr="00D533CC" w:rsidRDefault="001574CC" w:rsidP="001574CC">
            <w:pPr>
              <w:spacing w:line="360" w:lineRule="auto"/>
              <w:rPr>
                <w:rFonts w:ascii="Arial" w:hAnsi="Arial" w:cs="Arial"/>
                <w:b/>
                <w:bCs/>
                <w:sz w:val="20"/>
                <w:szCs w:val="20"/>
              </w:rPr>
            </w:pPr>
            <w:r>
              <w:rPr>
                <w:rFonts w:ascii="Arial" w:hAnsi="Arial" w:cs="Arial"/>
                <w:b/>
                <w:bCs/>
                <w:sz w:val="20"/>
                <w:szCs w:val="20"/>
              </w:rPr>
              <w:t>Saldo migracji ogółem (osoba)</w:t>
            </w:r>
          </w:p>
        </w:tc>
        <w:tc>
          <w:tcPr>
            <w:tcW w:w="619" w:type="pct"/>
          </w:tcPr>
          <w:p w:rsidR="001574CC" w:rsidRPr="00D533CC" w:rsidRDefault="001574CC" w:rsidP="001574CC">
            <w:pPr>
              <w:spacing w:line="360" w:lineRule="auto"/>
              <w:jc w:val="center"/>
              <w:rPr>
                <w:rFonts w:ascii="Arial" w:hAnsi="Arial" w:cs="Arial"/>
                <w:b/>
                <w:bCs/>
                <w:sz w:val="20"/>
                <w:szCs w:val="20"/>
              </w:rPr>
            </w:pPr>
            <w:r>
              <w:rPr>
                <w:rFonts w:ascii="Arial" w:hAnsi="Arial" w:cs="Arial"/>
                <w:b/>
                <w:bCs/>
                <w:sz w:val="20"/>
                <w:szCs w:val="20"/>
              </w:rPr>
              <w:t>6</w:t>
            </w:r>
          </w:p>
        </w:tc>
        <w:tc>
          <w:tcPr>
            <w:tcW w:w="531" w:type="pct"/>
          </w:tcPr>
          <w:p w:rsidR="001574CC" w:rsidRPr="00D533CC" w:rsidRDefault="001574CC" w:rsidP="001574CC">
            <w:pPr>
              <w:spacing w:line="360" w:lineRule="auto"/>
              <w:jc w:val="center"/>
              <w:rPr>
                <w:rFonts w:ascii="Arial" w:hAnsi="Arial" w:cs="Arial"/>
                <w:b/>
                <w:bCs/>
                <w:sz w:val="20"/>
                <w:szCs w:val="20"/>
              </w:rPr>
            </w:pPr>
            <w:r>
              <w:rPr>
                <w:rFonts w:ascii="Arial" w:hAnsi="Arial" w:cs="Arial"/>
                <w:b/>
                <w:bCs/>
                <w:sz w:val="20"/>
                <w:szCs w:val="20"/>
              </w:rPr>
              <w:t>- 19</w:t>
            </w:r>
          </w:p>
        </w:tc>
        <w:tc>
          <w:tcPr>
            <w:tcW w:w="530" w:type="pct"/>
          </w:tcPr>
          <w:p w:rsidR="001574CC" w:rsidRPr="007C15E2" w:rsidRDefault="001574CC" w:rsidP="001574CC">
            <w:pPr>
              <w:spacing w:line="360" w:lineRule="auto"/>
              <w:jc w:val="center"/>
              <w:rPr>
                <w:rFonts w:ascii="Arial" w:hAnsi="Arial" w:cs="Arial"/>
                <w:b/>
                <w:bCs/>
                <w:color w:val="000000" w:themeColor="text1"/>
                <w:sz w:val="20"/>
                <w:szCs w:val="20"/>
              </w:rPr>
            </w:pPr>
            <w:r w:rsidRPr="007C15E2">
              <w:rPr>
                <w:rFonts w:ascii="Arial" w:hAnsi="Arial" w:cs="Arial"/>
                <w:b/>
                <w:bCs/>
                <w:color w:val="000000" w:themeColor="text1"/>
                <w:sz w:val="20"/>
                <w:szCs w:val="20"/>
              </w:rPr>
              <w:t>0*</w:t>
            </w:r>
          </w:p>
        </w:tc>
        <w:tc>
          <w:tcPr>
            <w:tcW w:w="531" w:type="pct"/>
          </w:tcPr>
          <w:p w:rsidR="001574CC" w:rsidRPr="00D533CC" w:rsidRDefault="001574CC" w:rsidP="001574CC">
            <w:pPr>
              <w:spacing w:line="360" w:lineRule="auto"/>
              <w:jc w:val="center"/>
              <w:rPr>
                <w:rFonts w:ascii="Arial" w:hAnsi="Arial" w:cs="Arial"/>
                <w:b/>
                <w:bCs/>
                <w:sz w:val="20"/>
                <w:szCs w:val="20"/>
              </w:rPr>
            </w:pPr>
            <w:r>
              <w:rPr>
                <w:rFonts w:ascii="Arial" w:hAnsi="Arial" w:cs="Arial"/>
                <w:b/>
                <w:bCs/>
                <w:sz w:val="20"/>
                <w:szCs w:val="20"/>
              </w:rPr>
              <w:t>- 36</w:t>
            </w:r>
          </w:p>
        </w:tc>
        <w:tc>
          <w:tcPr>
            <w:tcW w:w="530" w:type="pct"/>
          </w:tcPr>
          <w:p w:rsidR="001574CC" w:rsidRPr="00D533CC" w:rsidRDefault="001574CC" w:rsidP="001574CC">
            <w:pPr>
              <w:spacing w:line="360" w:lineRule="auto"/>
              <w:jc w:val="center"/>
              <w:rPr>
                <w:rFonts w:ascii="Arial" w:hAnsi="Arial" w:cs="Arial"/>
                <w:b/>
                <w:bCs/>
                <w:sz w:val="20"/>
                <w:szCs w:val="20"/>
              </w:rPr>
            </w:pPr>
            <w:r>
              <w:rPr>
                <w:rFonts w:ascii="Arial" w:hAnsi="Arial" w:cs="Arial"/>
                <w:b/>
                <w:bCs/>
                <w:sz w:val="20"/>
                <w:szCs w:val="20"/>
              </w:rPr>
              <w:t>- 27</w:t>
            </w:r>
          </w:p>
        </w:tc>
        <w:tc>
          <w:tcPr>
            <w:tcW w:w="587" w:type="pct"/>
          </w:tcPr>
          <w:p w:rsidR="001574CC" w:rsidRPr="00D533CC" w:rsidRDefault="001574CC" w:rsidP="001574CC">
            <w:pPr>
              <w:spacing w:line="360" w:lineRule="auto"/>
              <w:jc w:val="center"/>
              <w:rPr>
                <w:rFonts w:ascii="Arial" w:hAnsi="Arial" w:cs="Arial"/>
                <w:b/>
                <w:bCs/>
                <w:sz w:val="20"/>
                <w:szCs w:val="20"/>
              </w:rPr>
            </w:pPr>
            <w:r>
              <w:rPr>
                <w:rFonts w:ascii="Arial" w:hAnsi="Arial" w:cs="Arial"/>
                <w:b/>
                <w:bCs/>
                <w:sz w:val="20"/>
                <w:szCs w:val="20"/>
              </w:rPr>
              <w:t>- 54</w:t>
            </w:r>
          </w:p>
        </w:tc>
      </w:tr>
    </w:tbl>
    <w:p w:rsidR="001574CC" w:rsidRPr="00BE018A" w:rsidRDefault="001574CC" w:rsidP="001574CC">
      <w:pPr>
        <w:spacing w:line="360" w:lineRule="auto"/>
        <w:jc w:val="center"/>
        <w:rPr>
          <w:rFonts w:ascii="Arial" w:hAnsi="Arial" w:cs="Arial"/>
          <w:i/>
          <w:iCs/>
          <w:sz w:val="18"/>
          <w:szCs w:val="18"/>
        </w:rPr>
      </w:pPr>
      <w:r w:rsidRPr="00BE018A">
        <w:rPr>
          <w:rFonts w:ascii="Arial" w:hAnsi="Arial" w:cs="Arial"/>
          <w:i/>
          <w:iCs/>
          <w:sz w:val="18"/>
          <w:szCs w:val="18"/>
        </w:rPr>
        <w:t xml:space="preserve">Źródło: GUS  </w:t>
      </w:r>
      <w:r w:rsidRPr="00BE018A">
        <w:rPr>
          <w:rFonts w:ascii="Arial" w:hAnsi="Arial" w:cs="Arial"/>
          <w:sz w:val="18"/>
          <w:szCs w:val="18"/>
        </w:rPr>
        <w:t xml:space="preserve">* brak danych GUS </w:t>
      </w:r>
      <w:r w:rsidRPr="00BE018A">
        <w:rPr>
          <w:rFonts w:ascii="Arial" w:hAnsi="Arial" w:cs="Arial"/>
          <w:i/>
          <w:sz w:val="18"/>
          <w:szCs w:val="18"/>
        </w:rPr>
        <w:t>(Bank Danych Lokalnych</w:t>
      </w:r>
      <w:r w:rsidRPr="00BE018A">
        <w:rPr>
          <w:rFonts w:ascii="Arial" w:hAnsi="Arial" w:cs="Arial"/>
          <w:sz w:val="18"/>
          <w:szCs w:val="18"/>
        </w:rPr>
        <w:t>)</w:t>
      </w:r>
    </w:p>
    <w:p w:rsidR="001574CC" w:rsidRDefault="001574CC" w:rsidP="001574CC">
      <w:pPr>
        <w:spacing w:after="0" w:line="360" w:lineRule="auto"/>
        <w:jc w:val="both"/>
        <w:rPr>
          <w:rFonts w:ascii="Arial" w:hAnsi="Arial" w:cs="Arial"/>
          <w:sz w:val="20"/>
          <w:szCs w:val="20"/>
        </w:rPr>
      </w:pPr>
    </w:p>
    <w:p w:rsidR="001574CC" w:rsidRPr="005D37CE" w:rsidRDefault="001574CC" w:rsidP="001574CC">
      <w:pPr>
        <w:spacing w:after="0" w:line="360" w:lineRule="auto"/>
        <w:jc w:val="both"/>
        <w:rPr>
          <w:rFonts w:ascii="Arial" w:hAnsi="Arial" w:cs="Arial"/>
          <w:sz w:val="20"/>
          <w:szCs w:val="20"/>
        </w:rPr>
      </w:pPr>
      <w:r w:rsidRPr="005D37CE">
        <w:rPr>
          <w:rFonts w:ascii="Arial" w:hAnsi="Arial" w:cs="Arial"/>
          <w:sz w:val="20"/>
          <w:szCs w:val="20"/>
        </w:rPr>
        <w:t>W strukturze wieku ludności można wyróżnić trzy podstawowe kategorie, które są istotne z punktu widzenia rynku pracy i zasobów siły roboczej:</w:t>
      </w:r>
    </w:p>
    <w:p w:rsidR="001574CC" w:rsidRPr="005D37CE" w:rsidRDefault="001574CC" w:rsidP="00BD7B1C">
      <w:pPr>
        <w:pStyle w:val="Akapitzlist"/>
        <w:widowControl w:val="0"/>
        <w:numPr>
          <w:ilvl w:val="0"/>
          <w:numId w:val="25"/>
        </w:numPr>
        <w:suppressAutoHyphens/>
        <w:spacing w:after="0" w:line="360" w:lineRule="auto"/>
        <w:ind w:left="426"/>
        <w:contextualSpacing w:val="0"/>
        <w:jc w:val="both"/>
        <w:rPr>
          <w:rFonts w:ascii="Arial" w:hAnsi="Arial" w:cs="Arial"/>
          <w:sz w:val="20"/>
          <w:szCs w:val="20"/>
        </w:rPr>
      </w:pPr>
      <w:r w:rsidRPr="005D37CE">
        <w:rPr>
          <w:rFonts w:ascii="Arial" w:hAnsi="Arial" w:cs="Arial"/>
          <w:sz w:val="20"/>
          <w:szCs w:val="20"/>
        </w:rPr>
        <w:lastRenderedPageBreak/>
        <w:t>ludność w wieku przedprodukcyjnym tj. w wieku od 0 do 17 lat,</w:t>
      </w:r>
    </w:p>
    <w:p w:rsidR="001574CC" w:rsidRPr="005D37CE" w:rsidRDefault="001574CC" w:rsidP="00BD7B1C">
      <w:pPr>
        <w:pStyle w:val="Akapitzlist"/>
        <w:widowControl w:val="0"/>
        <w:numPr>
          <w:ilvl w:val="0"/>
          <w:numId w:val="25"/>
        </w:numPr>
        <w:suppressAutoHyphens/>
        <w:spacing w:after="0" w:line="360" w:lineRule="auto"/>
        <w:ind w:left="426"/>
        <w:contextualSpacing w:val="0"/>
        <w:jc w:val="both"/>
        <w:rPr>
          <w:rFonts w:ascii="Arial" w:hAnsi="Arial" w:cs="Arial"/>
          <w:sz w:val="20"/>
          <w:szCs w:val="20"/>
        </w:rPr>
      </w:pPr>
      <w:r w:rsidRPr="005D37CE">
        <w:rPr>
          <w:rFonts w:ascii="Arial" w:hAnsi="Arial" w:cs="Arial"/>
          <w:sz w:val="20"/>
          <w:szCs w:val="20"/>
        </w:rPr>
        <w:t>ludność w wieku produkcyjnym, w tym: kobiety od 18 do 59 lat, a mężczyźni od 18 do 64 lat,</w:t>
      </w:r>
    </w:p>
    <w:p w:rsidR="001574CC" w:rsidRPr="005D37CE" w:rsidRDefault="001574CC" w:rsidP="00BD7B1C">
      <w:pPr>
        <w:pStyle w:val="Akapitzlist"/>
        <w:widowControl w:val="0"/>
        <w:numPr>
          <w:ilvl w:val="0"/>
          <w:numId w:val="25"/>
        </w:numPr>
        <w:suppressAutoHyphens/>
        <w:spacing w:after="0" w:line="360" w:lineRule="auto"/>
        <w:ind w:left="426"/>
        <w:contextualSpacing w:val="0"/>
        <w:jc w:val="both"/>
        <w:rPr>
          <w:rFonts w:ascii="Arial" w:hAnsi="Arial" w:cs="Arial"/>
          <w:sz w:val="20"/>
          <w:szCs w:val="20"/>
        </w:rPr>
      </w:pPr>
      <w:r w:rsidRPr="005D37CE">
        <w:rPr>
          <w:rFonts w:ascii="Arial" w:hAnsi="Arial" w:cs="Arial"/>
          <w:sz w:val="20"/>
          <w:szCs w:val="20"/>
        </w:rPr>
        <w:t xml:space="preserve">ludność w wieku poprodukcyjnym, w tym: kobiety od 60 lat i więcej, a mężczyźni od 65 lat </w:t>
      </w:r>
      <w:r w:rsidRPr="005D37CE">
        <w:rPr>
          <w:rFonts w:ascii="Arial" w:hAnsi="Arial" w:cs="Arial"/>
          <w:sz w:val="20"/>
          <w:szCs w:val="20"/>
        </w:rPr>
        <w:br/>
        <w:t>i więcej.</w:t>
      </w:r>
    </w:p>
    <w:p w:rsidR="001574CC" w:rsidRDefault="001574CC" w:rsidP="001574CC">
      <w:pPr>
        <w:spacing w:after="0" w:line="360" w:lineRule="auto"/>
        <w:jc w:val="both"/>
        <w:rPr>
          <w:rFonts w:ascii="Arial" w:hAnsi="Arial" w:cs="Arial"/>
          <w:color w:val="000000" w:themeColor="text1"/>
          <w:sz w:val="20"/>
          <w:szCs w:val="20"/>
        </w:rPr>
      </w:pPr>
      <w:r w:rsidRPr="005D37CE">
        <w:rPr>
          <w:rFonts w:ascii="Arial" w:hAnsi="Arial" w:cs="Arial"/>
          <w:color w:val="000000" w:themeColor="text1"/>
          <w:sz w:val="20"/>
          <w:szCs w:val="20"/>
        </w:rPr>
        <w:t xml:space="preserve">W </w:t>
      </w:r>
      <w:r>
        <w:rPr>
          <w:rFonts w:ascii="Arial" w:hAnsi="Arial" w:cs="Arial"/>
          <w:color w:val="000000" w:themeColor="text1"/>
          <w:sz w:val="20"/>
          <w:szCs w:val="20"/>
        </w:rPr>
        <w:t>g</w:t>
      </w:r>
      <w:r w:rsidRPr="005D37CE">
        <w:rPr>
          <w:rFonts w:ascii="Arial" w:hAnsi="Arial" w:cs="Arial"/>
          <w:color w:val="000000" w:themeColor="text1"/>
          <w:sz w:val="20"/>
          <w:szCs w:val="20"/>
        </w:rPr>
        <w:t>minie Pajęczno w latach 2013 – 2018 obserwujemy spadek liczby ludności w wieku przedprodukcyjnym o 134 osoby oraz w wieku produkcyjnym spadek o 364 osoby. W analizowanym okresie przybyło natomiast osób w wieku poprodukcyjnym – wzrost o 383 osoby. Obserwujemy</w:t>
      </w:r>
      <w:r>
        <w:rPr>
          <w:rFonts w:ascii="Arial" w:hAnsi="Arial" w:cs="Arial"/>
          <w:color w:val="000000" w:themeColor="text1"/>
          <w:sz w:val="20"/>
          <w:szCs w:val="20"/>
        </w:rPr>
        <w:t xml:space="preserve"> starzenia się społeczeństwa jest to problem demograficzny całej Polski.</w:t>
      </w:r>
    </w:p>
    <w:p w:rsidR="00BE018A" w:rsidRPr="00744628" w:rsidRDefault="00BE018A" w:rsidP="001574CC">
      <w:pPr>
        <w:spacing w:after="0" w:line="360" w:lineRule="auto"/>
        <w:jc w:val="both"/>
        <w:rPr>
          <w:rFonts w:ascii="Arial" w:hAnsi="Arial" w:cs="Arial"/>
          <w:color w:val="000000" w:themeColor="text1"/>
          <w:sz w:val="20"/>
          <w:szCs w:val="20"/>
        </w:rPr>
      </w:pPr>
    </w:p>
    <w:p w:rsidR="00BE018A" w:rsidRPr="00BE018A" w:rsidRDefault="00BE018A" w:rsidP="00BE018A">
      <w:pPr>
        <w:pStyle w:val="Legenda"/>
        <w:keepNext/>
        <w:rPr>
          <w:rFonts w:ascii="Arial" w:hAnsi="Arial" w:cs="Arial"/>
          <w:i w:val="0"/>
          <w:iCs w:val="0"/>
          <w:color w:val="auto"/>
          <w:sz w:val="20"/>
          <w:szCs w:val="20"/>
        </w:rPr>
      </w:pPr>
      <w:bookmarkStart w:id="17" w:name="_Toc48810860"/>
      <w:bookmarkStart w:id="18" w:name="_Toc48810893"/>
      <w:r w:rsidRPr="00BE018A">
        <w:rPr>
          <w:rFonts w:ascii="Arial" w:hAnsi="Arial" w:cs="Arial"/>
          <w:i w:val="0"/>
          <w:iCs w:val="0"/>
          <w:color w:val="auto"/>
          <w:sz w:val="20"/>
          <w:szCs w:val="20"/>
        </w:rPr>
        <w:t xml:space="preserve">Tabela </w:t>
      </w:r>
      <w:r w:rsidR="003D503A" w:rsidRPr="00BE018A">
        <w:rPr>
          <w:rFonts w:ascii="Arial" w:hAnsi="Arial" w:cs="Arial"/>
          <w:i w:val="0"/>
          <w:iCs w:val="0"/>
          <w:color w:val="auto"/>
          <w:sz w:val="20"/>
          <w:szCs w:val="20"/>
        </w:rPr>
        <w:fldChar w:fldCharType="begin"/>
      </w:r>
      <w:r w:rsidRPr="00BE018A">
        <w:rPr>
          <w:rFonts w:ascii="Arial" w:hAnsi="Arial" w:cs="Arial"/>
          <w:i w:val="0"/>
          <w:iCs w:val="0"/>
          <w:color w:val="auto"/>
          <w:sz w:val="20"/>
          <w:szCs w:val="20"/>
        </w:rPr>
        <w:instrText xml:space="preserve"> SEQ Tabela \* ARABIC </w:instrText>
      </w:r>
      <w:r w:rsidR="003D503A" w:rsidRPr="00BE018A">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4</w:t>
      </w:r>
      <w:r w:rsidR="003D503A" w:rsidRPr="00BE018A">
        <w:rPr>
          <w:rFonts w:ascii="Arial" w:hAnsi="Arial" w:cs="Arial"/>
          <w:i w:val="0"/>
          <w:iCs w:val="0"/>
          <w:color w:val="auto"/>
          <w:sz w:val="20"/>
          <w:szCs w:val="20"/>
        </w:rPr>
        <w:fldChar w:fldCharType="end"/>
      </w:r>
      <w:r w:rsidRPr="00BE018A">
        <w:rPr>
          <w:rFonts w:ascii="Arial" w:hAnsi="Arial" w:cs="Arial"/>
          <w:i w:val="0"/>
          <w:iCs w:val="0"/>
          <w:color w:val="auto"/>
          <w:sz w:val="20"/>
          <w:szCs w:val="20"/>
        </w:rPr>
        <w:t xml:space="preserve"> Ludność w wieku przedprodukcyjnym, produkcyjnym i poprodukcyjnym</w:t>
      </w:r>
      <w:bookmarkEnd w:id="17"/>
      <w:bookmarkEnd w:id="18"/>
    </w:p>
    <w:tbl>
      <w:tblPr>
        <w:tblStyle w:val="Tabela-Siatka"/>
        <w:tblW w:w="4993" w:type="pct"/>
        <w:tblLook w:val="04A0"/>
      </w:tblPr>
      <w:tblGrid>
        <w:gridCol w:w="618"/>
        <w:gridCol w:w="2732"/>
        <w:gridCol w:w="1009"/>
        <w:gridCol w:w="987"/>
        <w:gridCol w:w="985"/>
        <w:gridCol w:w="987"/>
        <w:gridCol w:w="985"/>
        <w:gridCol w:w="972"/>
      </w:tblGrid>
      <w:tr w:rsidR="001574CC" w:rsidTr="00BE018A">
        <w:tc>
          <w:tcPr>
            <w:tcW w:w="1806" w:type="pct"/>
            <w:gridSpan w:val="2"/>
            <w:shd w:val="clear" w:color="auto" w:fill="D9D9D9" w:themeFill="background1" w:themeFillShade="D9"/>
          </w:tcPr>
          <w:p w:rsidR="001574CC" w:rsidRPr="00795EB3" w:rsidRDefault="001574CC" w:rsidP="001574CC">
            <w:pPr>
              <w:spacing w:line="360" w:lineRule="auto"/>
              <w:rPr>
                <w:rFonts w:ascii="Arial" w:hAnsi="Arial" w:cs="Arial"/>
                <w:sz w:val="24"/>
                <w:szCs w:val="24"/>
              </w:rPr>
            </w:pPr>
          </w:p>
        </w:tc>
        <w:tc>
          <w:tcPr>
            <w:tcW w:w="3194" w:type="pct"/>
            <w:gridSpan w:val="6"/>
            <w:shd w:val="clear" w:color="auto" w:fill="D9D9D9" w:themeFill="background1" w:themeFillShade="D9"/>
          </w:tcPr>
          <w:p w:rsidR="001574CC" w:rsidRPr="005960B3" w:rsidRDefault="001574CC" w:rsidP="001574CC">
            <w:pPr>
              <w:spacing w:line="360" w:lineRule="auto"/>
              <w:jc w:val="center"/>
              <w:rPr>
                <w:rFonts w:ascii="Arial" w:hAnsi="Arial" w:cs="Arial"/>
                <w:b/>
                <w:sz w:val="20"/>
                <w:szCs w:val="20"/>
              </w:rPr>
            </w:pPr>
            <w:r w:rsidRPr="005960B3">
              <w:rPr>
                <w:rFonts w:ascii="Arial" w:hAnsi="Arial" w:cs="Arial"/>
                <w:b/>
                <w:sz w:val="20"/>
                <w:szCs w:val="20"/>
              </w:rPr>
              <w:t>Wartości w latach</w:t>
            </w:r>
          </w:p>
        </w:tc>
      </w:tr>
      <w:tr w:rsidR="001574CC" w:rsidTr="00BE018A">
        <w:tc>
          <w:tcPr>
            <w:tcW w:w="1806" w:type="pct"/>
            <w:gridSpan w:val="2"/>
            <w:shd w:val="clear" w:color="auto" w:fill="D9D9D9" w:themeFill="background1" w:themeFillShade="D9"/>
          </w:tcPr>
          <w:p w:rsidR="001574CC" w:rsidRPr="009747BF" w:rsidRDefault="001574CC" w:rsidP="001574CC">
            <w:pPr>
              <w:spacing w:line="360" w:lineRule="auto"/>
              <w:jc w:val="center"/>
              <w:rPr>
                <w:rFonts w:ascii="Arial" w:hAnsi="Arial" w:cs="Arial"/>
                <w:b/>
                <w:sz w:val="20"/>
                <w:szCs w:val="20"/>
              </w:rPr>
            </w:pPr>
            <w:r>
              <w:rPr>
                <w:rFonts w:ascii="Arial" w:hAnsi="Arial" w:cs="Arial"/>
                <w:b/>
                <w:sz w:val="20"/>
                <w:szCs w:val="20"/>
              </w:rPr>
              <w:t>Ludność</w:t>
            </w:r>
          </w:p>
        </w:tc>
        <w:tc>
          <w:tcPr>
            <w:tcW w:w="544"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2013</w:t>
            </w:r>
          </w:p>
        </w:tc>
        <w:tc>
          <w:tcPr>
            <w:tcW w:w="532"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2014</w:t>
            </w:r>
          </w:p>
        </w:tc>
        <w:tc>
          <w:tcPr>
            <w:tcW w:w="531"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2015</w:t>
            </w:r>
          </w:p>
        </w:tc>
        <w:tc>
          <w:tcPr>
            <w:tcW w:w="532"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2016</w:t>
            </w:r>
          </w:p>
        </w:tc>
        <w:tc>
          <w:tcPr>
            <w:tcW w:w="531"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2017</w:t>
            </w:r>
          </w:p>
        </w:tc>
        <w:tc>
          <w:tcPr>
            <w:tcW w:w="523" w:type="pct"/>
            <w:shd w:val="clear" w:color="auto" w:fill="D9D9D9" w:themeFill="background1" w:themeFillShade="D9"/>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b/>
                <w:bCs/>
                <w:sz w:val="20"/>
                <w:szCs w:val="20"/>
              </w:rPr>
              <w:t>2018</w:t>
            </w:r>
          </w:p>
        </w:tc>
      </w:tr>
      <w:tr w:rsidR="001574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sz w:val="20"/>
                <w:szCs w:val="20"/>
              </w:rPr>
            </w:pPr>
            <w:r w:rsidRPr="009747BF">
              <w:rPr>
                <w:rFonts w:ascii="Arial" w:hAnsi="Arial" w:cs="Arial"/>
                <w:b/>
                <w:sz w:val="20"/>
                <w:szCs w:val="20"/>
              </w:rPr>
              <w:t>1.</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sz w:val="20"/>
                <w:szCs w:val="20"/>
              </w:rPr>
            </w:pPr>
            <w:r w:rsidRPr="009747BF">
              <w:rPr>
                <w:rFonts w:ascii="Arial" w:hAnsi="Arial" w:cs="Arial"/>
                <w:b/>
                <w:bCs/>
                <w:sz w:val="20"/>
                <w:szCs w:val="20"/>
              </w:rPr>
              <w:t>Przyrost naturalny ogółem (%)</w:t>
            </w:r>
          </w:p>
        </w:tc>
        <w:tc>
          <w:tcPr>
            <w:tcW w:w="544"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-0,17</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-0,43</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-0,77</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1,20</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-1,20</w:t>
            </w:r>
          </w:p>
        </w:tc>
        <w:tc>
          <w:tcPr>
            <w:tcW w:w="523"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0,00</w:t>
            </w:r>
          </w:p>
        </w:tc>
      </w:tr>
      <w:tr w:rsidR="001574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sz w:val="20"/>
                <w:szCs w:val="20"/>
              </w:rPr>
            </w:pPr>
            <w:r w:rsidRPr="009747BF">
              <w:rPr>
                <w:rFonts w:ascii="Arial" w:hAnsi="Arial" w:cs="Arial"/>
                <w:b/>
                <w:sz w:val="20"/>
                <w:szCs w:val="20"/>
              </w:rPr>
              <w:t>2.</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Ludność w wieku przedprodukcyjnym</w:t>
            </w:r>
          </w:p>
          <w:p w:rsidR="001574CC" w:rsidRPr="009747BF" w:rsidRDefault="001574CC" w:rsidP="001574CC">
            <w:pPr>
              <w:spacing w:line="360" w:lineRule="auto"/>
              <w:rPr>
                <w:rFonts w:ascii="Arial" w:hAnsi="Arial" w:cs="Arial"/>
                <w:b/>
                <w:sz w:val="20"/>
                <w:szCs w:val="20"/>
              </w:rPr>
            </w:pPr>
            <w:r w:rsidRPr="009747BF">
              <w:rPr>
                <w:rFonts w:ascii="Arial" w:hAnsi="Arial" w:cs="Arial"/>
                <w:b/>
                <w:bCs/>
                <w:sz w:val="20"/>
                <w:szCs w:val="20"/>
              </w:rPr>
              <w:t>(osoba)</w:t>
            </w:r>
          </w:p>
        </w:tc>
        <w:tc>
          <w:tcPr>
            <w:tcW w:w="544"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172</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119</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074</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094</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066</w:t>
            </w:r>
          </w:p>
        </w:tc>
        <w:tc>
          <w:tcPr>
            <w:tcW w:w="523"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038</w:t>
            </w:r>
          </w:p>
        </w:tc>
      </w:tr>
      <w:tr w:rsidR="001574CC" w:rsidRPr="00D533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3.</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Ludność w wieku produkcyjnym (osoba)</w:t>
            </w:r>
          </w:p>
        </w:tc>
        <w:tc>
          <w:tcPr>
            <w:tcW w:w="544"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378</w:t>
            </w:r>
          </w:p>
        </w:tc>
        <w:tc>
          <w:tcPr>
            <w:tcW w:w="532"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323</w:t>
            </w:r>
          </w:p>
        </w:tc>
        <w:tc>
          <w:tcPr>
            <w:tcW w:w="531"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245</w:t>
            </w:r>
          </w:p>
        </w:tc>
        <w:tc>
          <w:tcPr>
            <w:tcW w:w="532"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167</w:t>
            </w:r>
          </w:p>
        </w:tc>
        <w:tc>
          <w:tcPr>
            <w:tcW w:w="531"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106</w:t>
            </w:r>
          </w:p>
        </w:tc>
        <w:tc>
          <w:tcPr>
            <w:tcW w:w="523" w:type="pct"/>
          </w:tcPr>
          <w:p w:rsidR="001574CC" w:rsidRPr="009747BF" w:rsidRDefault="001574CC" w:rsidP="001574CC">
            <w:pPr>
              <w:spacing w:line="360" w:lineRule="auto"/>
              <w:jc w:val="center"/>
              <w:rPr>
                <w:rFonts w:ascii="Arial" w:hAnsi="Arial" w:cs="Arial"/>
                <w:b/>
                <w:bCs/>
                <w:sz w:val="20"/>
                <w:szCs w:val="20"/>
              </w:rPr>
            </w:pPr>
            <w:r w:rsidRPr="009747BF">
              <w:rPr>
                <w:rFonts w:ascii="Arial" w:hAnsi="Arial" w:cs="Arial"/>
                <w:sz w:val="20"/>
                <w:szCs w:val="20"/>
              </w:rPr>
              <w:t>7</w:t>
            </w:r>
            <w:r>
              <w:rPr>
                <w:rFonts w:ascii="Arial" w:hAnsi="Arial" w:cs="Arial"/>
                <w:sz w:val="20"/>
                <w:szCs w:val="20"/>
              </w:rPr>
              <w:t xml:space="preserve"> </w:t>
            </w:r>
            <w:r w:rsidRPr="009747BF">
              <w:rPr>
                <w:rFonts w:ascii="Arial" w:hAnsi="Arial" w:cs="Arial"/>
                <w:sz w:val="20"/>
                <w:szCs w:val="20"/>
              </w:rPr>
              <w:t>014</w:t>
            </w:r>
          </w:p>
        </w:tc>
      </w:tr>
      <w:tr w:rsidR="001574CC" w:rsidRPr="00D533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4.</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Ludność w wieku poprodukcyjnym</w:t>
            </w:r>
          </w:p>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(osoba)</w:t>
            </w:r>
          </w:p>
        </w:tc>
        <w:tc>
          <w:tcPr>
            <w:tcW w:w="544"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209</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278</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394</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458</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524</w:t>
            </w:r>
          </w:p>
        </w:tc>
        <w:tc>
          <w:tcPr>
            <w:tcW w:w="523"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2</w:t>
            </w:r>
            <w:r>
              <w:rPr>
                <w:rFonts w:ascii="Arial" w:hAnsi="Arial" w:cs="Arial"/>
                <w:sz w:val="20"/>
                <w:szCs w:val="20"/>
              </w:rPr>
              <w:t xml:space="preserve"> </w:t>
            </w:r>
            <w:r w:rsidRPr="009747BF">
              <w:rPr>
                <w:rFonts w:ascii="Arial" w:hAnsi="Arial" w:cs="Arial"/>
                <w:sz w:val="20"/>
                <w:szCs w:val="20"/>
              </w:rPr>
              <w:t>592</w:t>
            </w:r>
          </w:p>
        </w:tc>
      </w:tr>
      <w:tr w:rsidR="001574CC" w:rsidRPr="00D533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5.</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Udział liczby ludności w wieku przedprodukcyjnym</w:t>
            </w:r>
          </w:p>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(%ludności ogółem)</w:t>
            </w:r>
          </w:p>
        </w:tc>
        <w:tc>
          <w:tcPr>
            <w:tcW w:w="544"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18,5</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18,1</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17,7</w:t>
            </w:r>
          </w:p>
        </w:tc>
        <w:tc>
          <w:tcPr>
            <w:tcW w:w="532"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17,9</w:t>
            </w:r>
          </w:p>
        </w:tc>
        <w:tc>
          <w:tcPr>
            <w:tcW w:w="531"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17,7</w:t>
            </w:r>
          </w:p>
        </w:tc>
        <w:tc>
          <w:tcPr>
            <w:tcW w:w="523" w:type="pct"/>
          </w:tcPr>
          <w:p w:rsidR="001574CC" w:rsidRPr="009747BF" w:rsidRDefault="001574CC" w:rsidP="001574CC">
            <w:pPr>
              <w:spacing w:line="360" w:lineRule="auto"/>
              <w:jc w:val="center"/>
              <w:rPr>
                <w:rFonts w:ascii="Arial" w:hAnsi="Arial" w:cs="Arial"/>
                <w:sz w:val="20"/>
                <w:szCs w:val="20"/>
              </w:rPr>
            </w:pPr>
            <w:r w:rsidRPr="009747BF">
              <w:rPr>
                <w:rFonts w:ascii="Arial" w:hAnsi="Arial" w:cs="Arial"/>
                <w:sz w:val="20"/>
                <w:szCs w:val="20"/>
              </w:rPr>
              <w:t>17,5</w:t>
            </w:r>
          </w:p>
        </w:tc>
      </w:tr>
      <w:tr w:rsidR="001574CC" w:rsidRPr="00D533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6.</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Udział liczby ludności w wieku produkcyjnym</w:t>
            </w:r>
          </w:p>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(%ludności ogółem)</w:t>
            </w:r>
          </w:p>
        </w:tc>
        <w:tc>
          <w:tcPr>
            <w:tcW w:w="544"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62,7</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62,5</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61,9</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61,2</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60,8</w:t>
            </w:r>
          </w:p>
        </w:tc>
        <w:tc>
          <w:tcPr>
            <w:tcW w:w="523"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60,2</w:t>
            </w:r>
          </w:p>
        </w:tc>
      </w:tr>
      <w:tr w:rsidR="001574CC" w:rsidRPr="00D533CC" w:rsidTr="00BE018A">
        <w:tc>
          <w:tcPr>
            <w:tcW w:w="33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7.</w:t>
            </w:r>
          </w:p>
        </w:tc>
        <w:tc>
          <w:tcPr>
            <w:tcW w:w="1473" w:type="pct"/>
            <w:shd w:val="clear" w:color="auto" w:fill="D9D9D9" w:themeFill="background1" w:themeFillShade="D9"/>
          </w:tcPr>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Udział liczby ludności w wieku</w:t>
            </w:r>
            <w:r>
              <w:rPr>
                <w:rFonts w:ascii="Arial" w:hAnsi="Arial" w:cs="Arial"/>
                <w:b/>
                <w:bCs/>
                <w:sz w:val="20"/>
                <w:szCs w:val="20"/>
              </w:rPr>
              <w:t xml:space="preserve"> </w:t>
            </w:r>
            <w:r w:rsidRPr="009747BF">
              <w:rPr>
                <w:rFonts w:ascii="Arial" w:hAnsi="Arial" w:cs="Arial"/>
                <w:b/>
                <w:bCs/>
                <w:sz w:val="20"/>
                <w:szCs w:val="20"/>
              </w:rPr>
              <w:t>poprodukcyjnym</w:t>
            </w:r>
          </w:p>
          <w:p w:rsidR="001574CC" w:rsidRPr="009747BF" w:rsidRDefault="001574CC" w:rsidP="001574CC">
            <w:pPr>
              <w:spacing w:line="360" w:lineRule="auto"/>
              <w:rPr>
                <w:rFonts w:ascii="Arial" w:hAnsi="Arial" w:cs="Arial"/>
                <w:b/>
                <w:bCs/>
                <w:sz w:val="20"/>
                <w:szCs w:val="20"/>
              </w:rPr>
            </w:pPr>
            <w:r w:rsidRPr="009747BF">
              <w:rPr>
                <w:rFonts w:ascii="Arial" w:hAnsi="Arial" w:cs="Arial"/>
                <w:b/>
                <w:bCs/>
                <w:sz w:val="20"/>
                <w:szCs w:val="20"/>
              </w:rPr>
              <w:t>(%ludności ogółem)</w:t>
            </w:r>
          </w:p>
        </w:tc>
        <w:tc>
          <w:tcPr>
            <w:tcW w:w="544"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18,8</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19,4</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20,4</w:t>
            </w:r>
          </w:p>
        </w:tc>
        <w:tc>
          <w:tcPr>
            <w:tcW w:w="532"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21,0</w:t>
            </w:r>
          </w:p>
        </w:tc>
        <w:tc>
          <w:tcPr>
            <w:tcW w:w="531"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21,6</w:t>
            </w:r>
          </w:p>
        </w:tc>
        <w:tc>
          <w:tcPr>
            <w:tcW w:w="523" w:type="pct"/>
          </w:tcPr>
          <w:p w:rsidR="001574CC" w:rsidRPr="009747BF" w:rsidRDefault="001574CC" w:rsidP="001574CC">
            <w:pPr>
              <w:spacing w:line="360" w:lineRule="auto"/>
              <w:jc w:val="center"/>
              <w:rPr>
                <w:rFonts w:ascii="Arial" w:hAnsi="Arial" w:cs="Arial"/>
                <w:color w:val="000000" w:themeColor="text1"/>
                <w:sz w:val="20"/>
                <w:szCs w:val="20"/>
              </w:rPr>
            </w:pPr>
            <w:r w:rsidRPr="009747BF">
              <w:rPr>
                <w:rFonts w:ascii="Arial" w:hAnsi="Arial" w:cs="Arial"/>
                <w:sz w:val="20"/>
                <w:szCs w:val="20"/>
              </w:rPr>
              <w:t>22,3</w:t>
            </w:r>
          </w:p>
        </w:tc>
      </w:tr>
    </w:tbl>
    <w:p w:rsidR="001574CC" w:rsidRPr="00BE018A" w:rsidRDefault="001574CC" w:rsidP="001574CC">
      <w:pPr>
        <w:tabs>
          <w:tab w:val="left" w:pos="3119"/>
        </w:tabs>
        <w:spacing w:line="360" w:lineRule="auto"/>
        <w:jc w:val="center"/>
        <w:rPr>
          <w:rFonts w:ascii="Arial" w:hAnsi="Arial" w:cs="Arial"/>
          <w:i/>
          <w:iCs/>
          <w:sz w:val="16"/>
          <w:szCs w:val="16"/>
        </w:rPr>
      </w:pPr>
      <w:r w:rsidRPr="00BE018A">
        <w:rPr>
          <w:rFonts w:ascii="Arial" w:hAnsi="Arial" w:cs="Arial"/>
          <w:i/>
          <w:iCs/>
          <w:sz w:val="16"/>
          <w:szCs w:val="16"/>
        </w:rPr>
        <w:t xml:space="preserve">Źródło: GUS </w:t>
      </w:r>
      <w:r w:rsidRPr="00BE018A">
        <w:rPr>
          <w:rFonts w:ascii="Arial" w:hAnsi="Arial" w:cs="Arial"/>
          <w:i/>
          <w:sz w:val="18"/>
          <w:szCs w:val="18"/>
        </w:rPr>
        <w:t>(Bank Danych Lokalnych</w:t>
      </w:r>
      <w:r w:rsidRPr="00BE018A">
        <w:rPr>
          <w:rFonts w:ascii="Arial" w:hAnsi="Arial" w:cs="Arial"/>
          <w:sz w:val="18"/>
          <w:szCs w:val="18"/>
        </w:rPr>
        <w:t>)</w:t>
      </w:r>
    </w:p>
    <w:p w:rsidR="001574CC" w:rsidRDefault="001574CC" w:rsidP="001574CC">
      <w:pPr>
        <w:spacing w:line="360" w:lineRule="auto"/>
        <w:jc w:val="both"/>
        <w:rPr>
          <w:rFonts w:ascii="Arial" w:hAnsi="Arial" w:cs="Arial"/>
          <w:sz w:val="20"/>
          <w:szCs w:val="20"/>
        </w:rPr>
      </w:pPr>
      <w:r>
        <w:rPr>
          <w:rFonts w:ascii="Arial" w:hAnsi="Arial" w:cs="Arial"/>
          <w:sz w:val="20"/>
          <w:szCs w:val="20"/>
        </w:rPr>
        <w:t>W 2018 roku udział osób w wieku przedprodukcyjnym stanowił 17,5% ogółu ludności, w wieku produkcyjnym 60,2% natomiast w wieku poprodukcyjnym 22,3%.</w:t>
      </w:r>
    </w:p>
    <w:p w:rsidR="001574CC" w:rsidRPr="00BE018A" w:rsidRDefault="001574CC" w:rsidP="00BE018A">
      <w:pPr>
        <w:spacing w:line="360" w:lineRule="auto"/>
        <w:jc w:val="both"/>
        <w:rPr>
          <w:rFonts w:ascii="Arial" w:hAnsi="Arial" w:cs="Arial"/>
          <w:sz w:val="20"/>
          <w:szCs w:val="20"/>
        </w:rPr>
      </w:pPr>
      <w:r>
        <w:rPr>
          <w:rFonts w:ascii="Arial" w:hAnsi="Arial" w:cs="Arial"/>
          <w:sz w:val="20"/>
          <w:szCs w:val="20"/>
        </w:rPr>
        <w:t>Przyrost naturalny w 2018 roku wyniósł 0. Oznacza to, że odnotowano taką samą liczbę zgonów co narodzin. W pozostałych analizowanych latach przyrost był ujemny, zatem przeważała liczba zgonów.</w:t>
      </w:r>
    </w:p>
    <w:p w:rsidR="00310628" w:rsidRDefault="00310628" w:rsidP="001574CC">
      <w:pPr>
        <w:spacing w:line="360" w:lineRule="auto"/>
        <w:rPr>
          <w:rFonts w:ascii="Arial" w:hAnsi="Arial" w:cs="Arial"/>
          <w:b/>
          <w:bCs/>
          <w:sz w:val="20"/>
          <w:szCs w:val="20"/>
        </w:rPr>
      </w:pPr>
    </w:p>
    <w:p w:rsidR="001574CC" w:rsidRDefault="001574CC" w:rsidP="001574CC">
      <w:pPr>
        <w:spacing w:line="360" w:lineRule="auto"/>
        <w:rPr>
          <w:rFonts w:ascii="Arial" w:hAnsi="Arial" w:cs="Arial"/>
          <w:b/>
          <w:bCs/>
          <w:sz w:val="20"/>
          <w:szCs w:val="20"/>
        </w:rPr>
      </w:pPr>
      <w:r w:rsidRPr="00BC3CB6">
        <w:rPr>
          <w:rFonts w:ascii="Arial" w:hAnsi="Arial" w:cs="Arial"/>
          <w:b/>
          <w:bCs/>
          <w:sz w:val="20"/>
          <w:szCs w:val="20"/>
        </w:rPr>
        <w:t>R</w:t>
      </w:r>
      <w:r>
        <w:rPr>
          <w:rFonts w:ascii="Arial" w:hAnsi="Arial" w:cs="Arial"/>
          <w:b/>
          <w:bCs/>
          <w:sz w:val="20"/>
          <w:szCs w:val="20"/>
        </w:rPr>
        <w:t>YNEK PRACY</w:t>
      </w:r>
    </w:p>
    <w:p w:rsidR="00BE018A" w:rsidRDefault="001574CC" w:rsidP="00BE018A">
      <w:pPr>
        <w:spacing w:after="0" w:line="360" w:lineRule="auto"/>
        <w:jc w:val="both"/>
        <w:rPr>
          <w:rFonts w:ascii="Arial" w:hAnsi="Arial" w:cs="Arial"/>
          <w:sz w:val="20"/>
          <w:szCs w:val="20"/>
        </w:rPr>
      </w:pPr>
      <w:r>
        <w:rPr>
          <w:rFonts w:ascii="Arial" w:hAnsi="Arial" w:cs="Arial"/>
          <w:sz w:val="20"/>
          <w:szCs w:val="20"/>
        </w:rPr>
        <w:lastRenderedPageBreak/>
        <w:t xml:space="preserve">Liczba pracujących w 2018 roku to 1785 osoby w tym 1034 kobiety i 751 mężczyzn. W okresie badanych 6 lat liczba osób aktywnych zawodowo zmalała aż o 194 osoby. </w:t>
      </w:r>
      <w:r w:rsidRPr="00EA4E85">
        <w:rPr>
          <w:rFonts w:ascii="Arial" w:hAnsi="Arial" w:cs="Arial"/>
          <w:sz w:val="20"/>
          <w:szCs w:val="20"/>
          <w:shd w:val="clear" w:color="auto" w:fill="FFFFFF"/>
        </w:rPr>
        <w:t>Wiele osób w wieku produkcyjnym jest zupełnie nieaktywnych na rynku pracy (nie są ani bezrobotnymi, ani pracującymi). Dzieje się tak z różnych powodów. Część próbowała kiedyś znaleźć pracę, lecz jej nie znalazła i teraz jest zniechęcona. Wiele osób nie może być aktywna na rynku pracy, ponieważ</w:t>
      </w:r>
      <w:r w:rsidRPr="00EA4E85">
        <w:rPr>
          <w:rStyle w:val="Pogrubienie"/>
          <w:rFonts w:ascii="Arial" w:hAnsi="Arial" w:cs="Arial"/>
          <w:sz w:val="20"/>
          <w:szCs w:val="20"/>
          <w:bdr w:val="none" w:sz="0" w:space="0" w:color="auto" w:frame="1"/>
          <w:shd w:val="clear" w:color="auto" w:fill="FFFFFF"/>
        </w:rPr>
        <w:t> muszą sprawować opiekę nad dzieckiem, rodzicem lub innym członkiem rodziny</w:t>
      </w:r>
      <w:r w:rsidRPr="00EA4E85">
        <w:rPr>
          <w:rFonts w:ascii="Arial" w:hAnsi="Arial" w:cs="Arial"/>
          <w:sz w:val="20"/>
          <w:szCs w:val="20"/>
          <w:shd w:val="clear" w:color="auto" w:fill="FFFFFF"/>
        </w:rPr>
        <w:t>. Brak aktywności zawodowej jest widoczny szczególnie wśród pań. Podobna sytuacja, występuje na terenie całego kraju.</w:t>
      </w:r>
    </w:p>
    <w:p w:rsidR="00BE018A" w:rsidRPr="00BE018A" w:rsidRDefault="00BE018A" w:rsidP="00BE018A">
      <w:pPr>
        <w:spacing w:after="0" w:line="360" w:lineRule="auto"/>
        <w:jc w:val="both"/>
        <w:rPr>
          <w:rFonts w:ascii="Arial" w:hAnsi="Arial" w:cs="Arial"/>
          <w:sz w:val="20"/>
          <w:szCs w:val="20"/>
        </w:rPr>
      </w:pPr>
    </w:p>
    <w:p w:rsidR="00BE018A" w:rsidRPr="00BE018A" w:rsidRDefault="00BE018A" w:rsidP="00BE018A">
      <w:pPr>
        <w:pStyle w:val="Legenda"/>
        <w:keepNext/>
        <w:rPr>
          <w:rFonts w:ascii="Arial" w:hAnsi="Arial" w:cs="Arial"/>
          <w:i w:val="0"/>
          <w:iCs w:val="0"/>
          <w:color w:val="auto"/>
          <w:sz w:val="20"/>
          <w:szCs w:val="20"/>
        </w:rPr>
      </w:pPr>
      <w:bookmarkStart w:id="19" w:name="_Toc48810861"/>
      <w:bookmarkStart w:id="20" w:name="_Toc48810894"/>
      <w:r w:rsidRPr="00BE018A">
        <w:rPr>
          <w:rFonts w:ascii="Arial" w:hAnsi="Arial" w:cs="Arial"/>
          <w:i w:val="0"/>
          <w:iCs w:val="0"/>
          <w:color w:val="auto"/>
          <w:sz w:val="20"/>
          <w:szCs w:val="20"/>
        </w:rPr>
        <w:t xml:space="preserve">Tabela </w:t>
      </w:r>
      <w:r w:rsidR="003D503A" w:rsidRPr="00BE018A">
        <w:rPr>
          <w:rFonts w:ascii="Arial" w:hAnsi="Arial" w:cs="Arial"/>
          <w:i w:val="0"/>
          <w:iCs w:val="0"/>
          <w:color w:val="auto"/>
          <w:sz w:val="20"/>
          <w:szCs w:val="20"/>
        </w:rPr>
        <w:fldChar w:fldCharType="begin"/>
      </w:r>
      <w:r w:rsidRPr="00BE018A">
        <w:rPr>
          <w:rFonts w:ascii="Arial" w:hAnsi="Arial" w:cs="Arial"/>
          <w:i w:val="0"/>
          <w:iCs w:val="0"/>
          <w:color w:val="auto"/>
          <w:sz w:val="20"/>
          <w:szCs w:val="20"/>
        </w:rPr>
        <w:instrText xml:space="preserve"> SEQ Tabela \* ARABIC </w:instrText>
      </w:r>
      <w:r w:rsidR="003D503A" w:rsidRPr="00BE018A">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5</w:t>
      </w:r>
      <w:r w:rsidR="003D503A" w:rsidRPr="00BE018A">
        <w:rPr>
          <w:rFonts w:ascii="Arial" w:hAnsi="Arial" w:cs="Arial"/>
          <w:i w:val="0"/>
          <w:iCs w:val="0"/>
          <w:color w:val="auto"/>
          <w:sz w:val="20"/>
          <w:szCs w:val="20"/>
        </w:rPr>
        <w:fldChar w:fldCharType="end"/>
      </w:r>
      <w:r w:rsidRPr="00BE018A">
        <w:rPr>
          <w:rFonts w:ascii="Arial" w:hAnsi="Arial" w:cs="Arial"/>
          <w:i w:val="0"/>
          <w:iCs w:val="0"/>
          <w:color w:val="auto"/>
          <w:sz w:val="20"/>
          <w:szCs w:val="20"/>
        </w:rPr>
        <w:t xml:space="preserve"> Pracujący w </w:t>
      </w:r>
      <w:r w:rsidR="00F82363">
        <w:rPr>
          <w:rFonts w:ascii="Arial" w:hAnsi="Arial" w:cs="Arial"/>
          <w:i w:val="0"/>
          <w:iCs w:val="0"/>
          <w:color w:val="auto"/>
          <w:sz w:val="20"/>
          <w:szCs w:val="20"/>
        </w:rPr>
        <w:t>g</w:t>
      </w:r>
      <w:r w:rsidRPr="00BE018A">
        <w:rPr>
          <w:rFonts w:ascii="Arial" w:hAnsi="Arial" w:cs="Arial"/>
          <w:i w:val="0"/>
          <w:iCs w:val="0"/>
          <w:color w:val="auto"/>
          <w:sz w:val="20"/>
          <w:szCs w:val="20"/>
        </w:rPr>
        <w:t>minie Pajęczno</w:t>
      </w:r>
      <w:bookmarkEnd w:id="19"/>
      <w:bookmarkEnd w:id="20"/>
    </w:p>
    <w:tbl>
      <w:tblPr>
        <w:tblStyle w:val="Tabela-Siatka"/>
        <w:tblW w:w="0" w:type="auto"/>
        <w:tblLook w:val="04A0"/>
      </w:tblPr>
      <w:tblGrid>
        <w:gridCol w:w="1206"/>
        <w:gridCol w:w="1341"/>
        <w:gridCol w:w="1276"/>
        <w:gridCol w:w="1275"/>
        <w:gridCol w:w="1418"/>
        <w:gridCol w:w="1134"/>
        <w:gridCol w:w="1412"/>
      </w:tblGrid>
      <w:tr w:rsidR="001574CC" w:rsidTr="001574CC">
        <w:tc>
          <w:tcPr>
            <w:tcW w:w="9062" w:type="dxa"/>
            <w:gridSpan w:val="7"/>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Pr>
                <w:rFonts w:ascii="Arial" w:hAnsi="Arial" w:cs="Arial"/>
                <w:b/>
                <w:bCs/>
                <w:sz w:val="20"/>
                <w:szCs w:val="20"/>
              </w:rPr>
              <w:t>Pracujący w Gminie Pajęczno</w:t>
            </w:r>
          </w:p>
        </w:tc>
      </w:tr>
      <w:tr w:rsidR="001574CC" w:rsidTr="001574CC">
        <w:tc>
          <w:tcPr>
            <w:tcW w:w="1206"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rFonts w:ascii="Arial" w:hAnsi="Arial" w:cs="Arial"/>
                <w:b/>
                <w:bCs/>
                <w:sz w:val="20"/>
                <w:szCs w:val="20"/>
              </w:rPr>
              <w:t>Lata</w:t>
            </w:r>
          </w:p>
        </w:tc>
        <w:tc>
          <w:tcPr>
            <w:tcW w:w="1341"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2013</w:t>
            </w:r>
          </w:p>
        </w:tc>
        <w:tc>
          <w:tcPr>
            <w:tcW w:w="1276"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2014</w:t>
            </w:r>
          </w:p>
        </w:tc>
        <w:tc>
          <w:tcPr>
            <w:tcW w:w="1275"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2015</w:t>
            </w:r>
          </w:p>
        </w:tc>
        <w:tc>
          <w:tcPr>
            <w:tcW w:w="1418"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2016</w:t>
            </w:r>
          </w:p>
        </w:tc>
        <w:tc>
          <w:tcPr>
            <w:tcW w:w="1134"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2017</w:t>
            </w:r>
          </w:p>
        </w:tc>
        <w:tc>
          <w:tcPr>
            <w:tcW w:w="1412" w:type="dxa"/>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2018</w:t>
            </w:r>
          </w:p>
        </w:tc>
      </w:tr>
      <w:tr w:rsidR="001574CC" w:rsidRPr="00947EFE" w:rsidTr="001574CC">
        <w:tc>
          <w:tcPr>
            <w:tcW w:w="1206" w:type="dxa"/>
            <w:shd w:val="clear" w:color="auto" w:fill="D9D9D9" w:themeFill="background1" w:themeFillShade="D9"/>
          </w:tcPr>
          <w:p w:rsidR="001574CC" w:rsidRPr="00947EFE" w:rsidRDefault="001574CC" w:rsidP="001574CC">
            <w:pPr>
              <w:spacing w:line="360" w:lineRule="auto"/>
              <w:jc w:val="center"/>
              <w:rPr>
                <w:rFonts w:ascii="Arial" w:hAnsi="Arial" w:cs="Arial"/>
                <w:b/>
                <w:bCs/>
                <w:sz w:val="20"/>
                <w:szCs w:val="20"/>
              </w:rPr>
            </w:pPr>
            <w:r w:rsidRPr="00947EFE">
              <w:rPr>
                <w:rFonts w:ascii="Arial" w:hAnsi="Arial" w:cs="Arial"/>
                <w:b/>
                <w:bCs/>
                <w:sz w:val="20"/>
                <w:szCs w:val="20"/>
              </w:rPr>
              <w:t>ogółem</w:t>
            </w:r>
          </w:p>
        </w:tc>
        <w:tc>
          <w:tcPr>
            <w:tcW w:w="1341"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1979</w:t>
            </w:r>
          </w:p>
        </w:tc>
        <w:tc>
          <w:tcPr>
            <w:tcW w:w="1276"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1938</w:t>
            </w:r>
          </w:p>
        </w:tc>
        <w:tc>
          <w:tcPr>
            <w:tcW w:w="1275"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1955</w:t>
            </w:r>
          </w:p>
        </w:tc>
        <w:tc>
          <w:tcPr>
            <w:tcW w:w="1418"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1865</w:t>
            </w:r>
          </w:p>
        </w:tc>
        <w:tc>
          <w:tcPr>
            <w:tcW w:w="1134"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1822</w:t>
            </w:r>
          </w:p>
        </w:tc>
        <w:tc>
          <w:tcPr>
            <w:tcW w:w="1412"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1785</w:t>
            </w:r>
          </w:p>
        </w:tc>
      </w:tr>
      <w:tr w:rsidR="001574CC" w:rsidRPr="00947EFE" w:rsidTr="001574CC">
        <w:tc>
          <w:tcPr>
            <w:tcW w:w="1206" w:type="dxa"/>
            <w:shd w:val="clear" w:color="auto" w:fill="D9D9D9" w:themeFill="background1" w:themeFillShade="D9"/>
          </w:tcPr>
          <w:p w:rsidR="001574CC" w:rsidRPr="00947EFE" w:rsidRDefault="001574CC" w:rsidP="001574CC">
            <w:pPr>
              <w:spacing w:line="360" w:lineRule="auto"/>
              <w:jc w:val="center"/>
              <w:rPr>
                <w:rFonts w:ascii="Arial" w:hAnsi="Arial" w:cs="Arial"/>
                <w:b/>
                <w:bCs/>
                <w:sz w:val="20"/>
                <w:szCs w:val="20"/>
              </w:rPr>
            </w:pPr>
            <w:r w:rsidRPr="00947EFE">
              <w:rPr>
                <w:rFonts w:ascii="Arial" w:hAnsi="Arial" w:cs="Arial"/>
                <w:b/>
                <w:bCs/>
                <w:sz w:val="20"/>
                <w:szCs w:val="20"/>
              </w:rPr>
              <w:t>mężczyźni</w:t>
            </w:r>
          </w:p>
        </w:tc>
        <w:tc>
          <w:tcPr>
            <w:tcW w:w="1341"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933</w:t>
            </w:r>
          </w:p>
        </w:tc>
        <w:tc>
          <w:tcPr>
            <w:tcW w:w="1276"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895</w:t>
            </w:r>
          </w:p>
        </w:tc>
        <w:tc>
          <w:tcPr>
            <w:tcW w:w="1275"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857</w:t>
            </w:r>
          </w:p>
        </w:tc>
        <w:tc>
          <w:tcPr>
            <w:tcW w:w="1418"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817</w:t>
            </w:r>
          </w:p>
        </w:tc>
        <w:tc>
          <w:tcPr>
            <w:tcW w:w="1134"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757</w:t>
            </w:r>
          </w:p>
        </w:tc>
        <w:tc>
          <w:tcPr>
            <w:tcW w:w="1412"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751</w:t>
            </w:r>
          </w:p>
        </w:tc>
      </w:tr>
      <w:tr w:rsidR="001574CC" w:rsidRPr="00947EFE" w:rsidTr="001574CC">
        <w:tc>
          <w:tcPr>
            <w:tcW w:w="1206" w:type="dxa"/>
            <w:shd w:val="clear" w:color="auto" w:fill="D9D9D9" w:themeFill="background1" w:themeFillShade="D9"/>
          </w:tcPr>
          <w:p w:rsidR="001574CC" w:rsidRPr="00947EFE" w:rsidRDefault="001574CC" w:rsidP="001574CC">
            <w:pPr>
              <w:spacing w:line="360" w:lineRule="auto"/>
              <w:jc w:val="center"/>
              <w:rPr>
                <w:rFonts w:ascii="Arial" w:hAnsi="Arial" w:cs="Arial"/>
                <w:b/>
                <w:bCs/>
                <w:sz w:val="20"/>
                <w:szCs w:val="20"/>
              </w:rPr>
            </w:pPr>
            <w:r w:rsidRPr="00947EFE">
              <w:rPr>
                <w:rFonts w:ascii="Arial" w:hAnsi="Arial" w:cs="Arial"/>
                <w:b/>
                <w:bCs/>
                <w:sz w:val="20"/>
                <w:szCs w:val="20"/>
              </w:rPr>
              <w:t>kobiety</w:t>
            </w:r>
          </w:p>
        </w:tc>
        <w:tc>
          <w:tcPr>
            <w:tcW w:w="1341"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1046</w:t>
            </w:r>
          </w:p>
        </w:tc>
        <w:tc>
          <w:tcPr>
            <w:tcW w:w="1276"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1043</w:t>
            </w:r>
          </w:p>
        </w:tc>
        <w:tc>
          <w:tcPr>
            <w:tcW w:w="1275"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1098</w:t>
            </w:r>
          </w:p>
        </w:tc>
        <w:tc>
          <w:tcPr>
            <w:tcW w:w="1418"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1048</w:t>
            </w:r>
          </w:p>
        </w:tc>
        <w:tc>
          <w:tcPr>
            <w:tcW w:w="1134"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1065</w:t>
            </w:r>
          </w:p>
        </w:tc>
        <w:tc>
          <w:tcPr>
            <w:tcW w:w="1412" w:type="dxa"/>
          </w:tcPr>
          <w:p w:rsidR="001574CC" w:rsidRPr="00947EFE" w:rsidRDefault="001574CC" w:rsidP="001574CC">
            <w:pPr>
              <w:spacing w:line="360" w:lineRule="auto"/>
              <w:jc w:val="center"/>
              <w:rPr>
                <w:rFonts w:ascii="Arial" w:hAnsi="Arial" w:cs="Arial"/>
                <w:sz w:val="20"/>
                <w:szCs w:val="20"/>
              </w:rPr>
            </w:pPr>
            <w:r w:rsidRPr="00947EFE">
              <w:rPr>
                <w:rFonts w:ascii="Arial" w:hAnsi="Arial" w:cs="Arial"/>
                <w:color w:val="000000"/>
                <w:sz w:val="20"/>
                <w:szCs w:val="20"/>
              </w:rPr>
              <w:t>1034</w:t>
            </w:r>
          </w:p>
        </w:tc>
      </w:tr>
    </w:tbl>
    <w:p w:rsidR="001574CC" w:rsidRPr="00BE018A" w:rsidRDefault="001574CC" w:rsidP="001574CC">
      <w:pPr>
        <w:jc w:val="center"/>
        <w:rPr>
          <w:rFonts w:ascii="Arial" w:hAnsi="Arial" w:cs="Arial"/>
          <w:sz w:val="18"/>
          <w:szCs w:val="18"/>
        </w:rPr>
      </w:pPr>
      <w:r w:rsidRPr="00BE018A">
        <w:rPr>
          <w:rFonts w:ascii="Arial" w:hAnsi="Arial" w:cs="Arial"/>
          <w:sz w:val="18"/>
          <w:szCs w:val="18"/>
        </w:rPr>
        <w:t xml:space="preserve">Źródło: </w:t>
      </w:r>
      <w:r w:rsidRPr="00BE018A">
        <w:rPr>
          <w:rFonts w:ascii="Arial" w:hAnsi="Arial" w:cs="Arial"/>
          <w:i/>
          <w:iCs/>
          <w:sz w:val="18"/>
          <w:szCs w:val="18"/>
        </w:rPr>
        <w:t xml:space="preserve">GUS </w:t>
      </w:r>
      <w:r w:rsidRPr="00BE018A">
        <w:rPr>
          <w:rFonts w:ascii="Arial" w:hAnsi="Arial" w:cs="Arial"/>
          <w:i/>
          <w:sz w:val="18"/>
          <w:szCs w:val="18"/>
        </w:rPr>
        <w:t>(Bank Danych Lokalnych</w:t>
      </w:r>
      <w:r w:rsidRPr="00BE018A">
        <w:rPr>
          <w:rFonts w:ascii="Arial" w:hAnsi="Arial" w:cs="Arial"/>
          <w:sz w:val="18"/>
          <w:szCs w:val="18"/>
        </w:rPr>
        <w:t>)</w:t>
      </w:r>
    </w:p>
    <w:p w:rsidR="001574CC" w:rsidRDefault="001574CC" w:rsidP="001574CC">
      <w:pPr>
        <w:rPr>
          <w:rFonts w:ascii="Arial" w:hAnsi="Arial" w:cs="Arial"/>
          <w:sz w:val="20"/>
          <w:szCs w:val="20"/>
        </w:rPr>
      </w:pPr>
    </w:p>
    <w:p w:rsidR="001574CC" w:rsidRPr="00DE7149" w:rsidRDefault="001574CC" w:rsidP="001574CC">
      <w:pPr>
        <w:spacing w:line="360" w:lineRule="auto"/>
        <w:rPr>
          <w:rFonts w:ascii="Arial" w:hAnsi="Arial" w:cs="Arial"/>
          <w:b/>
          <w:bCs/>
          <w:sz w:val="20"/>
          <w:szCs w:val="20"/>
        </w:rPr>
      </w:pPr>
      <w:r w:rsidRPr="00DE7149">
        <w:rPr>
          <w:rFonts w:ascii="Arial" w:hAnsi="Arial" w:cs="Arial"/>
          <w:b/>
          <w:bCs/>
          <w:sz w:val="20"/>
          <w:szCs w:val="20"/>
        </w:rPr>
        <w:t>BEZROBOCIE</w:t>
      </w:r>
    </w:p>
    <w:p w:rsidR="001574CC" w:rsidRDefault="001574CC" w:rsidP="001574CC">
      <w:pPr>
        <w:spacing w:line="360" w:lineRule="auto"/>
        <w:jc w:val="both"/>
        <w:rPr>
          <w:rFonts w:ascii="Arial" w:hAnsi="Arial" w:cs="Arial"/>
          <w:sz w:val="20"/>
          <w:szCs w:val="20"/>
        </w:rPr>
      </w:pPr>
      <w:r>
        <w:rPr>
          <w:rFonts w:ascii="Arial" w:hAnsi="Arial" w:cs="Arial"/>
          <w:sz w:val="20"/>
          <w:szCs w:val="20"/>
        </w:rPr>
        <w:t xml:space="preserve">Bezrobocie na terenie </w:t>
      </w:r>
      <w:proofErr w:type="spellStart"/>
      <w:r>
        <w:rPr>
          <w:rFonts w:ascii="Arial" w:hAnsi="Arial" w:cs="Arial"/>
          <w:sz w:val="20"/>
          <w:szCs w:val="20"/>
        </w:rPr>
        <w:t>gminy</w:t>
      </w:r>
      <w:proofErr w:type="spellEnd"/>
      <w:r>
        <w:rPr>
          <w:rFonts w:ascii="Arial" w:hAnsi="Arial" w:cs="Arial"/>
          <w:sz w:val="20"/>
          <w:szCs w:val="20"/>
        </w:rPr>
        <w:t xml:space="preserve"> Pajęczno systematycznie spada, jest to tendencja ogólnokrajowa. W 2013 roku zarejestrowanych było 720 osób bezrobotnych, a w 2019 roku już o ponad połowę mniej 325 osób. Wśród bezrobotnych na przestrzeni ostatnich 7 lat dominują kobiety.</w:t>
      </w:r>
    </w:p>
    <w:p w:rsidR="00BE018A" w:rsidRPr="007E7427" w:rsidRDefault="00BE018A" w:rsidP="001574CC">
      <w:pPr>
        <w:spacing w:line="360" w:lineRule="auto"/>
        <w:jc w:val="both"/>
        <w:rPr>
          <w:rFonts w:ascii="Arial" w:hAnsi="Arial" w:cs="Arial"/>
          <w:sz w:val="20"/>
          <w:szCs w:val="20"/>
        </w:rPr>
      </w:pPr>
    </w:p>
    <w:p w:rsidR="00BE018A" w:rsidRPr="00BE018A" w:rsidRDefault="00BE018A" w:rsidP="00BE018A">
      <w:pPr>
        <w:pStyle w:val="Legenda"/>
        <w:keepNext/>
        <w:rPr>
          <w:rFonts w:ascii="Arial" w:hAnsi="Arial" w:cs="Arial"/>
          <w:i w:val="0"/>
          <w:iCs w:val="0"/>
          <w:color w:val="auto"/>
          <w:sz w:val="20"/>
          <w:szCs w:val="20"/>
        </w:rPr>
      </w:pPr>
      <w:bookmarkStart w:id="21" w:name="_Toc48810862"/>
      <w:bookmarkStart w:id="22" w:name="_Toc48810895"/>
      <w:r w:rsidRPr="00BE018A">
        <w:rPr>
          <w:rFonts w:ascii="Arial" w:hAnsi="Arial" w:cs="Arial"/>
          <w:i w:val="0"/>
          <w:iCs w:val="0"/>
          <w:color w:val="auto"/>
          <w:sz w:val="20"/>
          <w:szCs w:val="20"/>
        </w:rPr>
        <w:t xml:space="preserve">Tabela </w:t>
      </w:r>
      <w:r w:rsidR="003D503A" w:rsidRPr="00BE018A">
        <w:rPr>
          <w:rFonts w:ascii="Arial" w:hAnsi="Arial" w:cs="Arial"/>
          <w:i w:val="0"/>
          <w:iCs w:val="0"/>
          <w:color w:val="auto"/>
          <w:sz w:val="20"/>
          <w:szCs w:val="20"/>
        </w:rPr>
        <w:fldChar w:fldCharType="begin"/>
      </w:r>
      <w:r w:rsidRPr="00BE018A">
        <w:rPr>
          <w:rFonts w:ascii="Arial" w:hAnsi="Arial" w:cs="Arial"/>
          <w:i w:val="0"/>
          <w:iCs w:val="0"/>
          <w:color w:val="auto"/>
          <w:sz w:val="20"/>
          <w:szCs w:val="20"/>
        </w:rPr>
        <w:instrText xml:space="preserve"> SEQ Tabela \* ARABIC </w:instrText>
      </w:r>
      <w:r w:rsidR="003D503A" w:rsidRPr="00BE018A">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6</w:t>
      </w:r>
      <w:r w:rsidR="003D503A" w:rsidRPr="00BE018A">
        <w:rPr>
          <w:rFonts w:ascii="Arial" w:hAnsi="Arial" w:cs="Arial"/>
          <w:i w:val="0"/>
          <w:iCs w:val="0"/>
          <w:color w:val="auto"/>
          <w:sz w:val="20"/>
          <w:szCs w:val="20"/>
        </w:rPr>
        <w:fldChar w:fldCharType="end"/>
      </w:r>
      <w:r w:rsidRPr="00BE018A">
        <w:rPr>
          <w:rFonts w:ascii="Arial" w:hAnsi="Arial" w:cs="Arial"/>
          <w:i w:val="0"/>
          <w:iCs w:val="0"/>
          <w:color w:val="auto"/>
          <w:sz w:val="20"/>
          <w:szCs w:val="20"/>
        </w:rPr>
        <w:t xml:space="preserve"> Bezrobocie w </w:t>
      </w:r>
      <w:r w:rsidR="00F82363">
        <w:rPr>
          <w:rFonts w:ascii="Arial" w:hAnsi="Arial" w:cs="Arial"/>
          <w:i w:val="0"/>
          <w:iCs w:val="0"/>
          <w:color w:val="auto"/>
          <w:sz w:val="20"/>
          <w:szCs w:val="20"/>
        </w:rPr>
        <w:t>g</w:t>
      </w:r>
      <w:r w:rsidRPr="00BE018A">
        <w:rPr>
          <w:rFonts w:ascii="Arial" w:hAnsi="Arial" w:cs="Arial"/>
          <w:i w:val="0"/>
          <w:iCs w:val="0"/>
          <w:color w:val="auto"/>
          <w:sz w:val="20"/>
          <w:szCs w:val="20"/>
        </w:rPr>
        <w:t>minie Pajęczno</w:t>
      </w:r>
      <w:bookmarkEnd w:id="21"/>
      <w:bookmarkEnd w:id="22"/>
    </w:p>
    <w:tbl>
      <w:tblPr>
        <w:tblStyle w:val="Tabela-Siatka"/>
        <w:tblW w:w="0" w:type="auto"/>
        <w:tblLook w:val="04A0"/>
      </w:tblPr>
      <w:tblGrid>
        <w:gridCol w:w="1206"/>
        <w:gridCol w:w="1121"/>
        <w:gridCol w:w="1121"/>
        <w:gridCol w:w="1122"/>
        <w:gridCol w:w="1123"/>
        <w:gridCol w:w="1123"/>
        <w:gridCol w:w="1123"/>
        <w:gridCol w:w="1123"/>
      </w:tblGrid>
      <w:tr w:rsidR="001574CC" w:rsidTr="001574CC">
        <w:tc>
          <w:tcPr>
            <w:tcW w:w="9062" w:type="dxa"/>
            <w:gridSpan w:val="8"/>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rFonts w:ascii="Arial" w:hAnsi="Arial" w:cs="Arial"/>
                <w:b/>
                <w:bCs/>
                <w:sz w:val="20"/>
                <w:szCs w:val="20"/>
              </w:rPr>
              <w:t>Bezrobocie</w:t>
            </w:r>
          </w:p>
        </w:tc>
      </w:tr>
      <w:tr w:rsidR="001574CC" w:rsidTr="001574CC">
        <w:tc>
          <w:tcPr>
            <w:tcW w:w="1206"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rFonts w:ascii="Arial" w:hAnsi="Arial" w:cs="Arial"/>
                <w:b/>
                <w:bCs/>
                <w:sz w:val="20"/>
                <w:szCs w:val="20"/>
              </w:rPr>
              <w:t>Lata</w:t>
            </w:r>
          </w:p>
        </w:tc>
        <w:tc>
          <w:tcPr>
            <w:tcW w:w="1121"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2013</w:t>
            </w:r>
          </w:p>
        </w:tc>
        <w:tc>
          <w:tcPr>
            <w:tcW w:w="1121"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2014</w:t>
            </w:r>
          </w:p>
        </w:tc>
        <w:tc>
          <w:tcPr>
            <w:tcW w:w="1122"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2015</w:t>
            </w:r>
          </w:p>
        </w:tc>
        <w:tc>
          <w:tcPr>
            <w:tcW w:w="1123"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2016</w:t>
            </w:r>
          </w:p>
        </w:tc>
        <w:tc>
          <w:tcPr>
            <w:tcW w:w="1123"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2017</w:t>
            </w:r>
          </w:p>
        </w:tc>
        <w:tc>
          <w:tcPr>
            <w:tcW w:w="1123"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b/>
                <w:bCs/>
              </w:rPr>
              <w:t>2018</w:t>
            </w:r>
          </w:p>
        </w:tc>
        <w:tc>
          <w:tcPr>
            <w:tcW w:w="1123"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rFonts w:ascii="Arial" w:hAnsi="Arial" w:cs="Arial"/>
                <w:b/>
                <w:bCs/>
                <w:sz w:val="20"/>
                <w:szCs w:val="20"/>
              </w:rPr>
              <w:t>2019</w:t>
            </w:r>
          </w:p>
        </w:tc>
      </w:tr>
      <w:tr w:rsidR="001574CC" w:rsidTr="001574CC">
        <w:tc>
          <w:tcPr>
            <w:tcW w:w="1206"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rFonts w:ascii="Arial" w:hAnsi="Arial" w:cs="Arial"/>
                <w:b/>
                <w:bCs/>
                <w:sz w:val="20"/>
                <w:szCs w:val="20"/>
              </w:rPr>
              <w:t>ogółem</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720</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573</w:t>
            </w:r>
          </w:p>
        </w:tc>
        <w:tc>
          <w:tcPr>
            <w:tcW w:w="1122" w:type="dxa"/>
          </w:tcPr>
          <w:p w:rsidR="001574CC" w:rsidRDefault="001574CC" w:rsidP="001574CC">
            <w:pPr>
              <w:spacing w:line="360" w:lineRule="auto"/>
              <w:rPr>
                <w:rFonts w:ascii="Arial" w:hAnsi="Arial" w:cs="Arial"/>
                <w:sz w:val="20"/>
                <w:szCs w:val="20"/>
              </w:rPr>
            </w:pPr>
            <w:r>
              <w:rPr>
                <w:rFonts w:ascii="Arial" w:hAnsi="Arial" w:cs="Arial"/>
                <w:sz w:val="20"/>
                <w:szCs w:val="20"/>
              </w:rPr>
              <w:t>499</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432</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411</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392</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325</w:t>
            </w:r>
          </w:p>
        </w:tc>
      </w:tr>
      <w:tr w:rsidR="001574CC" w:rsidTr="001574CC">
        <w:tc>
          <w:tcPr>
            <w:tcW w:w="1206"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rFonts w:ascii="Arial" w:hAnsi="Arial" w:cs="Arial"/>
                <w:b/>
                <w:bCs/>
                <w:sz w:val="20"/>
                <w:szCs w:val="20"/>
              </w:rPr>
              <w:t xml:space="preserve">mężczyźni </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338</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258</w:t>
            </w:r>
          </w:p>
        </w:tc>
        <w:tc>
          <w:tcPr>
            <w:tcW w:w="1122" w:type="dxa"/>
          </w:tcPr>
          <w:p w:rsidR="001574CC" w:rsidRDefault="001574CC" w:rsidP="001574CC">
            <w:pPr>
              <w:spacing w:line="360" w:lineRule="auto"/>
              <w:rPr>
                <w:rFonts w:ascii="Arial" w:hAnsi="Arial" w:cs="Arial"/>
                <w:sz w:val="20"/>
                <w:szCs w:val="20"/>
              </w:rPr>
            </w:pPr>
            <w:r>
              <w:rPr>
                <w:rFonts w:ascii="Arial" w:hAnsi="Arial" w:cs="Arial"/>
                <w:sz w:val="20"/>
                <w:szCs w:val="20"/>
              </w:rPr>
              <w:t>240</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200</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197</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177</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149</w:t>
            </w:r>
          </w:p>
        </w:tc>
      </w:tr>
      <w:tr w:rsidR="001574CC" w:rsidTr="001574CC">
        <w:tc>
          <w:tcPr>
            <w:tcW w:w="1206" w:type="dxa"/>
            <w:shd w:val="clear" w:color="auto" w:fill="D9D9D9" w:themeFill="background1" w:themeFillShade="D9"/>
          </w:tcPr>
          <w:p w:rsidR="001574CC" w:rsidRPr="001346C2" w:rsidRDefault="001574CC" w:rsidP="001574CC">
            <w:pPr>
              <w:spacing w:line="360" w:lineRule="auto"/>
              <w:rPr>
                <w:rFonts w:ascii="Arial" w:hAnsi="Arial" w:cs="Arial"/>
                <w:b/>
                <w:bCs/>
                <w:sz w:val="20"/>
                <w:szCs w:val="20"/>
              </w:rPr>
            </w:pPr>
            <w:r w:rsidRPr="001346C2">
              <w:rPr>
                <w:rFonts w:ascii="Arial" w:hAnsi="Arial" w:cs="Arial"/>
                <w:b/>
                <w:bCs/>
                <w:sz w:val="20"/>
                <w:szCs w:val="20"/>
              </w:rPr>
              <w:t>kobiety</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382</w:t>
            </w:r>
          </w:p>
        </w:tc>
        <w:tc>
          <w:tcPr>
            <w:tcW w:w="1121" w:type="dxa"/>
          </w:tcPr>
          <w:p w:rsidR="001574CC" w:rsidRDefault="001574CC" w:rsidP="001574CC">
            <w:pPr>
              <w:spacing w:line="360" w:lineRule="auto"/>
              <w:rPr>
                <w:rFonts w:ascii="Arial" w:hAnsi="Arial" w:cs="Arial"/>
                <w:sz w:val="20"/>
                <w:szCs w:val="20"/>
              </w:rPr>
            </w:pPr>
            <w:r>
              <w:rPr>
                <w:rFonts w:ascii="Arial" w:hAnsi="Arial" w:cs="Arial"/>
                <w:sz w:val="20"/>
                <w:szCs w:val="20"/>
              </w:rPr>
              <w:t>315</w:t>
            </w:r>
          </w:p>
        </w:tc>
        <w:tc>
          <w:tcPr>
            <w:tcW w:w="1122" w:type="dxa"/>
          </w:tcPr>
          <w:p w:rsidR="001574CC" w:rsidRDefault="001574CC" w:rsidP="001574CC">
            <w:pPr>
              <w:spacing w:line="360" w:lineRule="auto"/>
              <w:rPr>
                <w:rFonts w:ascii="Arial" w:hAnsi="Arial" w:cs="Arial"/>
                <w:sz w:val="20"/>
                <w:szCs w:val="20"/>
              </w:rPr>
            </w:pPr>
            <w:r>
              <w:rPr>
                <w:rFonts w:ascii="Arial" w:hAnsi="Arial" w:cs="Arial"/>
                <w:sz w:val="20"/>
                <w:szCs w:val="20"/>
              </w:rPr>
              <w:t>259</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232</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214</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215</w:t>
            </w:r>
          </w:p>
        </w:tc>
        <w:tc>
          <w:tcPr>
            <w:tcW w:w="1123" w:type="dxa"/>
          </w:tcPr>
          <w:p w:rsidR="001574CC" w:rsidRDefault="001574CC" w:rsidP="001574CC">
            <w:pPr>
              <w:spacing w:line="360" w:lineRule="auto"/>
              <w:rPr>
                <w:rFonts w:ascii="Arial" w:hAnsi="Arial" w:cs="Arial"/>
                <w:sz w:val="20"/>
                <w:szCs w:val="20"/>
              </w:rPr>
            </w:pPr>
            <w:r>
              <w:rPr>
                <w:rFonts w:ascii="Arial" w:hAnsi="Arial" w:cs="Arial"/>
                <w:sz w:val="20"/>
                <w:szCs w:val="20"/>
              </w:rPr>
              <w:t>176</w:t>
            </w:r>
          </w:p>
        </w:tc>
      </w:tr>
    </w:tbl>
    <w:p w:rsidR="001574CC" w:rsidRPr="00BE018A" w:rsidRDefault="001574CC" w:rsidP="001574CC">
      <w:pPr>
        <w:jc w:val="center"/>
        <w:rPr>
          <w:rFonts w:ascii="Arial" w:hAnsi="Arial" w:cs="Arial"/>
          <w:sz w:val="18"/>
          <w:szCs w:val="18"/>
        </w:rPr>
      </w:pPr>
      <w:r w:rsidRPr="00BE018A">
        <w:rPr>
          <w:rFonts w:ascii="Arial" w:hAnsi="Arial" w:cs="Arial"/>
          <w:sz w:val="18"/>
          <w:szCs w:val="18"/>
        </w:rPr>
        <w:t xml:space="preserve">Źródło: </w:t>
      </w:r>
      <w:r w:rsidRPr="00BE018A">
        <w:rPr>
          <w:rFonts w:ascii="Arial" w:hAnsi="Arial" w:cs="Arial"/>
          <w:i/>
          <w:iCs/>
          <w:sz w:val="18"/>
          <w:szCs w:val="18"/>
        </w:rPr>
        <w:t xml:space="preserve">GUS </w:t>
      </w:r>
      <w:r w:rsidRPr="00BE018A">
        <w:rPr>
          <w:rFonts w:ascii="Arial" w:hAnsi="Arial" w:cs="Arial"/>
          <w:i/>
          <w:sz w:val="18"/>
          <w:szCs w:val="18"/>
        </w:rPr>
        <w:t>(Bank Danych Lokalnych</w:t>
      </w:r>
      <w:r w:rsidRPr="00BE018A">
        <w:rPr>
          <w:rFonts w:ascii="Arial" w:hAnsi="Arial" w:cs="Arial"/>
          <w:sz w:val="18"/>
          <w:szCs w:val="18"/>
        </w:rPr>
        <w:t>)</w:t>
      </w:r>
    </w:p>
    <w:p w:rsidR="001574CC" w:rsidRDefault="001574CC" w:rsidP="001574CC">
      <w:pPr>
        <w:rPr>
          <w:rFonts w:ascii="Arial" w:hAnsi="Arial" w:cs="Arial"/>
          <w:sz w:val="20"/>
          <w:szCs w:val="20"/>
        </w:rPr>
      </w:pPr>
    </w:p>
    <w:p w:rsidR="001574CC" w:rsidRPr="00BE018A" w:rsidRDefault="001574CC" w:rsidP="00BE018A">
      <w:pPr>
        <w:spacing w:line="360" w:lineRule="auto"/>
        <w:rPr>
          <w:rFonts w:ascii="Arial" w:hAnsi="Arial" w:cs="Arial"/>
          <w:b/>
          <w:bCs/>
          <w:sz w:val="20"/>
          <w:szCs w:val="20"/>
        </w:rPr>
      </w:pPr>
      <w:r w:rsidRPr="00BE018A">
        <w:rPr>
          <w:rFonts w:ascii="Arial" w:hAnsi="Arial" w:cs="Arial"/>
          <w:b/>
          <w:bCs/>
          <w:sz w:val="20"/>
          <w:szCs w:val="20"/>
        </w:rPr>
        <w:t>GOSPODARKA</w:t>
      </w:r>
    </w:p>
    <w:p w:rsidR="001574CC" w:rsidRDefault="001574CC" w:rsidP="00F82363">
      <w:pPr>
        <w:spacing w:line="360" w:lineRule="auto"/>
        <w:jc w:val="both"/>
        <w:rPr>
          <w:rFonts w:ascii="Arial" w:hAnsi="Arial" w:cs="Arial"/>
          <w:sz w:val="20"/>
          <w:szCs w:val="20"/>
        </w:rPr>
      </w:pPr>
      <w:r w:rsidRPr="00BE018A">
        <w:rPr>
          <w:rFonts w:ascii="Arial" w:hAnsi="Arial" w:cs="Arial"/>
          <w:sz w:val="20"/>
          <w:szCs w:val="20"/>
        </w:rPr>
        <w:t xml:space="preserve">W 2018 roku na terenie </w:t>
      </w:r>
      <w:proofErr w:type="spellStart"/>
      <w:r w:rsidRPr="00BE018A">
        <w:rPr>
          <w:rFonts w:ascii="Arial" w:hAnsi="Arial" w:cs="Arial"/>
          <w:sz w:val="20"/>
          <w:szCs w:val="20"/>
        </w:rPr>
        <w:t>gminy</w:t>
      </w:r>
      <w:proofErr w:type="spellEnd"/>
      <w:r w:rsidRPr="00BE018A">
        <w:rPr>
          <w:rFonts w:ascii="Arial" w:hAnsi="Arial" w:cs="Arial"/>
          <w:sz w:val="20"/>
          <w:szCs w:val="20"/>
        </w:rPr>
        <w:t xml:space="preserve"> Pajęczno zarejestrowanych było 988 podmiotów gospodarczych. Od 2013 roku przybyło 51 nowych podmiotów gospodarczych.</w:t>
      </w:r>
    </w:p>
    <w:p w:rsidR="00310628" w:rsidRDefault="00310628" w:rsidP="00F82363">
      <w:pPr>
        <w:pStyle w:val="Legenda"/>
        <w:keepNext/>
        <w:rPr>
          <w:rFonts w:ascii="Arial" w:hAnsi="Arial" w:cs="Arial"/>
          <w:i w:val="0"/>
          <w:iCs w:val="0"/>
          <w:color w:val="auto"/>
          <w:sz w:val="20"/>
          <w:szCs w:val="20"/>
        </w:rPr>
      </w:pPr>
      <w:bookmarkStart w:id="23" w:name="_Toc48810863"/>
      <w:bookmarkStart w:id="24" w:name="_Toc48810896"/>
    </w:p>
    <w:p w:rsidR="00F82363" w:rsidRPr="00F82363" w:rsidRDefault="00F82363" w:rsidP="00F82363">
      <w:pPr>
        <w:pStyle w:val="Legenda"/>
        <w:keepNext/>
        <w:rPr>
          <w:rFonts w:ascii="Arial" w:hAnsi="Arial" w:cs="Arial"/>
          <w:i w:val="0"/>
          <w:iCs w:val="0"/>
          <w:color w:val="auto"/>
          <w:sz w:val="20"/>
          <w:szCs w:val="20"/>
        </w:rPr>
      </w:pPr>
      <w:r w:rsidRPr="00F82363">
        <w:rPr>
          <w:rFonts w:ascii="Arial" w:hAnsi="Arial" w:cs="Arial"/>
          <w:i w:val="0"/>
          <w:iCs w:val="0"/>
          <w:color w:val="auto"/>
          <w:sz w:val="20"/>
          <w:szCs w:val="20"/>
        </w:rPr>
        <w:t xml:space="preserve">Tabela </w:t>
      </w:r>
      <w:r w:rsidR="003D503A" w:rsidRPr="00F82363">
        <w:rPr>
          <w:rFonts w:ascii="Arial" w:hAnsi="Arial" w:cs="Arial"/>
          <w:i w:val="0"/>
          <w:iCs w:val="0"/>
          <w:color w:val="auto"/>
          <w:sz w:val="20"/>
          <w:szCs w:val="20"/>
        </w:rPr>
        <w:fldChar w:fldCharType="begin"/>
      </w:r>
      <w:r w:rsidRPr="00F82363">
        <w:rPr>
          <w:rFonts w:ascii="Arial" w:hAnsi="Arial" w:cs="Arial"/>
          <w:i w:val="0"/>
          <w:iCs w:val="0"/>
          <w:color w:val="auto"/>
          <w:sz w:val="20"/>
          <w:szCs w:val="20"/>
        </w:rPr>
        <w:instrText xml:space="preserve"> SEQ Tabela \* ARABIC </w:instrText>
      </w:r>
      <w:r w:rsidR="003D503A" w:rsidRPr="00F8236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7</w:t>
      </w:r>
      <w:r w:rsidR="003D503A" w:rsidRPr="00F82363">
        <w:rPr>
          <w:rFonts w:ascii="Arial" w:hAnsi="Arial" w:cs="Arial"/>
          <w:i w:val="0"/>
          <w:iCs w:val="0"/>
          <w:color w:val="auto"/>
          <w:sz w:val="20"/>
          <w:szCs w:val="20"/>
        </w:rPr>
        <w:fldChar w:fldCharType="end"/>
      </w:r>
      <w:r w:rsidRPr="00F82363">
        <w:rPr>
          <w:rFonts w:ascii="Arial" w:hAnsi="Arial" w:cs="Arial"/>
          <w:i w:val="0"/>
          <w:iCs w:val="0"/>
          <w:color w:val="auto"/>
          <w:sz w:val="20"/>
          <w:szCs w:val="20"/>
        </w:rPr>
        <w:t xml:space="preserve"> Podmioty gospodarki narodowej wpisane do rejestru Regon</w:t>
      </w:r>
      <w:r>
        <w:rPr>
          <w:rFonts w:ascii="Arial" w:hAnsi="Arial" w:cs="Arial"/>
          <w:i w:val="0"/>
          <w:iCs w:val="0"/>
          <w:color w:val="auto"/>
          <w:sz w:val="20"/>
          <w:szCs w:val="20"/>
        </w:rPr>
        <w:t xml:space="preserve"> wg sekcji PKD 2007</w:t>
      </w:r>
      <w:bookmarkEnd w:id="23"/>
      <w:bookmarkEnd w:id="24"/>
    </w:p>
    <w:tbl>
      <w:tblPr>
        <w:tblStyle w:val="Tabela-Siatka"/>
        <w:tblW w:w="5000" w:type="pct"/>
        <w:tblLook w:val="04A0"/>
      </w:tblPr>
      <w:tblGrid>
        <w:gridCol w:w="619"/>
        <w:gridCol w:w="2465"/>
        <w:gridCol w:w="1150"/>
        <w:gridCol w:w="986"/>
        <w:gridCol w:w="985"/>
        <w:gridCol w:w="986"/>
        <w:gridCol w:w="985"/>
        <w:gridCol w:w="1090"/>
        <w:gridCol w:w="22"/>
      </w:tblGrid>
      <w:tr w:rsidR="001574CC" w:rsidRPr="00F82363" w:rsidTr="001574CC">
        <w:tc>
          <w:tcPr>
            <w:tcW w:w="1660" w:type="pct"/>
            <w:gridSpan w:val="2"/>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Podmioty gospodarki narodowej wpisane do rejestru Regon</w:t>
            </w:r>
          </w:p>
        </w:tc>
        <w:tc>
          <w:tcPr>
            <w:tcW w:w="3340" w:type="pct"/>
            <w:gridSpan w:val="7"/>
            <w:shd w:val="clear" w:color="auto" w:fill="D9D9D9" w:themeFill="background1" w:themeFillShade="D9"/>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Wartości w latach</w:t>
            </w:r>
          </w:p>
        </w:tc>
      </w:tr>
      <w:tr w:rsidR="001574CC" w:rsidRPr="00F82363" w:rsidTr="001574CC">
        <w:trPr>
          <w:gridAfter w:val="1"/>
          <w:wAfter w:w="12" w:type="pct"/>
        </w:trPr>
        <w:tc>
          <w:tcPr>
            <w:tcW w:w="1660" w:type="pct"/>
            <w:gridSpan w:val="2"/>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lastRenderedPageBreak/>
              <w:t>Osoby fizyczne prowadzące działalność gospodarczą wg sekcji PKD 2007</w:t>
            </w:r>
          </w:p>
        </w:tc>
        <w:tc>
          <w:tcPr>
            <w:tcW w:w="619"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2013</w:t>
            </w:r>
          </w:p>
        </w:tc>
        <w:tc>
          <w:tcPr>
            <w:tcW w:w="531"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2014</w:t>
            </w:r>
          </w:p>
        </w:tc>
        <w:tc>
          <w:tcPr>
            <w:tcW w:w="530"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2015</w:t>
            </w:r>
          </w:p>
        </w:tc>
        <w:tc>
          <w:tcPr>
            <w:tcW w:w="531"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2016</w:t>
            </w:r>
          </w:p>
        </w:tc>
        <w:tc>
          <w:tcPr>
            <w:tcW w:w="530"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2017</w:t>
            </w:r>
          </w:p>
        </w:tc>
        <w:tc>
          <w:tcPr>
            <w:tcW w:w="587" w:type="pct"/>
            <w:shd w:val="clear" w:color="auto" w:fill="D9D9D9" w:themeFill="background1" w:themeFillShade="D9"/>
            <w:vAlign w:val="center"/>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2018</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A – Rolnictwo, leśnictwo, łowiectwo, rybactwo</w:t>
            </w:r>
          </w:p>
        </w:tc>
        <w:tc>
          <w:tcPr>
            <w:tcW w:w="619"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17</w:t>
            </w:r>
          </w:p>
        </w:tc>
        <w:tc>
          <w:tcPr>
            <w:tcW w:w="531"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13</w:t>
            </w:r>
          </w:p>
        </w:tc>
        <w:tc>
          <w:tcPr>
            <w:tcW w:w="530"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14</w:t>
            </w:r>
          </w:p>
        </w:tc>
        <w:tc>
          <w:tcPr>
            <w:tcW w:w="531"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16</w:t>
            </w:r>
          </w:p>
        </w:tc>
        <w:tc>
          <w:tcPr>
            <w:tcW w:w="530"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17</w:t>
            </w:r>
          </w:p>
        </w:tc>
        <w:tc>
          <w:tcPr>
            <w:tcW w:w="587" w:type="pct"/>
          </w:tcPr>
          <w:p w:rsidR="001574CC" w:rsidRPr="00F82363" w:rsidRDefault="001574CC" w:rsidP="001574CC">
            <w:pPr>
              <w:pStyle w:val="BezodstpwZnak1"/>
              <w:jc w:val="center"/>
              <w:rPr>
                <w:rFonts w:ascii="Arial" w:hAnsi="Arial" w:cs="Arial"/>
                <w:color w:val="000000" w:themeColor="text1"/>
                <w:sz w:val="18"/>
                <w:szCs w:val="18"/>
              </w:rPr>
            </w:pPr>
            <w:r w:rsidRPr="00F82363">
              <w:rPr>
                <w:rFonts w:ascii="Arial" w:hAnsi="Arial" w:cs="Arial"/>
                <w:sz w:val="18"/>
                <w:szCs w:val="18"/>
              </w:rPr>
              <w:t>16</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2.</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C -Przetwórstwo przemysłowe</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139</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136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137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146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150</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147</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3.</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D - Wytwarzanie i zaopatrywanie w energię elektryczną</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0</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0</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0</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0</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0</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4.</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E - Dostawa wody; gospodarowanie ściekami i odpadami oraz działalność związana z rekultywacją</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5.</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F - Budownictwo</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107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105</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105</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106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115</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117</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6.</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G - Handel hurtowy i detaliczny; naprawa pojazdów samochodowych</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323</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327</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329</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334</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324</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322</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7.</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H - Transport i gospodarka magazynowa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51</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54</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59</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61</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57</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61</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8.</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I - Działalność związana z zakwaterowaniem i usługami gastronomicznymi</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23</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16</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13</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11</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9.</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J - Informacja i komunikacja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18</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15</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16</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19</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21</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10.</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K - Działalność finansowa i ubezpieczeniowa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21</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22</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21</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21</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11.</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L - Działalność związana z obsługą rynku nieruchomości</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12.</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M - Działalność profesjonalna, naukowa i techniczna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71</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76</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81</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78</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83</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13.</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N - Działalność w zakresie usług administrowania i działalność wspierająca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23</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19</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22</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20</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16</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19</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14.</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P - Edukacja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23</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24</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28</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22</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25</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24</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15.</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Q - Opieka zdrowotna i pomoc społeczna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59</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66</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67</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16.</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Sekcja R - Działalność związana z kulturą, rozrywką i rekreacją</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8</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6</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9</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11</w:t>
            </w:r>
          </w:p>
        </w:tc>
      </w:tr>
      <w:tr w:rsidR="001574CC" w:rsidRPr="00F82363" w:rsidTr="001574CC">
        <w:trPr>
          <w:gridAfter w:val="1"/>
          <w:wAfter w:w="12" w:type="pct"/>
        </w:trPr>
        <w:tc>
          <w:tcPr>
            <w:tcW w:w="333" w:type="pct"/>
            <w:shd w:val="clear" w:color="auto" w:fill="D9D9D9" w:themeFill="background1" w:themeFillShade="D9"/>
          </w:tcPr>
          <w:p w:rsidR="001574CC" w:rsidRPr="00F82363" w:rsidRDefault="001574CC" w:rsidP="001574CC">
            <w:pPr>
              <w:pStyle w:val="BezodstpwZnak1"/>
              <w:rPr>
                <w:rFonts w:ascii="Arial" w:hAnsi="Arial" w:cs="Arial"/>
                <w:sz w:val="18"/>
                <w:szCs w:val="18"/>
              </w:rPr>
            </w:pPr>
            <w:r w:rsidRPr="00F82363">
              <w:rPr>
                <w:rFonts w:ascii="Arial" w:hAnsi="Arial" w:cs="Arial"/>
                <w:sz w:val="18"/>
                <w:szCs w:val="18"/>
              </w:rPr>
              <w:t>17.</w:t>
            </w:r>
          </w:p>
        </w:tc>
        <w:tc>
          <w:tcPr>
            <w:tcW w:w="1327" w:type="pct"/>
            <w:shd w:val="clear" w:color="auto" w:fill="D9D9D9" w:themeFill="background1" w:themeFillShade="D9"/>
          </w:tcPr>
          <w:p w:rsidR="001574CC" w:rsidRPr="00F82363" w:rsidRDefault="001574CC" w:rsidP="001574CC">
            <w:pPr>
              <w:pStyle w:val="BezodstpwZnak1"/>
              <w:jc w:val="left"/>
              <w:rPr>
                <w:rFonts w:ascii="Arial" w:hAnsi="Arial" w:cs="Arial"/>
                <w:sz w:val="18"/>
                <w:szCs w:val="18"/>
              </w:rPr>
            </w:pPr>
            <w:r w:rsidRPr="00F82363">
              <w:rPr>
                <w:rFonts w:ascii="Arial" w:hAnsi="Arial" w:cs="Arial"/>
                <w:sz w:val="18"/>
                <w:szCs w:val="18"/>
              </w:rPr>
              <w:t>Sekcje S, T, U - Pozostała działalność usługowa</w:t>
            </w:r>
          </w:p>
        </w:tc>
        <w:tc>
          <w:tcPr>
            <w:tcW w:w="619"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47</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48</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50</w:t>
            </w:r>
          </w:p>
        </w:tc>
        <w:tc>
          <w:tcPr>
            <w:tcW w:w="531"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52</w:t>
            </w:r>
          </w:p>
        </w:tc>
        <w:tc>
          <w:tcPr>
            <w:tcW w:w="530"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56</w:t>
            </w:r>
          </w:p>
        </w:tc>
        <w:tc>
          <w:tcPr>
            <w:tcW w:w="587" w:type="pct"/>
          </w:tcPr>
          <w:p w:rsidR="001574CC" w:rsidRPr="00F82363" w:rsidRDefault="001574CC" w:rsidP="001574CC">
            <w:pPr>
              <w:pStyle w:val="BezodstpwZnak1"/>
              <w:jc w:val="center"/>
              <w:rPr>
                <w:rFonts w:ascii="Arial" w:hAnsi="Arial" w:cs="Arial"/>
                <w:sz w:val="18"/>
                <w:szCs w:val="18"/>
              </w:rPr>
            </w:pPr>
            <w:r w:rsidRPr="00F82363">
              <w:rPr>
                <w:rFonts w:ascii="Arial" w:hAnsi="Arial" w:cs="Arial"/>
                <w:sz w:val="18"/>
                <w:szCs w:val="18"/>
              </w:rPr>
              <w:t>58</w:t>
            </w:r>
          </w:p>
        </w:tc>
      </w:tr>
      <w:tr w:rsidR="001574CC" w:rsidRPr="00F82363" w:rsidTr="001574CC">
        <w:trPr>
          <w:gridAfter w:val="1"/>
          <w:wAfter w:w="12" w:type="pct"/>
        </w:trPr>
        <w:tc>
          <w:tcPr>
            <w:tcW w:w="1660" w:type="pct"/>
            <w:gridSpan w:val="2"/>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Ogółem</w:t>
            </w:r>
          </w:p>
        </w:tc>
        <w:tc>
          <w:tcPr>
            <w:tcW w:w="619"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937</w:t>
            </w:r>
          </w:p>
        </w:tc>
        <w:tc>
          <w:tcPr>
            <w:tcW w:w="531"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941</w:t>
            </w:r>
          </w:p>
        </w:tc>
        <w:tc>
          <w:tcPr>
            <w:tcW w:w="530"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950</w:t>
            </w:r>
          </w:p>
        </w:tc>
        <w:tc>
          <w:tcPr>
            <w:tcW w:w="531"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973</w:t>
            </w:r>
          </w:p>
        </w:tc>
        <w:tc>
          <w:tcPr>
            <w:tcW w:w="530"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975</w:t>
            </w:r>
          </w:p>
        </w:tc>
        <w:tc>
          <w:tcPr>
            <w:tcW w:w="587" w:type="pct"/>
            <w:shd w:val="clear" w:color="auto" w:fill="D9D9D9" w:themeFill="background1" w:themeFillShade="D9"/>
          </w:tcPr>
          <w:p w:rsidR="001574CC" w:rsidRPr="00F82363" w:rsidRDefault="001574CC" w:rsidP="001574CC">
            <w:pPr>
              <w:pStyle w:val="BezodstpwZnak1"/>
              <w:jc w:val="center"/>
              <w:rPr>
                <w:rFonts w:ascii="Arial" w:hAnsi="Arial" w:cs="Arial"/>
                <w:b/>
                <w:bCs/>
                <w:sz w:val="18"/>
                <w:szCs w:val="18"/>
              </w:rPr>
            </w:pPr>
            <w:r w:rsidRPr="00F82363">
              <w:rPr>
                <w:rFonts w:ascii="Arial" w:hAnsi="Arial" w:cs="Arial"/>
                <w:b/>
                <w:bCs/>
                <w:sz w:val="18"/>
                <w:szCs w:val="18"/>
              </w:rPr>
              <w:t>988</w:t>
            </w:r>
          </w:p>
        </w:tc>
      </w:tr>
    </w:tbl>
    <w:p w:rsidR="00F82363" w:rsidRDefault="001574CC" w:rsidP="00F82363">
      <w:pPr>
        <w:jc w:val="center"/>
        <w:rPr>
          <w:rFonts w:ascii="Arial" w:hAnsi="Arial" w:cs="Arial"/>
          <w:sz w:val="18"/>
          <w:szCs w:val="18"/>
        </w:rPr>
      </w:pPr>
      <w:r w:rsidRPr="00F82363">
        <w:rPr>
          <w:rFonts w:ascii="Arial" w:hAnsi="Arial" w:cs="Arial"/>
          <w:sz w:val="18"/>
          <w:szCs w:val="18"/>
        </w:rPr>
        <w:t xml:space="preserve">Źródło: </w:t>
      </w:r>
      <w:r w:rsidRPr="00F82363">
        <w:rPr>
          <w:rFonts w:ascii="Arial" w:hAnsi="Arial" w:cs="Arial"/>
          <w:i/>
          <w:iCs/>
          <w:sz w:val="18"/>
          <w:szCs w:val="18"/>
        </w:rPr>
        <w:t xml:space="preserve">GUS </w:t>
      </w:r>
      <w:r w:rsidRPr="00F82363">
        <w:rPr>
          <w:rFonts w:ascii="Arial" w:hAnsi="Arial" w:cs="Arial"/>
          <w:i/>
          <w:sz w:val="18"/>
          <w:szCs w:val="18"/>
        </w:rPr>
        <w:t>(Bank Danych Lokalnych</w:t>
      </w:r>
      <w:r w:rsidRPr="00F82363">
        <w:rPr>
          <w:rFonts w:ascii="Arial" w:hAnsi="Arial" w:cs="Arial"/>
          <w:sz w:val="18"/>
          <w:szCs w:val="18"/>
        </w:rPr>
        <w:t>)</w:t>
      </w:r>
    </w:p>
    <w:p w:rsidR="00F82363" w:rsidRDefault="00F82363" w:rsidP="00F82363">
      <w:pPr>
        <w:rPr>
          <w:rFonts w:ascii="Arial" w:hAnsi="Arial" w:cs="Arial"/>
          <w:sz w:val="18"/>
          <w:szCs w:val="18"/>
        </w:rPr>
      </w:pPr>
    </w:p>
    <w:p w:rsidR="001574CC" w:rsidRPr="00F82363" w:rsidRDefault="001574CC" w:rsidP="00F82363">
      <w:pPr>
        <w:rPr>
          <w:rFonts w:ascii="Arial" w:hAnsi="Arial" w:cs="Arial"/>
          <w:sz w:val="18"/>
          <w:szCs w:val="18"/>
        </w:rPr>
      </w:pPr>
      <w:r w:rsidRPr="007B1068">
        <w:rPr>
          <w:rFonts w:ascii="Arial" w:hAnsi="Arial" w:cs="Arial"/>
          <w:sz w:val="20"/>
          <w:szCs w:val="20"/>
        </w:rPr>
        <w:t xml:space="preserve">Najliczniejszy udział w całkowitym zestawieniu podmiotów gospodarczych mają podmioty z: </w:t>
      </w:r>
    </w:p>
    <w:p w:rsidR="001574CC" w:rsidRPr="007B1068" w:rsidRDefault="001574CC" w:rsidP="00BD7B1C">
      <w:pPr>
        <w:pStyle w:val="Akapitzlist"/>
        <w:numPr>
          <w:ilvl w:val="0"/>
          <w:numId w:val="26"/>
        </w:numPr>
        <w:spacing w:line="360" w:lineRule="auto"/>
        <w:contextualSpacing w:val="0"/>
        <w:jc w:val="both"/>
        <w:rPr>
          <w:rFonts w:ascii="Arial" w:hAnsi="Arial" w:cs="Arial"/>
          <w:sz w:val="20"/>
          <w:szCs w:val="20"/>
        </w:rPr>
      </w:pPr>
      <w:r w:rsidRPr="007B1068">
        <w:rPr>
          <w:rFonts w:ascii="Arial" w:hAnsi="Arial" w:cs="Arial"/>
          <w:sz w:val="20"/>
          <w:szCs w:val="20"/>
        </w:rPr>
        <w:t>Sekcji G - Handel hurtowy i detaliczny – 322 podmioty (32,6%),</w:t>
      </w:r>
    </w:p>
    <w:p w:rsidR="001574CC" w:rsidRPr="007B1068" w:rsidRDefault="001574CC" w:rsidP="00BD7B1C">
      <w:pPr>
        <w:pStyle w:val="Akapitzlist"/>
        <w:numPr>
          <w:ilvl w:val="0"/>
          <w:numId w:val="26"/>
        </w:numPr>
        <w:spacing w:line="360" w:lineRule="auto"/>
        <w:contextualSpacing w:val="0"/>
        <w:jc w:val="both"/>
        <w:rPr>
          <w:rFonts w:ascii="Arial" w:hAnsi="Arial" w:cs="Arial"/>
          <w:sz w:val="20"/>
          <w:szCs w:val="20"/>
        </w:rPr>
      </w:pPr>
      <w:r w:rsidRPr="007B1068">
        <w:rPr>
          <w:rFonts w:ascii="Arial" w:hAnsi="Arial" w:cs="Arial"/>
          <w:sz w:val="20"/>
          <w:szCs w:val="20"/>
        </w:rPr>
        <w:lastRenderedPageBreak/>
        <w:t>Sekcji C - Przetwórstwo przemysłowe – 147 podmioty (14,9%),</w:t>
      </w:r>
    </w:p>
    <w:p w:rsidR="001574CC" w:rsidRPr="007B1068" w:rsidRDefault="001574CC" w:rsidP="00BD7B1C">
      <w:pPr>
        <w:pStyle w:val="Akapitzlist"/>
        <w:numPr>
          <w:ilvl w:val="0"/>
          <w:numId w:val="26"/>
        </w:numPr>
        <w:spacing w:line="360" w:lineRule="auto"/>
        <w:contextualSpacing w:val="0"/>
        <w:jc w:val="both"/>
        <w:rPr>
          <w:rFonts w:ascii="Arial" w:hAnsi="Arial" w:cs="Arial"/>
          <w:sz w:val="20"/>
          <w:szCs w:val="20"/>
        </w:rPr>
      </w:pPr>
      <w:r w:rsidRPr="007B1068">
        <w:rPr>
          <w:rFonts w:ascii="Arial" w:hAnsi="Arial" w:cs="Arial"/>
          <w:sz w:val="20"/>
          <w:szCs w:val="20"/>
        </w:rPr>
        <w:t>Sekcji F - Budownictwo – 117 podmiotów (11,8%),</w:t>
      </w:r>
    </w:p>
    <w:p w:rsidR="001574CC" w:rsidRPr="007B1068" w:rsidRDefault="001574CC" w:rsidP="00BD7B1C">
      <w:pPr>
        <w:pStyle w:val="Akapitzlist"/>
        <w:numPr>
          <w:ilvl w:val="0"/>
          <w:numId w:val="26"/>
        </w:numPr>
        <w:spacing w:line="360" w:lineRule="auto"/>
        <w:contextualSpacing w:val="0"/>
        <w:jc w:val="both"/>
        <w:rPr>
          <w:rFonts w:ascii="Arial" w:hAnsi="Arial" w:cs="Arial"/>
          <w:sz w:val="20"/>
          <w:szCs w:val="20"/>
        </w:rPr>
      </w:pPr>
      <w:r w:rsidRPr="007B1068">
        <w:rPr>
          <w:rFonts w:ascii="Arial" w:hAnsi="Arial" w:cs="Arial"/>
          <w:sz w:val="20"/>
          <w:szCs w:val="20"/>
        </w:rPr>
        <w:t>Sekcji M - Działalność profesjonalna, naukowa i techniczna - 83 podmioty (8,4%)</w:t>
      </w:r>
    </w:p>
    <w:p w:rsidR="001574CC" w:rsidRPr="00CA3C26" w:rsidRDefault="001574CC" w:rsidP="001574CC">
      <w:pPr>
        <w:spacing w:line="360" w:lineRule="auto"/>
        <w:jc w:val="both"/>
        <w:rPr>
          <w:rFonts w:ascii="Arial" w:hAnsi="Arial" w:cs="Arial"/>
          <w:color w:val="000000" w:themeColor="text1"/>
          <w:sz w:val="20"/>
          <w:szCs w:val="20"/>
        </w:rPr>
      </w:pPr>
      <w:r w:rsidRPr="007B1068">
        <w:rPr>
          <w:rFonts w:ascii="Arial" w:hAnsi="Arial" w:cs="Arial"/>
          <w:color w:val="000000" w:themeColor="text1"/>
          <w:sz w:val="20"/>
          <w:szCs w:val="20"/>
        </w:rPr>
        <w:t>Duży wpływ na lokalny rynek pracy ma Cementownia „Warta” S.A. w Trębaczewie (poza granicami Gminy Pajęczno), jest ona miejscem pracy wielu mieszkańców Gminy.</w:t>
      </w:r>
      <w:r>
        <w:rPr>
          <w:rFonts w:ascii="Arial" w:hAnsi="Arial" w:cs="Arial"/>
          <w:color w:val="000000" w:themeColor="text1"/>
          <w:sz w:val="20"/>
          <w:szCs w:val="20"/>
        </w:rPr>
        <w:t xml:space="preserve"> </w:t>
      </w:r>
      <w:r w:rsidRPr="007B1068">
        <w:rPr>
          <w:rFonts w:ascii="Arial" w:hAnsi="Arial" w:cs="Arial"/>
          <w:color w:val="000000" w:themeColor="text1"/>
          <w:sz w:val="20"/>
          <w:szCs w:val="20"/>
        </w:rPr>
        <w:t xml:space="preserve">Na obszarze </w:t>
      </w:r>
      <w:proofErr w:type="spellStart"/>
      <w:r>
        <w:rPr>
          <w:rFonts w:ascii="Arial" w:hAnsi="Arial" w:cs="Arial"/>
          <w:color w:val="000000" w:themeColor="text1"/>
          <w:sz w:val="20"/>
          <w:szCs w:val="20"/>
        </w:rPr>
        <w:t>g</w:t>
      </w:r>
      <w:r w:rsidRPr="007B1068">
        <w:rPr>
          <w:rFonts w:ascii="Arial" w:hAnsi="Arial" w:cs="Arial"/>
          <w:color w:val="000000" w:themeColor="text1"/>
          <w:sz w:val="20"/>
          <w:szCs w:val="20"/>
        </w:rPr>
        <w:t>miny</w:t>
      </w:r>
      <w:proofErr w:type="spellEnd"/>
      <w:r w:rsidRPr="007B1068">
        <w:rPr>
          <w:rFonts w:ascii="Arial" w:hAnsi="Arial" w:cs="Arial"/>
          <w:color w:val="000000" w:themeColor="text1"/>
          <w:sz w:val="20"/>
          <w:szCs w:val="20"/>
        </w:rPr>
        <w:t xml:space="preserve"> Pajęczno funkcjonuje duża przetwórnia owoców i warzyw – „</w:t>
      </w:r>
      <w:proofErr w:type="spellStart"/>
      <w:r w:rsidRPr="007B1068">
        <w:rPr>
          <w:rFonts w:ascii="Arial" w:hAnsi="Arial" w:cs="Arial"/>
          <w:color w:val="000000" w:themeColor="text1"/>
          <w:sz w:val="20"/>
          <w:szCs w:val="20"/>
        </w:rPr>
        <w:t>Frubex</w:t>
      </w:r>
      <w:proofErr w:type="spellEnd"/>
      <w:r w:rsidRPr="007B1068">
        <w:rPr>
          <w:rFonts w:ascii="Arial" w:hAnsi="Arial" w:cs="Arial"/>
          <w:color w:val="000000" w:themeColor="text1"/>
          <w:sz w:val="20"/>
          <w:szCs w:val="20"/>
        </w:rPr>
        <w:t>”.</w:t>
      </w:r>
    </w:p>
    <w:p w:rsidR="00F82363" w:rsidRPr="007B1068" w:rsidRDefault="001574CC" w:rsidP="001574CC">
      <w:pPr>
        <w:spacing w:line="360" w:lineRule="auto"/>
        <w:jc w:val="both"/>
        <w:rPr>
          <w:rFonts w:ascii="Arial" w:hAnsi="Arial" w:cs="Arial"/>
          <w:sz w:val="20"/>
          <w:szCs w:val="20"/>
        </w:rPr>
      </w:pPr>
      <w:r w:rsidRPr="007B1068">
        <w:rPr>
          <w:rFonts w:ascii="Arial" w:hAnsi="Arial" w:cs="Arial"/>
          <w:sz w:val="20"/>
          <w:szCs w:val="20"/>
        </w:rPr>
        <w:t xml:space="preserve">W całkowitym bilansie podmiotów gospodarczych w roku 2018 podmioty należące do sektora prywatnego stanowią 97,1% (1170 podmiotów), natomiast 2,9% (35 podmiotów) do sektora </w:t>
      </w:r>
      <w:proofErr w:type="spellStart"/>
      <w:r w:rsidRPr="007B1068">
        <w:rPr>
          <w:rFonts w:ascii="Arial" w:hAnsi="Arial" w:cs="Arial"/>
          <w:sz w:val="20"/>
          <w:szCs w:val="20"/>
        </w:rPr>
        <w:t>publicznego</w:t>
      </w:r>
      <w:r>
        <w:rPr>
          <w:rFonts w:ascii="Arial" w:hAnsi="Arial" w:cs="Arial"/>
          <w:sz w:val="20"/>
          <w:szCs w:val="20"/>
        </w:rPr>
        <w:t>.</w:t>
      </w:r>
      <w:r w:rsidRPr="007B1068">
        <w:rPr>
          <w:rFonts w:ascii="Arial" w:hAnsi="Arial" w:cs="Arial"/>
          <w:sz w:val="20"/>
          <w:szCs w:val="20"/>
        </w:rPr>
        <w:t>Na</w:t>
      </w:r>
      <w:proofErr w:type="spellEnd"/>
      <w:r w:rsidRPr="007B1068">
        <w:rPr>
          <w:rFonts w:ascii="Arial" w:hAnsi="Arial" w:cs="Arial"/>
          <w:sz w:val="20"/>
          <w:szCs w:val="20"/>
        </w:rPr>
        <w:t xml:space="preserve"> przestrzeni analizowanych lat ilość podmiotów z sektora publicznego nie uległa większym zmianom. Natomiast podmiotów z sektora prywatnego przybyło o 73.</w:t>
      </w:r>
    </w:p>
    <w:p w:rsidR="00F82363" w:rsidRPr="00F82363" w:rsidRDefault="00F82363" w:rsidP="00F82363">
      <w:pPr>
        <w:pStyle w:val="Legenda"/>
        <w:keepNext/>
        <w:rPr>
          <w:rFonts w:ascii="Arial" w:hAnsi="Arial" w:cs="Arial"/>
          <w:i w:val="0"/>
          <w:iCs w:val="0"/>
          <w:color w:val="auto"/>
          <w:sz w:val="20"/>
          <w:szCs w:val="20"/>
        </w:rPr>
      </w:pPr>
      <w:bookmarkStart w:id="25" w:name="_Toc48810864"/>
      <w:bookmarkStart w:id="26" w:name="_Toc48810897"/>
      <w:r w:rsidRPr="00F82363">
        <w:rPr>
          <w:rFonts w:ascii="Arial" w:hAnsi="Arial" w:cs="Arial"/>
          <w:i w:val="0"/>
          <w:iCs w:val="0"/>
          <w:color w:val="auto"/>
          <w:sz w:val="20"/>
          <w:szCs w:val="20"/>
        </w:rPr>
        <w:t xml:space="preserve">Tabela </w:t>
      </w:r>
      <w:r w:rsidR="003D503A" w:rsidRPr="00F82363">
        <w:rPr>
          <w:rFonts w:ascii="Arial" w:hAnsi="Arial" w:cs="Arial"/>
          <w:i w:val="0"/>
          <w:iCs w:val="0"/>
          <w:color w:val="auto"/>
          <w:sz w:val="20"/>
          <w:szCs w:val="20"/>
        </w:rPr>
        <w:fldChar w:fldCharType="begin"/>
      </w:r>
      <w:r w:rsidRPr="00F82363">
        <w:rPr>
          <w:rFonts w:ascii="Arial" w:hAnsi="Arial" w:cs="Arial"/>
          <w:i w:val="0"/>
          <w:iCs w:val="0"/>
          <w:color w:val="auto"/>
          <w:sz w:val="20"/>
          <w:szCs w:val="20"/>
        </w:rPr>
        <w:instrText xml:space="preserve"> SEQ Tabela \* ARABIC </w:instrText>
      </w:r>
      <w:r w:rsidR="003D503A" w:rsidRPr="00F8236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8</w:t>
      </w:r>
      <w:r w:rsidR="003D503A" w:rsidRPr="00F82363">
        <w:rPr>
          <w:rFonts w:ascii="Arial" w:hAnsi="Arial" w:cs="Arial"/>
          <w:i w:val="0"/>
          <w:iCs w:val="0"/>
          <w:color w:val="auto"/>
          <w:sz w:val="20"/>
          <w:szCs w:val="20"/>
        </w:rPr>
        <w:fldChar w:fldCharType="end"/>
      </w:r>
      <w:r w:rsidRPr="00F82363">
        <w:rPr>
          <w:rFonts w:ascii="Arial" w:hAnsi="Arial" w:cs="Arial"/>
          <w:i w:val="0"/>
          <w:iCs w:val="0"/>
          <w:color w:val="auto"/>
          <w:sz w:val="20"/>
          <w:szCs w:val="20"/>
        </w:rPr>
        <w:t xml:space="preserve"> Podmioty gospodarki narodowej wpisane do rejestru Regon wg sektorów własności</w:t>
      </w:r>
      <w:bookmarkEnd w:id="25"/>
      <w:bookmarkEnd w:id="26"/>
    </w:p>
    <w:tbl>
      <w:tblPr>
        <w:tblStyle w:val="Tabela-Siatka"/>
        <w:tblW w:w="5000" w:type="pct"/>
        <w:tblLook w:val="04A0"/>
      </w:tblPr>
      <w:tblGrid>
        <w:gridCol w:w="508"/>
        <w:gridCol w:w="4654"/>
        <w:gridCol w:w="689"/>
        <w:gridCol w:w="687"/>
        <w:gridCol w:w="687"/>
        <w:gridCol w:w="687"/>
        <w:gridCol w:w="687"/>
        <w:gridCol w:w="689"/>
      </w:tblGrid>
      <w:tr w:rsidR="001574CC" w:rsidRPr="00F82363" w:rsidTr="00F82363">
        <w:trPr>
          <w:trHeight w:val="969"/>
        </w:trPr>
        <w:tc>
          <w:tcPr>
            <w:tcW w:w="2778" w:type="pct"/>
            <w:gridSpan w:val="2"/>
            <w:shd w:val="clear" w:color="auto" w:fill="D9D9D9" w:themeFill="background1" w:themeFillShade="D9"/>
          </w:tcPr>
          <w:p w:rsidR="001574CC" w:rsidRPr="00F82363" w:rsidRDefault="001574CC" w:rsidP="001574CC">
            <w:pPr>
              <w:spacing w:after="200" w:line="360" w:lineRule="auto"/>
              <w:rPr>
                <w:rFonts w:ascii="Arial" w:hAnsi="Arial" w:cs="Arial"/>
                <w:sz w:val="20"/>
                <w:szCs w:val="20"/>
              </w:rPr>
            </w:pPr>
            <w:r w:rsidRPr="00F82363">
              <w:rPr>
                <w:rFonts w:ascii="Arial" w:hAnsi="Arial" w:cs="Arial"/>
                <w:sz w:val="20"/>
                <w:szCs w:val="20"/>
              </w:rPr>
              <w:t>Podmioty gospodarki narodowej wpisane do rejestru Regon</w:t>
            </w:r>
          </w:p>
        </w:tc>
        <w:tc>
          <w:tcPr>
            <w:tcW w:w="2222" w:type="pct"/>
            <w:gridSpan w:val="6"/>
            <w:shd w:val="clear" w:color="auto" w:fill="D9D9D9" w:themeFill="background1" w:themeFillShade="D9"/>
          </w:tcPr>
          <w:p w:rsidR="001574CC" w:rsidRPr="00F82363" w:rsidRDefault="001574CC" w:rsidP="001574CC">
            <w:pPr>
              <w:spacing w:after="200" w:line="360" w:lineRule="auto"/>
              <w:ind w:left="157"/>
              <w:jc w:val="center"/>
              <w:rPr>
                <w:rFonts w:ascii="Arial" w:hAnsi="Arial" w:cs="Arial"/>
                <w:sz w:val="20"/>
                <w:szCs w:val="20"/>
              </w:rPr>
            </w:pPr>
            <w:r w:rsidRPr="00F82363">
              <w:rPr>
                <w:rFonts w:ascii="Arial" w:hAnsi="Arial" w:cs="Arial"/>
                <w:sz w:val="20"/>
                <w:szCs w:val="20"/>
              </w:rPr>
              <w:t>Wartości w latach</w:t>
            </w:r>
          </w:p>
        </w:tc>
      </w:tr>
      <w:tr w:rsidR="001574CC" w:rsidRPr="00F82363" w:rsidTr="00F82363">
        <w:trPr>
          <w:trHeight w:val="717"/>
        </w:trPr>
        <w:tc>
          <w:tcPr>
            <w:tcW w:w="2778" w:type="pct"/>
            <w:gridSpan w:val="2"/>
            <w:shd w:val="clear" w:color="auto" w:fill="D9D9D9" w:themeFill="background1" w:themeFillShade="D9"/>
          </w:tcPr>
          <w:p w:rsidR="001574CC" w:rsidRPr="00F82363" w:rsidRDefault="001574CC" w:rsidP="001574CC">
            <w:pPr>
              <w:spacing w:after="200" w:line="360" w:lineRule="auto"/>
              <w:rPr>
                <w:rFonts w:ascii="Arial" w:hAnsi="Arial" w:cs="Arial"/>
                <w:sz w:val="20"/>
                <w:szCs w:val="20"/>
              </w:rPr>
            </w:pPr>
            <w:r w:rsidRPr="00F82363">
              <w:rPr>
                <w:rFonts w:ascii="Arial" w:hAnsi="Arial" w:cs="Arial"/>
                <w:sz w:val="20"/>
                <w:szCs w:val="20"/>
              </w:rPr>
              <w:t>Podmioty wg sektorów własnościowych</w:t>
            </w:r>
          </w:p>
        </w:tc>
        <w:tc>
          <w:tcPr>
            <w:tcW w:w="371"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2013</w:t>
            </w:r>
          </w:p>
        </w:tc>
        <w:tc>
          <w:tcPr>
            <w:tcW w:w="370"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2014</w:t>
            </w:r>
          </w:p>
        </w:tc>
        <w:tc>
          <w:tcPr>
            <w:tcW w:w="370"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2015</w:t>
            </w:r>
          </w:p>
        </w:tc>
        <w:tc>
          <w:tcPr>
            <w:tcW w:w="370"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2016</w:t>
            </w:r>
          </w:p>
        </w:tc>
        <w:tc>
          <w:tcPr>
            <w:tcW w:w="370"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2017</w:t>
            </w:r>
          </w:p>
        </w:tc>
        <w:tc>
          <w:tcPr>
            <w:tcW w:w="371"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2018</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podmioty gospodarki narodowej ogółem</w:t>
            </w:r>
          </w:p>
        </w:tc>
        <w:tc>
          <w:tcPr>
            <w:tcW w:w="371"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1134</w:t>
            </w:r>
          </w:p>
        </w:tc>
        <w:tc>
          <w:tcPr>
            <w:tcW w:w="370"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1146</w:t>
            </w:r>
          </w:p>
        </w:tc>
        <w:tc>
          <w:tcPr>
            <w:tcW w:w="370"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1159</w:t>
            </w:r>
          </w:p>
        </w:tc>
        <w:tc>
          <w:tcPr>
            <w:tcW w:w="370"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1185</w:t>
            </w:r>
          </w:p>
        </w:tc>
        <w:tc>
          <w:tcPr>
            <w:tcW w:w="370"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1192</w:t>
            </w:r>
          </w:p>
        </w:tc>
        <w:tc>
          <w:tcPr>
            <w:tcW w:w="371" w:type="pct"/>
          </w:tcPr>
          <w:p w:rsidR="001574CC" w:rsidRPr="00F82363" w:rsidRDefault="001574CC" w:rsidP="001574CC">
            <w:pPr>
              <w:spacing w:after="200" w:line="360" w:lineRule="auto"/>
              <w:rPr>
                <w:rFonts w:ascii="Arial" w:hAnsi="Arial" w:cs="Arial"/>
                <w:color w:val="000000" w:themeColor="text1"/>
                <w:sz w:val="20"/>
                <w:szCs w:val="20"/>
              </w:rPr>
            </w:pPr>
            <w:r w:rsidRPr="00F82363">
              <w:rPr>
                <w:rFonts w:ascii="Arial" w:hAnsi="Arial" w:cs="Arial"/>
                <w:sz w:val="20"/>
                <w:szCs w:val="20"/>
              </w:rPr>
              <w:t>1205</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publiczny - ogółem</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36</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34</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35</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publiczny - państwowe i samorządowe jednostki prawa budżetowego</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23</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22</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23</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ogółem</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1097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1110</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1125</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1151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1158</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1170</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5.</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osoby fizyczne prowadzące działalność gospodarczą</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937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941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950</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973</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975</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988</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6.</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spółki handlowe</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36</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48</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47</w:t>
            </w:r>
          </w:p>
        </w:tc>
      </w:tr>
      <w:tr w:rsidR="001574CC" w:rsidRPr="00F82363" w:rsidTr="00F82363">
        <w:trPr>
          <w:trHeight w:val="703"/>
        </w:trPr>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spółki handlowe z udziałem kapitału zagranicznego</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4</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8.</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spółdzielnie</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7</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6</w:t>
            </w:r>
          </w:p>
        </w:tc>
      </w:tr>
      <w:tr w:rsidR="001574CC" w:rsidRPr="00F82363" w:rsidTr="00F82363">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9.</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fundacje</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0</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0</w:t>
            </w:r>
          </w:p>
        </w:tc>
      </w:tr>
      <w:tr w:rsidR="001574CC" w:rsidRPr="00F82363" w:rsidTr="00F82363">
        <w:trPr>
          <w:trHeight w:val="676"/>
        </w:trPr>
        <w:tc>
          <w:tcPr>
            <w:tcW w:w="273"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10.</w:t>
            </w:r>
          </w:p>
        </w:tc>
        <w:tc>
          <w:tcPr>
            <w:tcW w:w="2505" w:type="pct"/>
            <w:shd w:val="clear" w:color="auto" w:fill="D9D9D9" w:themeFill="background1" w:themeFillShade="D9"/>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sektor prywatny - stowarzyszenia i organizacje społeczne</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29</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31</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32</w:t>
            </w:r>
          </w:p>
        </w:tc>
        <w:tc>
          <w:tcPr>
            <w:tcW w:w="370"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34</w:t>
            </w:r>
          </w:p>
        </w:tc>
        <w:tc>
          <w:tcPr>
            <w:tcW w:w="371" w:type="pct"/>
          </w:tcPr>
          <w:p w:rsidR="001574CC" w:rsidRPr="00F82363" w:rsidRDefault="001574CC" w:rsidP="001574CC">
            <w:pPr>
              <w:spacing w:after="200" w:line="360" w:lineRule="auto"/>
              <w:jc w:val="both"/>
              <w:rPr>
                <w:rFonts w:ascii="Arial" w:hAnsi="Arial" w:cs="Arial"/>
                <w:sz w:val="20"/>
                <w:szCs w:val="20"/>
              </w:rPr>
            </w:pPr>
            <w:r w:rsidRPr="00F82363">
              <w:rPr>
                <w:rFonts w:ascii="Arial" w:hAnsi="Arial" w:cs="Arial"/>
                <w:sz w:val="20"/>
                <w:szCs w:val="20"/>
              </w:rPr>
              <w:t>32</w:t>
            </w:r>
          </w:p>
        </w:tc>
      </w:tr>
    </w:tbl>
    <w:p w:rsidR="001574CC" w:rsidRPr="00F82363" w:rsidRDefault="001574CC" w:rsidP="00F82363">
      <w:pPr>
        <w:jc w:val="center"/>
        <w:rPr>
          <w:rFonts w:ascii="Arial" w:hAnsi="Arial" w:cs="Arial"/>
          <w:sz w:val="18"/>
          <w:szCs w:val="18"/>
        </w:rPr>
      </w:pPr>
      <w:r w:rsidRPr="00F82363">
        <w:rPr>
          <w:rFonts w:ascii="Arial" w:hAnsi="Arial" w:cs="Arial"/>
          <w:sz w:val="18"/>
          <w:szCs w:val="18"/>
        </w:rPr>
        <w:t xml:space="preserve">Źródło: </w:t>
      </w:r>
      <w:r w:rsidRPr="00F82363">
        <w:rPr>
          <w:rFonts w:ascii="Arial" w:hAnsi="Arial" w:cs="Arial"/>
          <w:i/>
          <w:iCs/>
          <w:sz w:val="18"/>
          <w:szCs w:val="18"/>
        </w:rPr>
        <w:t xml:space="preserve">GUS </w:t>
      </w:r>
      <w:r w:rsidRPr="00F82363">
        <w:rPr>
          <w:rFonts w:ascii="Arial" w:hAnsi="Arial" w:cs="Arial"/>
          <w:i/>
          <w:sz w:val="18"/>
          <w:szCs w:val="18"/>
        </w:rPr>
        <w:t>(Bank Danych Lokalnych</w:t>
      </w:r>
      <w:r w:rsidRPr="00F82363">
        <w:rPr>
          <w:rFonts w:ascii="Arial" w:hAnsi="Arial" w:cs="Arial"/>
          <w:sz w:val="18"/>
          <w:szCs w:val="18"/>
        </w:rPr>
        <w:t>)</w:t>
      </w:r>
    </w:p>
    <w:p w:rsidR="00310628" w:rsidRDefault="00310628" w:rsidP="001574CC">
      <w:pPr>
        <w:spacing w:after="0" w:line="360" w:lineRule="auto"/>
        <w:jc w:val="both"/>
        <w:rPr>
          <w:rFonts w:ascii="Arial" w:hAnsi="Arial" w:cs="Arial"/>
          <w:b/>
          <w:bCs/>
        </w:rPr>
      </w:pPr>
    </w:p>
    <w:p w:rsidR="001574CC" w:rsidRPr="00DE7149" w:rsidRDefault="001574CC" w:rsidP="001574CC">
      <w:pPr>
        <w:spacing w:after="0" w:line="360" w:lineRule="auto"/>
        <w:jc w:val="both"/>
        <w:rPr>
          <w:rFonts w:ascii="Arial" w:hAnsi="Arial" w:cs="Arial"/>
          <w:b/>
          <w:bCs/>
        </w:rPr>
      </w:pPr>
      <w:r w:rsidRPr="00DE7149">
        <w:rPr>
          <w:rFonts w:ascii="Arial" w:hAnsi="Arial" w:cs="Arial"/>
          <w:b/>
          <w:bCs/>
        </w:rPr>
        <w:lastRenderedPageBreak/>
        <w:t>EDUKACJA</w:t>
      </w:r>
    </w:p>
    <w:p w:rsidR="001574CC" w:rsidRPr="00DE7149" w:rsidRDefault="001574CC" w:rsidP="001574CC">
      <w:pPr>
        <w:spacing w:after="0" w:line="360" w:lineRule="auto"/>
        <w:jc w:val="both"/>
        <w:rPr>
          <w:rFonts w:ascii="Arial" w:hAnsi="Arial" w:cs="Arial"/>
          <w:sz w:val="20"/>
          <w:szCs w:val="20"/>
        </w:rPr>
      </w:pPr>
    </w:p>
    <w:p w:rsidR="001574CC" w:rsidRDefault="001574CC" w:rsidP="001574CC">
      <w:pPr>
        <w:spacing w:after="0" w:line="360" w:lineRule="auto"/>
        <w:jc w:val="both"/>
        <w:rPr>
          <w:rFonts w:ascii="Arial" w:hAnsi="Arial" w:cs="Arial"/>
          <w:sz w:val="20"/>
          <w:szCs w:val="20"/>
        </w:rPr>
      </w:pPr>
      <w:r w:rsidRPr="00DC2C21">
        <w:rPr>
          <w:rFonts w:ascii="Arial" w:hAnsi="Arial" w:cs="Arial"/>
          <w:sz w:val="20"/>
          <w:szCs w:val="20"/>
        </w:rPr>
        <w:t xml:space="preserve">Na terenie Gminy Pajęczno znajdują się następujące placówki oświatowe zapewniające podstawowe potrzeby w zakresie </w:t>
      </w:r>
      <w:proofErr w:type="spellStart"/>
      <w:r w:rsidRPr="00DC2C21">
        <w:rPr>
          <w:rFonts w:ascii="Arial" w:hAnsi="Arial" w:cs="Arial"/>
          <w:sz w:val="20"/>
          <w:szCs w:val="20"/>
        </w:rPr>
        <w:t>edukacji</w:t>
      </w:r>
      <w:proofErr w:type="spellEnd"/>
      <w:r w:rsidRPr="00DC2C21">
        <w:rPr>
          <w:rFonts w:ascii="Arial" w:hAnsi="Arial" w:cs="Arial"/>
          <w:sz w:val="20"/>
          <w:szCs w:val="20"/>
        </w:rPr>
        <w:t xml:space="preserve"> </w:t>
      </w:r>
      <w:r>
        <w:rPr>
          <w:rFonts w:ascii="Arial" w:hAnsi="Arial" w:cs="Arial"/>
          <w:sz w:val="20"/>
          <w:szCs w:val="20"/>
        </w:rPr>
        <w:t xml:space="preserve">przedszkolnej, </w:t>
      </w:r>
      <w:r w:rsidRPr="00DC2C21">
        <w:rPr>
          <w:rFonts w:ascii="Arial" w:hAnsi="Arial" w:cs="Arial"/>
          <w:sz w:val="20"/>
          <w:szCs w:val="20"/>
        </w:rPr>
        <w:t>szkolnej</w:t>
      </w:r>
      <w:r>
        <w:rPr>
          <w:rFonts w:ascii="Arial" w:hAnsi="Arial" w:cs="Arial"/>
          <w:sz w:val="20"/>
          <w:szCs w:val="20"/>
        </w:rPr>
        <w:t>:</w:t>
      </w:r>
    </w:p>
    <w:p w:rsidR="001574CC" w:rsidRDefault="001574CC" w:rsidP="001574CC">
      <w:pPr>
        <w:spacing w:after="0" w:line="360" w:lineRule="auto"/>
        <w:jc w:val="both"/>
        <w:rPr>
          <w:rFonts w:ascii="Arial" w:hAnsi="Arial" w:cs="Arial"/>
          <w:sz w:val="20"/>
          <w:szCs w:val="20"/>
        </w:rPr>
      </w:pPr>
      <w:r>
        <w:rPr>
          <w:rFonts w:ascii="Arial" w:hAnsi="Arial" w:cs="Arial"/>
          <w:sz w:val="20"/>
          <w:szCs w:val="20"/>
        </w:rPr>
        <w:t xml:space="preserve">- 3 przedszkola bez specjalnych, 2 </w:t>
      </w:r>
      <w:r w:rsidRPr="0087333D">
        <w:rPr>
          <w:rFonts w:ascii="Arial" w:hAnsi="Arial" w:cs="Arial"/>
          <w:sz w:val="20"/>
          <w:szCs w:val="20"/>
        </w:rPr>
        <w:t>oddziały przedszkolne przy szkołach podstawowych</w:t>
      </w:r>
      <w:r>
        <w:rPr>
          <w:rFonts w:ascii="Arial" w:hAnsi="Arial" w:cs="Arial"/>
          <w:sz w:val="20"/>
          <w:szCs w:val="20"/>
        </w:rPr>
        <w:t>,</w:t>
      </w:r>
    </w:p>
    <w:p w:rsidR="001574CC" w:rsidRDefault="001574CC" w:rsidP="001574CC">
      <w:pPr>
        <w:spacing w:after="0" w:line="360" w:lineRule="auto"/>
        <w:jc w:val="both"/>
        <w:rPr>
          <w:rFonts w:ascii="Arial" w:hAnsi="Arial" w:cs="Arial"/>
          <w:sz w:val="20"/>
          <w:szCs w:val="20"/>
        </w:rPr>
      </w:pPr>
      <w:r>
        <w:rPr>
          <w:rFonts w:ascii="Arial" w:hAnsi="Arial" w:cs="Arial"/>
          <w:sz w:val="20"/>
          <w:szCs w:val="20"/>
        </w:rPr>
        <w:t xml:space="preserve">- 3 </w:t>
      </w:r>
      <w:r w:rsidRPr="001E28EA">
        <w:rPr>
          <w:rFonts w:ascii="Arial" w:hAnsi="Arial" w:cs="Arial"/>
          <w:sz w:val="20"/>
          <w:szCs w:val="20"/>
        </w:rPr>
        <w:t>szkoły podstawowe dla dzieci i młodzieży bez specjalnych</w:t>
      </w:r>
      <w:r>
        <w:rPr>
          <w:rFonts w:ascii="Arial" w:hAnsi="Arial" w:cs="Arial"/>
          <w:sz w:val="20"/>
          <w:szCs w:val="20"/>
        </w:rPr>
        <w:t>,</w:t>
      </w:r>
    </w:p>
    <w:p w:rsidR="001574CC" w:rsidRDefault="001574CC" w:rsidP="001574CC">
      <w:pPr>
        <w:spacing w:after="0" w:line="360" w:lineRule="auto"/>
        <w:jc w:val="both"/>
        <w:rPr>
          <w:rFonts w:ascii="Arial" w:hAnsi="Arial" w:cs="Arial"/>
          <w:sz w:val="20"/>
          <w:szCs w:val="20"/>
        </w:rPr>
      </w:pPr>
      <w:r>
        <w:rPr>
          <w:rFonts w:ascii="Arial" w:hAnsi="Arial" w:cs="Arial"/>
          <w:sz w:val="20"/>
          <w:szCs w:val="20"/>
        </w:rPr>
        <w:t xml:space="preserve">- 1 liceum ogólnokształcące </w:t>
      </w:r>
      <w:proofErr w:type="spellStart"/>
      <w:r>
        <w:rPr>
          <w:rFonts w:ascii="Arial" w:hAnsi="Arial" w:cs="Arial"/>
          <w:sz w:val="20"/>
          <w:szCs w:val="20"/>
        </w:rPr>
        <w:t>ponadgimnazjalne</w:t>
      </w:r>
      <w:proofErr w:type="spellEnd"/>
      <w:r>
        <w:rPr>
          <w:rFonts w:ascii="Arial" w:hAnsi="Arial" w:cs="Arial"/>
          <w:sz w:val="20"/>
          <w:szCs w:val="20"/>
        </w:rPr>
        <w:t xml:space="preserve"> dla młodzieży bez specjalnych,</w:t>
      </w:r>
    </w:p>
    <w:p w:rsidR="001574CC" w:rsidRDefault="001574CC" w:rsidP="001574CC">
      <w:pPr>
        <w:spacing w:after="0" w:line="360" w:lineRule="auto"/>
        <w:jc w:val="both"/>
        <w:rPr>
          <w:rFonts w:ascii="Arial" w:hAnsi="Arial" w:cs="Arial"/>
          <w:sz w:val="20"/>
          <w:szCs w:val="20"/>
        </w:rPr>
      </w:pPr>
      <w:r w:rsidRPr="00F23445">
        <w:rPr>
          <w:rFonts w:ascii="Arial" w:hAnsi="Arial" w:cs="Arial"/>
          <w:sz w:val="20"/>
          <w:szCs w:val="20"/>
        </w:rPr>
        <w:t>- 1 liceum ogólnokształcące ponadpodstawowe dla dorosłych.</w:t>
      </w:r>
    </w:p>
    <w:p w:rsidR="001574CC" w:rsidRPr="00F23445" w:rsidRDefault="001574CC" w:rsidP="001574CC">
      <w:pPr>
        <w:spacing w:after="0" w:line="360" w:lineRule="auto"/>
        <w:jc w:val="both"/>
        <w:rPr>
          <w:rFonts w:ascii="Arial" w:hAnsi="Arial" w:cs="Arial"/>
          <w:sz w:val="20"/>
          <w:szCs w:val="20"/>
        </w:rPr>
      </w:pPr>
    </w:p>
    <w:p w:rsidR="00F82363" w:rsidRPr="00F82363" w:rsidRDefault="00F82363" w:rsidP="00F82363">
      <w:pPr>
        <w:pStyle w:val="Legenda"/>
        <w:keepNext/>
        <w:rPr>
          <w:rFonts w:ascii="Arial" w:hAnsi="Arial" w:cs="Arial"/>
          <w:i w:val="0"/>
          <w:iCs w:val="0"/>
          <w:color w:val="auto"/>
          <w:sz w:val="20"/>
          <w:szCs w:val="20"/>
        </w:rPr>
      </w:pPr>
      <w:bookmarkStart w:id="27" w:name="_Toc48810865"/>
      <w:bookmarkStart w:id="28" w:name="_Toc48810898"/>
      <w:r w:rsidRPr="00F82363">
        <w:rPr>
          <w:rFonts w:ascii="Arial" w:hAnsi="Arial" w:cs="Arial"/>
          <w:i w:val="0"/>
          <w:iCs w:val="0"/>
          <w:color w:val="auto"/>
          <w:sz w:val="20"/>
          <w:szCs w:val="20"/>
        </w:rPr>
        <w:t xml:space="preserve">Tabela </w:t>
      </w:r>
      <w:r w:rsidR="003D503A" w:rsidRPr="00F82363">
        <w:rPr>
          <w:rFonts w:ascii="Arial" w:hAnsi="Arial" w:cs="Arial"/>
          <w:i w:val="0"/>
          <w:iCs w:val="0"/>
          <w:color w:val="auto"/>
          <w:sz w:val="20"/>
          <w:szCs w:val="20"/>
        </w:rPr>
        <w:fldChar w:fldCharType="begin"/>
      </w:r>
      <w:r w:rsidRPr="00F82363">
        <w:rPr>
          <w:rFonts w:ascii="Arial" w:hAnsi="Arial" w:cs="Arial"/>
          <w:i w:val="0"/>
          <w:iCs w:val="0"/>
          <w:color w:val="auto"/>
          <w:sz w:val="20"/>
          <w:szCs w:val="20"/>
        </w:rPr>
        <w:instrText xml:space="preserve"> SEQ Tabela \* ARABIC </w:instrText>
      </w:r>
      <w:r w:rsidR="003D503A" w:rsidRPr="00F8236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9</w:t>
      </w:r>
      <w:r w:rsidR="003D503A" w:rsidRPr="00F82363">
        <w:rPr>
          <w:rFonts w:ascii="Arial" w:hAnsi="Arial" w:cs="Arial"/>
          <w:i w:val="0"/>
          <w:iCs w:val="0"/>
          <w:color w:val="auto"/>
          <w:sz w:val="20"/>
          <w:szCs w:val="20"/>
        </w:rPr>
        <w:fldChar w:fldCharType="end"/>
      </w:r>
      <w:r w:rsidRPr="00F82363">
        <w:rPr>
          <w:rFonts w:ascii="Arial" w:hAnsi="Arial" w:cs="Arial"/>
          <w:i w:val="0"/>
          <w:iCs w:val="0"/>
          <w:color w:val="auto"/>
          <w:sz w:val="20"/>
          <w:szCs w:val="20"/>
        </w:rPr>
        <w:t xml:space="preserve"> Liczba uczniów w przedszkolach, szkołach</w:t>
      </w:r>
      <w:bookmarkEnd w:id="27"/>
      <w:bookmarkEnd w:id="28"/>
    </w:p>
    <w:tbl>
      <w:tblPr>
        <w:tblStyle w:val="Tabela-Siatka"/>
        <w:tblW w:w="0" w:type="auto"/>
        <w:tblLook w:val="04A0"/>
      </w:tblPr>
      <w:tblGrid>
        <w:gridCol w:w="5310"/>
        <w:gridCol w:w="663"/>
        <w:gridCol w:w="663"/>
        <w:gridCol w:w="663"/>
        <w:gridCol w:w="663"/>
        <w:gridCol w:w="663"/>
        <w:gridCol w:w="663"/>
      </w:tblGrid>
      <w:tr w:rsidR="001574CC" w:rsidRPr="001346C2" w:rsidTr="001574CC">
        <w:tc>
          <w:tcPr>
            <w:tcW w:w="0" w:type="auto"/>
            <w:gridSpan w:val="7"/>
            <w:shd w:val="clear" w:color="auto" w:fill="D9D9D9" w:themeFill="background1" w:themeFillShade="D9"/>
          </w:tcPr>
          <w:p w:rsidR="001574CC" w:rsidRPr="00D572B1" w:rsidRDefault="001574CC" w:rsidP="001574CC">
            <w:pPr>
              <w:spacing w:line="360" w:lineRule="auto"/>
              <w:jc w:val="center"/>
              <w:rPr>
                <w:rFonts w:ascii="Arial" w:hAnsi="Arial" w:cs="Arial"/>
                <w:b/>
                <w:bCs/>
                <w:sz w:val="20"/>
                <w:szCs w:val="20"/>
              </w:rPr>
            </w:pPr>
            <w:r w:rsidRPr="00D572B1">
              <w:rPr>
                <w:rFonts w:ascii="Arial" w:hAnsi="Arial" w:cs="Arial"/>
                <w:b/>
                <w:bCs/>
                <w:sz w:val="20"/>
                <w:szCs w:val="20"/>
              </w:rPr>
              <w:t>Liczba uczniów w</w:t>
            </w:r>
            <w:r>
              <w:rPr>
                <w:rFonts w:ascii="Arial" w:hAnsi="Arial" w:cs="Arial"/>
                <w:b/>
                <w:bCs/>
                <w:sz w:val="20"/>
                <w:szCs w:val="20"/>
              </w:rPr>
              <w:t xml:space="preserve"> przedszkolach,</w:t>
            </w:r>
            <w:r w:rsidRPr="00D572B1">
              <w:rPr>
                <w:rFonts w:ascii="Arial" w:hAnsi="Arial" w:cs="Arial"/>
                <w:b/>
                <w:bCs/>
                <w:sz w:val="20"/>
                <w:szCs w:val="20"/>
              </w:rPr>
              <w:t xml:space="preserve"> szkołach</w:t>
            </w:r>
          </w:p>
        </w:tc>
      </w:tr>
      <w:tr w:rsidR="001574CC" w:rsidRPr="001346C2" w:rsidTr="001574C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rFonts w:ascii="Arial" w:hAnsi="Arial" w:cs="Arial"/>
                <w:b/>
                <w:bCs/>
                <w:sz w:val="20"/>
                <w:szCs w:val="20"/>
              </w:rPr>
              <w:t>Lata</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2013</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2014</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2015</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2016</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2017</w:t>
            </w:r>
          </w:p>
        </w:tc>
        <w:tc>
          <w:tcPr>
            <w:tcW w:w="0" w:type="auto"/>
            <w:shd w:val="clear" w:color="auto" w:fill="D9D9D9" w:themeFill="background1" w:themeFillShade="D9"/>
          </w:tcPr>
          <w:p w:rsidR="001574CC" w:rsidRPr="001346C2" w:rsidRDefault="001574CC" w:rsidP="001574CC">
            <w:pPr>
              <w:spacing w:line="360" w:lineRule="auto"/>
              <w:jc w:val="center"/>
              <w:rPr>
                <w:rFonts w:ascii="Arial" w:hAnsi="Arial" w:cs="Arial"/>
                <w:b/>
                <w:bCs/>
                <w:sz w:val="20"/>
                <w:szCs w:val="20"/>
              </w:rPr>
            </w:pPr>
            <w:r w:rsidRPr="001346C2">
              <w:rPr>
                <w:b/>
                <w:bCs/>
              </w:rPr>
              <w:t>2018</w:t>
            </w:r>
          </w:p>
        </w:tc>
      </w:tr>
      <w:tr w:rsidR="001574CC" w:rsidTr="001574CC">
        <w:tc>
          <w:tcPr>
            <w:tcW w:w="0" w:type="auto"/>
            <w:shd w:val="clear" w:color="auto" w:fill="D9D9D9" w:themeFill="background1" w:themeFillShade="D9"/>
          </w:tcPr>
          <w:p w:rsidR="001574CC" w:rsidRPr="00BD2CFD" w:rsidRDefault="001574CC" w:rsidP="001574CC">
            <w:pPr>
              <w:spacing w:line="360" w:lineRule="auto"/>
              <w:rPr>
                <w:rFonts w:ascii="Arial" w:hAnsi="Arial" w:cs="Arial"/>
                <w:sz w:val="20"/>
                <w:szCs w:val="20"/>
              </w:rPr>
            </w:pPr>
            <w:r>
              <w:rPr>
                <w:rFonts w:ascii="Arial" w:hAnsi="Arial" w:cs="Arial"/>
                <w:sz w:val="20"/>
                <w:szCs w:val="20"/>
              </w:rPr>
              <w:t>Dzieci w placówkach wychowania przedszkolnego – przedszkola bez specjalnych</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268</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263</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247</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298</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310</w:t>
            </w:r>
          </w:p>
        </w:tc>
        <w:tc>
          <w:tcPr>
            <w:tcW w:w="0" w:type="auto"/>
          </w:tcPr>
          <w:p w:rsidR="001574CC" w:rsidRPr="000C2E5A"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306</w:t>
            </w:r>
          </w:p>
        </w:tc>
      </w:tr>
      <w:tr w:rsidR="001574CC" w:rsidTr="001574CC">
        <w:tc>
          <w:tcPr>
            <w:tcW w:w="0" w:type="auto"/>
            <w:shd w:val="clear" w:color="auto" w:fill="D9D9D9" w:themeFill="background1" w:themeFillShade="D9"/>
          </w:tcPr>
          <w:p w:rsidR="001574CC" w:rsidRDefault="001574CC" w:rsidP="001574CC">
            <w:pPr>
              <w:spacing w:line="360" w:lineRule="auto"/>
              <w:rPr>
                <w:rFonts w:ascii="Arial" w:hAnsi="Arial" w:cs="Arial"/>
                <w:sz w:val="20"/>
                <w:szCs w:val="20"/>
              </w:rPr>
            </w:pPr>
            <w:r>
              <w:rPr>
                <w:rFonts w:ascii="Arial" w:hAnsi="Arial" w:cs="Arial"/>
                <w:sz w:val="20"/>
                <w:szCs w:val="20"/>
              </w:rPr>
              <w:t>Dzieci w placówkach wychowania przedszkolnego -</w:t>
            </w:r>
            <w:r>
              <w:t xml:space="preserve"> O</w:t>
            </w:r>
            <w:r w:rsidRPr="009C207F">
              <w:rPr>
                <w:rFonts w:ascii="Arial" w:hAnsi="Arial" w:cs="Arial"/>
                <w:sz w:val="20"/>
                <w:szCs w:val="20"/>
              </w:rPr>
              <w:t>ddziały przedszkolne przy szkołach podstawowych</w:t>
            </w:r>
            <w:r>
              <w:rPr>
                <w:rFonts w:ascii="Arial" w:hAnsi="Arial" w:cs="Arial"/>
                <w:sz w:val="20"/>
                <w:szCs w:val="20"/>
              </w:rPr>
              <w:t xml:space="preserve"> </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104</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79</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74</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104</w:t>
            </w:r>
          </w:p>
        </w:tc>
        <w:tc>
          <w:tcPr>
            <w:tcW w:w="0" w:type="auto"/>
          </w:tcPr>
          <w:p w:rsidR="001574CC" w:rsidRPr="009C207F"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90</w:t>
            </w:r>
          </w:p>
        </w:tc>
        <w:tc>
          <w:tcPr>
            <w:tcW w:w="0" w:type="auto"/>
          </w:tcPr>
          <w:p w:rsidR="001574CC" w:rsidRPr="000C2E5A" w:rsidRDefault="001574CC" w:rsidP="001574CC">
            <w:pPr>
              <w:spacing w:line="360" w:lineRule="auto"/>
              <w:jc w:val="center"/>
              <w:rPr>
                <w:rFonts w:ascii="Arial" w:hAnsi="Arial" w:cs="Arial"/>
                <w:color w:val="000000"/>
                <w:sz w:val="20"/>
                <w:szCs w:val="20"/>
              </w:rPr>
            </w:pPr>
            <w:r w:rsidRPr="009C207F">
              <w:rPr>
                <w:rFonts w:ascii="Arial" w:hAnsi="Arial" w:cs="Arial"/>
                <w:color w:val="000000"/>
                <w:sz w:val="20"/>
                <w:szCs w:val="20"/>
              </w:rPr>
              <w:t>82</w:t>
            </w:r>
          </w:p>
        </w:tc>
      </w:tr>
      <w:tr w:rsidR="001574CC" w:rsidTr="001574CC">
        <w:tc>
          <w:tcPr>
            <w:tcW w:w="0" w:type="auto"/>
            <w:shd w:val="clear" w:color="auto" w:fill="D9D9D9" w:themeFill="background1" w:themeFillShade="D9"/>
          </w:tcPr>
          <w:p w:rsidR="001574CC" w:rsidRPr="00BD2CFD" w:rsidRDefault="001574CC" w:rsidP="001574CC">
            <w:pPr>
              <w:spacing w:line="360" w:lineRule="auto"/>
              <w:rPr>
                <w:rFonts w:ascii="Arial" w:hAnsi="Arial" w:cs="Arial"/>
                <w:sz w:val="20"/>
                <w:szCs w:val="20"/>
              </w:rPr>
            </w:pPr>
            <w:r>
              <w:rPr>
                <w:rFonts w:ascii="Arial" w:hAnsi="Arial" w:cs="Arial"/>
                <w:sz w:val="20"/>
                <w:szCs w:val="20"/>
              </w:rPr>
              <w:t>S</w:t>
            </w:r>
            <w:r w:rsidRPr="00BD2CFD">
              <w:rPr>
                <w:rFonts w:ascii="Arial" w:hAnsi="Arial" w:cs="Arial"/>
                <w:sz w:val="20"/>
                <w:szCs w:val="20"/>
              </w:rPr>
              <w:t>zkoły podstawowe ogółem - uczniowie</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655</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680</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740</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652</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773</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894</w:t>
            </w:r>
          </w:p>
        </w:tc>
      </w:tr>
      <w:tr w:rsidR="001574CC" w:rsidTr="001574CC">
        <w:tc>
          <w:tcPr>
            <w:tcW w:w="0" w:type="auto"/>
            <w:shd w:val="clear" w:color="auto" w:fill="D9D9D9" w:themeFill="background1" w:themeFillShade="D9"/>
          </w:tcPr>
          <w:p w:rsidR="001574CC" w:rsidRPr="00BD2CFD" w:rsidRDefault="001574CC" w:rsidP="001574CC">
            <w:pPr>
              <w:spacing w:line="360" w:lineRule="auto"/>
              <w:rPr>
                <w:rFonts w:ascii="Arial" w:hAnsi="Arial" w:cs="Arial"/>
                <w:sz w:val="20"/>
                <w:szCs w:val="20"/>
              </w:rPr>
            </w:pPr>
            <w:r>
              <w:rPr>
                <w:rFonts w:ascii="Arial" w:hAnsi="Arial" w:cs="Arial"/>
                <w:sz w:val="20"/>
                <w:szCs w:val="20"/>
              </w:rPr>
              <w:t>G</w:t>
            </w:r>
            <w:r w:rsidRPr="00BD2CFD">
              <w:rPr>
                <w:rFonts w:ascii="Arial" w:hAnsi="Arial" w:cs="Arial"/>
                <w:sz w:val="20"/>
                <w:szCs w:val="20"/>
              </w:rPr>
              <w:t>imnazja ogółem - uczniowie</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370</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392</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356</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334</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206</w:t>
            </w:r>
          </w:p>
        </w:tc>
        <w:tc>
          <w:tcPr>
            <w:tcW w:w="0" w:type="auto"/>
          </w:tcPr>
          <w:p w:rsidR="001574CC" w:rsidRPr="000C2E5A" w:rsidRDefault="001574CC" w:rsidP="001574CC">
            <w:pPr>
              <w:spacing w:line="360" w:lineRule="auto"/>
              <w:jc w:val="center"/>
              <w:rPr>
                <w:rFonts w:ascii="Arial" w:hAnsi="Arial" w:cs="Arial"/>
                <w:sz w:val="20"/>
                <w:szCs w:val="20"/>
              </w:rPr>
            </w:pPr>
            <w:r w:rsidRPr="000C2E5A">
              <w:rPr>
                <w:rFonts w:ascii="Arial" w:hAnsi="Arial" w:cs="Arial"/>
                <w:color w:val="000000"/>
                <w:sz w:val="20"/>
                <w:szCs w:val="20"/>
              </w:rPr>
              <w:t>102</w:t>
            </w:r>
          </w:p>
        </w:tc>
      </w:tr>
      <w:tr w:rsidR="001574CC" w:rsidTr="001574CC">
        <w:tc>
          <w:tcPr>
            <w:tcW w:w="0" w:type="auto"/>
            <w:shd w:val="clear" w:color="auto" w:fill="D9D9D9" w:themeFill="background1" w:themeFillShade="D9"/>
          </w:tcPr>
          <w:p w:rsidR="001574CC" w:rsidRPr="00BD2CFD" w:rsidRDefault="001574CC" w:rsidP="001574CC">
            <w:pPr>
              <w:spacing w:line="360" w:lineRule="auto"/>
              <w:rPr>
                <w:rFonts w:ascii="Arial" w:hAnsi="Arial" w:cs="Arial"/>
                <w:sz w:val="20"/>
                <w:szCs w:val="20"/>
              </w:rPr>
            </w:pPr>
            <w:proofErr w:type="spellStart"/>
            <w:r>
              <w:rPr>
                <w:rFonts w:ascii="Arial" w:hAnsi="Arial" w:cs="Arial"/>
                <w:sz w:val="20"/>
                <w:szCs w:val="20"/>
              </w:rPr>
              <w:t>P</w:t>
            </w:r>
            <w:r w:rsidRPr="00BD2CFD">
              <w:rPr>
                <w:rFonts w:ascii="Arial" w:hAnsi="Arial" w:cs="Arial"/>
                <w:sz w:val="20"/>
                <w:szCs w:val="20"/>
              </w:rPr>
              <w:t>onadgimnazjalne</w:t>
            </w:r>
            <w:proofErr w:type="spellEnd"/>
            <w:r w:rsidRPr="00BD2CFD">
              <w:rPr>
                <w:rFonts w:ascii="Arial" w:hAnsi="Arial" w:cs="Arial"/>
                <w:sz w:val="20"/>
                <w:szCs w:val="20"/>
              </w:rPr>
              <w:t xml:space="preserve"> zasadnicze szkoły zawodowe dla młodzieży bez specjalnych - uczniowie</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219</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232</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191</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175</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110</w:t>
            </w:r>
          </w:p>
        </w:tc>
        <w:tc>
          <w:tcPr>
            <w:tcW w:w="0" w:type="auto"/>
          </w:tcPr>
          <w:p w:rsidR="001574CC" w:rsidRPr="00075D50" w:rsidRDefault="001574CC" w:rsidP="001574CC">
            <w:pPr>
              <w:spacing w:line="360" w:lineRule="auto"/>
              <w:jc w:val="center"/>
              <w:rPr>
                <w:rFonts w:ascii="Arial" w:hAnsi="Arial" w:cs="Arial"/>
                <w:sz w:val="20"/>
                <w:szCs w:val="20"/>
              </w:rPr>
            </w:pPr>
            <w:r w:rsidRPr="00075D50">
              <w:rPr>
                <w:rFonts w:ascii="Arial" w:hAnsi="Arial" w:cs="Arial"/>
                <w:color w:val="000000"/>
                <w:sz w:val="20"/>
                <w:szCs w:val="20"/>
              </w:rPr>
              <w:t>57</w:t>
            </w:r>
          </w:p>
        </w:tc>
      </w:tr>
      <w:tr w:rsidR="001574CC" w:rsidTr="001574CC">
        <w:tc>
          <w:tcPr>
            <w:tcW w:w="0" w:type="auto"/>
            <w:shd w:val="clear" w:color="auto" w:fill="D9D9D9" w:themeFill="background1" w:themeFillShade="D9"/>
          </w:tcPr>
          <w:p w:rsidR="001574CC" w:rsidRPr="00744F90" w:rsidRDefault="001574CC" w:rsidP="001574CC">
            <w:pPr>
              <w:spacing w:line="360" w:lineRule="auto"/>
              <w:rPr>
                <w:rFonts w:ascii="Arial" w:hAnsi="Arial" w:cs="Arial"/>
                <w:sz w:val="20"/>
                <w:szCs w:val="20"/>
              </w:rPr>
            </w:pPr>
            <w:r>
              <w:rPr>
                <w:rFonts w:ascii="Arial" w:hAnsi="Arial" w:cs="Arial"/>
                <w:sz w:val="20"/>
                <w:szCs w:val="20"/>
              </w:rPr>
              <w:t>L</w:t>
            </w:r>
            <w:r w:rsidRPr="00744F90">
              <w:rPr>
                <w:rFonts w:ascii="Arial" w:hAnsi="Arial" w:cs="Arial"/>
                <w:sz w:val="20"/>
                <w:szCs w:val="20"/>
              </w:rPr>
              <w:t xml:space="preserve">icea ogólnokształcące </w:t>
            </w:r>
            <w:proofErr w:type="spellStart"/>
            <w:r w:rsidRPr="00744F90">
              <w:rPr>
                <w:rFonts w:ascii="Arial" w:hAnsi="Arial" w:cs="Arial"/>
                <w:sz w:val="20"/>
                <w:szCs w:val="20"/>
              </w:rPr>
              <w:t>ponadgimnazjalne</w:t>
            </w:r>
            <w:proofErr w:type="spellEnd"/>
            <w:r w:rsidRPr="00744F90">
              <w:rPr>
                <w:rFonts w:ascii="Arial" w:hAnsi="Arial" w:cs="Arial"/>
                <w:sz w:val="20"/>
                <w:szCs w:val="20"/>
              </w:rPr>
              <w:t xml:space="preserve"> dla młodzieży bez specjalnych - uczniowie</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386</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356</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339</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355</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353</w:t>
            </w:r>
          </w:p>
        </w:tc>
        <w:tc>
          <w:tcPr>
            <w:tcW w:w="0" w:type="auto"/>
          </w:tcPr>
          <w:p w:rsidR="001574CC" w:rsidRPr="00744F90" w:rsidRDefault="001574CC" w:rsidP="001574CC">
            <w:pPr>
              <w:spacing w:line="360" w:lineRule="auto"/>
              <w:jc w:val="center"/>
              <w:rPr>
                <w:rFonts w:ascii="Arial" w:hAnsi="Arial" w:cs="Arial"/>
                <w:sz w:val="20"/>
                <w:szCs w:val="20"/>
              </w:rPr>
            </w:pPr>
            <w:r w:rsidRPr="00744F90">
              <w:rPr>
                <w:rFonts w:ascii="Arial" w:hAnsi="Arial" w:cs="Arial"/>
                <w:sz w:val="20"/>
                <w:szCs w:val="20"/>
              </w:rPr>
              <w:t>307</w:t>
            </w:r>
          </w:p>
        </w:tc>
      </w:tr>
      <w:tr w:rsidR="001574CC" w:rsidTr="001574CC">
        <w:tc>
          <w:tcPr>
            <w:tcW w:w="0" w:type="auto"/>
            <w:shd w:val="clear" w:color="auto" w:fill="D9D9D9" w:themeFill="background1" w:themeFillShade="D9"/>
          </w:tcPr>
          <w:p w:rsidR="001574CC" w:rsidRPr="00DD620A" w:rsidRDefault="001574CC" w:rsidP="001574CC">
            <w:pPr>
              <w:spacing w:line="360" w:lineRule="auto"/>
              <w:rPr>
                <w:rFonts w:ascii="Arial" w:hAnsi="Arial" w:cs="Arial"/>
                <w:sz w:val="20"/>
                <w:szCs w:val="20"/>
              </w:rPr>
            </w:pPr>
            <w:r>
              <w:rPr>
                <w:rFonts w:ascii="Arial" w:hAnsi="Arial" w:cs="Arial"/>
                <w:sz w:val="20"/>
                <w:szCs w:val="20"/>
              </w:rPr>
              <w:t>L</w:t>
            </w:r>
            <w:r w:rsidRPr="00DD620A">
              <w:rPr>
                <w:rFonts w:ascii="Arial" w:hAnsi="Arial" w:cs="Arial"/>
                <w:sz w:val="20"/>
                <w:szCs w:val="20"/>
              </w:rPr>
              <w:t>icea ogólnokształcące ponadpodstawowe dla dorosłych - uczniowie</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41</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51</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64</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58</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44</w:t>
            </w:r>
          </w:p>
        </w:tc>
        <w:tc>
          <w:tcPr>
            <w:tcW w:w="0" w:type="auto"/>
          </w:tcPr>
          <w:p w:rsidR="001574CC" w:rsidRPr="00DD620A" w:rsidRDefault="001574CC" w:rsidP="001574CC">
            <w:pPr>
              <w:spacing w:line="360" w:lineRule="auto"/>
              <w:jc w:val="center"/>
              <w:rPr>
                <w:rFonts w:ascii="Arial" w:hAnsi="Arial" w:cs="Arial"/>
                <w:sz w:val="20"/>
                <w:szCs w:val="20"/>
              </w:rPr>
            </w:pPr>
            <w:r w:rsidRPr="00DD620A">
              <w:rPr>
                <w:rFonts w:ascii="Arial" w:hAnsi="Arial" w:cs="Arial"/>
                <w:sz w:val="20"/>
                <w:szCs w:val="20"/>
              </w:rPr>
              <w:t>34</w:t>
            </w:r>
          </w:p>
        </w:tc>
      </w:tr>
    </w:tbl>
    <w:p w:rsidR="001574CC" w:rsidRPr="00F82363" w:rsidRDefault="001574CC" w:rsidP="001574CC">
      <w:pPr>
        <w:jc w:val="center"/>
        <w:rPr>
          <w:rFonts w:ascii="Arial" w:hAnsi="Arial" w:cs="Arial"/>
          <w:sz w:val="18"/>
          <w:szCs w:val="18"/>
        </w:rPr>
      </w:pPr>
      <w:r w:rsidRPr="00F82363">
        <w:rPr>
          <w:rFonts w:ascii="Arial" w:hAnsi="Arial" w:cs="Arial"/>
          <w:sz w:val="18"/>
          <w:szCs w:val="18"/>
        </w:rPr>
        <w:t xml:space="preserve">Źródło: </w:t>
      </w:r>
      <w:r w:rsidRPr="00F82363">
        <w:rPr>
          <w:rFonts w:ascii="Arial" w:hAnsi="Arial" w:cs="Arial"/>
          <w:i/>
          <w:iCs/>
          <w:sz w:val="18"/>
          <w:szCs w:val="18"/>
        </w:rPr>
        <w:t xml:space="preserve">GUS </w:t>
      </w:r>
      <w:r w:rsidRPr="00F82363">
        <w:rPr>
          <w:rFonts w:ascii="Arial" w:hAnsi="Arial" w:cs="Arial"/>
          <w:i/>
          <w:sz w:val="18"/>
          <w:szCs w:val="18"/>
        </w:rPr>
        <w:t>(Bank Danych Lokalnych</w:t>
      </w:r>
      <w:r w:rsidRPr="00F82363">
        <w:rPr>
          <w:rFonts w:ascii="Arial" w:hAnsi="Arial" w:cs="Arial"/>
          <w:sz w:val="18"/>
          <w:szCs w:val="18"/>
        </w:rPr>
        <w:t>)</w:t>
      </w:r>
    </w:p>
    <w:p w:rsidR="00F82363" w:rsidRDefault="00F82363" w:rsidP="001574CC">
      <w:pPr>
        <w:spacing w:after="0" w:line="360" w:lineRule="auto"/>
        <w:jc w:val="both"/>
      </w:pPr>
    </w:p>
    <w:p w:rsidR="00310628" w:rsidRDefault="001574CC" w:rsidP="0002349E">
      <w:pPr>
        <w:spacing w:after="0" w:line="360" w:lineRule="auto"/>
        <w:jc w:val="both"/>
        <w:rPr>
          <w:rFonts w:ascii="Arial" w:hAnsi="Arial" w:cs="Arial"/>
          <w:sz w:val="20"/>
          <w:szCs w:val="20"/>
        </w:rPr>
      </w:pPr>
      <w:r>
        <w:rPr>
          <w:rFonts w:ascii="Arial" w:hAnsi="Arial" w:cs="Arial"/>
          <w:sz w:val="20"/>
          <w:szCs w:val="20"/>
        </w:rPr>
        <w:t xml:space="preserve">Na przestrzeni lat 2013 – 2018 odnotowujemy wzrost dzieci w placówkach przedszkolnych oraz szkołach podstawowych. Natomiast maleje liczba uczniów uczęszczających do liceów ogólnokształcących dla młodzieży i dorosłych oraz przedszkolaków w oddziałach przedszkolnych przy szkołach podstawowych. Spadek liczby gimnazjalistów związany jest z likwidacją gimnazjów po reformie </w:t>
      </w:r>
      <w:proofErr w:type="spellStart"/>
      <w:r>
        <w:rPr>
          <w:rFonts w:ascii="Arial" w:hAnsi="Arial" w:cs="Arial"/>
          <w:sz w:val="20"/>
          <w:szCs w:val="20"/>
        </w:rPr>
        <w:t>edukacji</w:t>
      </w:r>
      <w:proofErr w:type="spellEnd"/>
      <w:r>
        <w:rPr>
          <w:rFonts w:ascii="Arial" w:hAnsi="Arial" w:cs="Arial"/>
          <w:sz w:val="20"/>
          <w:szCs w:val="20"/>
        </w:rPr>
        <w:t>.</w:t>
      </w:r>
    </w:p>
    <w:p w:rsidR="0002349E" w:rsidRPr="0002349E" w:rsidRDefault="0002349E" w:rsidP="0002349E">
      <w:pPr>
        <w:spacing w:after="0" w:line="360" w:lineRule="auto"/>
        <w:jc w:val="both"/>
        <w:rPr>
          <w:rFonts w:ascii="Arial" w:hAnsi="Arial" w:cs="Arial"/>
          <w:sz w:val="20"/>
          <w:szCs w:val="20"/>
        </w:rPr>
      </w:pPr>
    </w:p>
    <w:p w:rsidR="001574CC" w:rsidRPr="00605DA2" w:rsidRDefault="001574CC" w:rsidP="001574CC">
      <w:pPr>
        <w:spacing w:line="360" w:lineRule="auto"/>
        <w:jc w:val="both"/>
        <w:rPr>
          <w:rFonts w:ascii="Arial" w:hAnsi="Arial" w:cs="Arial"/>
          <w:b/>
          <w:sz w:val="20"/>
          <w:szCs w:val="20"/>
        </w:rPr>
      </w:pPr>
      <w:r w:rsidRPr="00605DA2">
        <w:rPr>
          <w:rFonts w:ascii="Arial" w:hAnsi="Arial" w:cs="Arial"/>
          <w:b/>
          <w:sz w:val="20"/>
          <w:szCs w:val="20"/>
        </w:rPr>
        <w:t>ROLNICTWO</w:t>
      </w:r>
    </w:p>
    <w:p w:rsidR="001574CC" w:rsidRDefault="001574CC" w:rsidP="001574CC">
      <w:pPr>
        <w:spacing w:line="360" w:lineRule="auto"/>
        <w:jc w:val="both"/>
        <w:rPr>
          <w:rFonts w:ascii="Arial" w:eastAsia="Calibri Light" w:hAnsi="Arial" w:cs="Arial"/>
          <w:sz w:val="20"/>
          <w:szCs w:val="20"/>
        </w:rPr>
      </w:pPr>
      <w:r w:rsidRPr="001630EE">
        <w:rPr>
          <w:rFonts w:ascii="Arial" w:eastAsia="Calibri Light" w:hAnsi="Arial" w:cs="Arial"/>
          <w:sz w:val="20"/>
          <w:szCs w:val="20"/>
        </w:rPr>
        <w:t>Ukształtowanie terenu</w:t>
      </w:r>
      <w:r>
        <w:rPr>
          <w:rFonts w:ascii="Arial" w:eastAsia="Calibri Light" w:hAnsi="Arial" w:cs="Arial"/>
          <w:sz w:val="20"/>
          <w:szCs w:val="20"/>
        </w:rPr>
        <w:t xml:space="preserve"> w</w:t>
      </w:r>
      <w:r w:rsidRPr="001630EE">
        <w:rPr>
          <w:rFonts w:ascii="Arial" w:eastAsia="Calibri Light" w:hAnsi="Arial" w:cs="Arial"/>
          <w:sz w:val="20"/>
          <w:szCs w:val="20"/>
        </w:rPr>
        <w:t xml:space="preserve"> </w:t>
      </w:r>
      <w:r>
        <w:rPr>
          <w:rFonts w:ascii="Arial" w:eastAsia="Calibri Light" w:hAnsi="Arial" w:cs="Arial"/>
          <w:sz w:val="20"/>
          <w:szCs w:val="20"/>
        </w:rPr>
        <w:t>g</w:t>
      </w:r>
      <w:r w:rsidRPr="001630EE">
        <w:rPr>
          <w:rFonts w:ascii="Arial" w:eastAsia="Calibri Light" w:hAnsi="Arial" w:cs="Arial"/>
          <w:sz w:val="20"/>
          <w:szCs w:val="20"/>
        </w:rPr>
        <w:t xml:space="preserve">minie Pajęczno nie stanowi istotnych barier dla rozwoju rolnictwa. Warunki klimatyczne, z punktu widzenia rolnictwa, nie odbiegają od przeciętnych w województwie i nie stanowią problemu dla rozwoju tej funkcji. Największym problemem są warunki wodne, które są mało korzystne dla produkcji rolnej. </w:t>
      </w:r>
      <w:r>
        <w:rPr>
          <w:rFonts w:ascii="Arial" w:eastAsia="Calibri Light" w:hAnsi="Arial" w:cs="Arial"/>
          <w:sz w:val="20"/>
          <w:szCs w:val="20"/>
        </w:rPr>
        <w:t xml:space="preserve"> </w:t>
      </w:r>
      <w:r w:rsidRPr="001630EE">
        <w:rPr>
          <w:rFonts w:ascii="Arial" w:eastAsia="Calibri Light" w:hAnsi="Arial" w:cs="Arial"/>
          <w:sz w:val="20"/>
          <w:szCs w:val="20"/>
        </w:rPr>
        <w:t xml:space="preserve">W gminie przeważają gleby lekkie, o dużej kwasowości, niskiej bonitacji i niskich walorach dla produkcji rolnej, pomimo dość dobrej zasobności w próchnicę. Gleby </w:t>
      </w:r>
      <w:r w:rsidRPr="001630EE">
        <w:rPr>
          <w:rFonts w:ascii="Arial" w:eastAsia="Calibri Light" w:hAnsi="Arial" w:cs="Arial"/>
          <w:sz w:val="20"/>
          <w:szCs w:val="20"/>
        </w:rPr>
        <w:lastRenderedPageBreak/>
        <w:t xml:space="preserve">chronione zajmują połowę użytków rolnych. Dobre gleby występują pasem w środkowej części </w:t>
      </w:r>
      <w:proofErr w:type="spellStart"/>
      <w:r w:rsidRPr="001630EE">
        <w:rPr>
          <w:rFonts w:ascii="Arial" w:eastAsia="Calibri Light" w:hAnsi="Arial" w:cs="Arial"/>
          <w:sz w:val="20"/>
          <w:szCs w:val="20"/>
        </w:rPr>
        <w:t>gminy</w:t>
      </w:r>
      <w:proofErr w:type="spellEnd"/>
      <w:r w:rsidRPr="001630EE">
        <w:rPr>
          <w:rFonts w:ascii="Arial" w:eastAsia="Calibri Light" w:hAnsi="Arial" w:cs="Arial"/>
          <w:sz w:val="20"/>
          <w:szCs w:val="20"/>
        </w:rPr>
        <w:t xml:space="preserve"> od Janek do Dylowa, a najlepsze – w okolicy Makowisk i Gajęcic.</w:t>
      </w:r>
    </w:p>
    <w:p w:rsidR="001574CC" w:rsidRDefault="001574CC" w:rsidP="001574CC">
      <w:pPr>
        <w:pStyle w:val="BezodstpwZnak1"/>
        <w:rPr>
          <w:rFonts w:ascii="Arial" w:hAnsi="Arial" w:cs="Arial"/>
          <w:b/>
          <w:bCs/>
        </w:rPr>
      </w:pPr>
    </w:p>
    <w:p w:rsidR="00F82363" w:rsidRPr="00F82363" w:rsidRDefault="00F82363" w:rsidP="00F82363">
      <w:pPr>
        <w:pStyle w:val="Legenda"/>
        <w:keepNext/>
        <w:rPr>
          <w:rFonts w:ascii="Arial" w:hAnsi="Arial" w:cs="Arial"/>
          <w:i w:val="0"/>
          <w:iCs w:val="0"/>
          <w:color w:val="auto"/>
          <w:sz w:val="20"/>
          <w:szCs w:val="20"/>
        </w:rPr>
      </w:pPr>
      <w:bookmarkStart w:id="29" w:name="_Toc48810866"/>
      <w:bookmarkStart w:id="30" w:name="_Toc48810899"/>
      <w:r w:rsidRPr="00F82363">
        <w:rPr>
          <w:rFonts w:ascii="Arial" w:hAnsi="Arial" w:cs="Arial"/>
          <w:i w:val="0"/>
          <w:iCs w:val="0"/>
          <w:color w:val="auto"/>
          <w:sz w:val="20"/>
          <w:szCs w:val="20"/>
        </w:rPr>
        <w:t xml:space="preserve">Tabela </w:t>
      </w:r>
      <w:r w:rsidR="003D503A" w:rsidRPr="00F82363">
        <w:rPr>
          <w:rFonts w:ascii="Arial" w:hAnsi="Arial" w:cs="Arial"/>
          <w:i w:val="0"/>
          <w:iCs w:val="0"/>
          <w:color w:val="auto"/>
          <w:sz w:val="20"/>
          <w:szCs w:val="20"/>
        </w:rPr>
        <w:fldChar w:fldCharType="begin"/>
      </w:r>
      <w:r w:rsidRPr="00F82363">
        <w:rPr>
          <w:rFonts w:ascii="Arial" w:hAnsi="Arial" w:cs="Arial"/>
          <w:i w:val="0"/>
          <w:iCs w:val="0"/>
          <w:color w:val="auto"/>
          <w:sz w:val="20"/>
          <w:szCs w:val="20"/>
        </w:rPr>
        <w:instrText xml:space="preserve"> SEQ Tabela \* ARABIC </w:instrText>
      </w:r>
      <w:r w:rsidR="003D503A" w:rsidRPr="00F8236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10</w:t>
      </w:r>
      <w:r w:rsidR="003D503A" w:rsidRPr="00F82363">
        <w:rPr>
          <w:rFonts w:ascii="Arial" w:hAnsi="Arial" w:cs="Arial"/>
          <w:i w:val="0"/>
          <w:iCs w:val="0"/>
          <w:color w:val="auto"/>
          <w:sz w:val="20"/>
          <w:szCs w:val="20"/>
        </w:rPr>
        <w:fldChar w:fldCharType="end"/>
      </w:r>
      <w:r w:rsidRPr="00F82363">
        <w:rPr>
          <w:rFonts w:ascii="Arial" w:hAnsi="Arial" w:cs="Arial"/>
          <w:i w:val="0"/>
          <w:iCs w:val="0"/>
          <w:color w:val="auto"/>
          <w:sz w:val="20"/>
          <w:szCs w:val="20"/>
        </w:rPr>
        <w:t xml:space="preserve"> Struktura użytkowania gruntów na terenie w gminie Pajęczno</w:t>
      </w:r>
      <w:bookmarkEnd w:id="29"/>
      <w:bookmarkEnd w:id="30"/>
    </w:p>
    <w:tbl>
      <w:tblPr>
        <w:tblpPr w:leftFromText="141" w:rightFromText="141" w:vertAnchor="text" w:horzAnchor="margin" w:tblpXSpec="center" w:tblpY="171"/>
        <w:tblW w:w="5000" w:type="pct"/>
        <w:tblCellMar>
          <w:left w:w="0" w:type="dxa"/>
          <w:right w:w="0" w:type="dxa"/>
        </w:tblCellMar>
        <w:tblLook w:val="0000"/>
      </w:tblPr>
      <w:tblGrid>
        <w:gridCol w:w="6626"/>
        <w:gridCol w:w="2466"/>
      </w:tblGrid>
      <w:tr w:rsidR="001574CC" w:rsidRPr="000D748F" w:rsidTr="001574CC">
        <w:trPr>
          <w:trHeight w:val="60"/>
        </w:trPr>
        <w:tc>
          <w:tcPr>
            <w:tcW w:w="3644" w:type="pct"/>
            <w:tcBorders>
              <w:top w:val="single" w:sz="8" w:space="0" w:color="auto"/>
              <w:left w:val="single" w:sz="8" w:space="0" w:color="auto"/>
              <w:right w:val="single" w:sz="8" w:space="0" w:color="auto"/>
            </w:tcBorders>
            <w:shd w:val="clear" w:color="auto" w:fill="E7E6E6" w:themeFill="background2"/>
            <w:vAlign w:val="bottom"/>
          </w:tcPr>
          <w:p w:rsidR="001574CC" w:rsidRPr="000D748F" w:rsidRDefault="001574CC" w:rsidP="001574CC">
            <w:pPr>
              <w:pStyle w:val="BezodstpwZnak1"/>
              <w:rPr>
                <w:rFonts w:ascii="Arial" w:hAnsi="Arial" w:cs="Arial"/>
                <w:w w:val="99"/>
                <w:lang w:eastAsia="pl-PL"/>
              </w:rPr>
            </w:pPr>
            <w:r>
              <w:rPr>
                <w:rFonts w:ascii="Arial" w:hAnsi="Arial" w:cs="Arial"/>
                <w:w w:val="99"/>
                <w:lang w:eastAsia="pl-PL"/>
              </w:rPr>
              <w:t>Kierunek wykorzystania gruntu</w:t>
            </w:r>
          </w:p>
        </w:tc>
        <w:tc>
          <w:tcPr>
            <w:tcW w:w="1356" w:type="pct"/>
            <w:tcBorders>
              <w:top w:val="single" w:sz="8" w:space="0" w:color="auto"/>
              <w:right w:val="single" w:sz="8" w:space="0" w:color="auto"/>
            </w:tcBorders>
            <w:shd w:val="clear" w:color="auto" w:fill="E7E6E6" w:themeFill="background2"/>
            <w:vAlign w:val="bottom"/>
          </w:tcPr>
          <w:p w:rsidR="001574CC" w:rsidRPr="000D748F" w:rsidRDefault="001574CC" w:rsidP="001574CC">
            <w:pPr>
              <w:pStyle w:val="BezodstpwZnak1"/>
              <w:jc w:val="center"/>
              <w:rPr>
                <w:rFonts w:ascii="Arial" w:hAnsi="Arial" w:cs="Arial"/>
                <w:lang w:eastAsia="pl-PL"/>
              </w:rPr>
            </w:pPr>
            <w:r w:rsidRPr="000D748F">
              <w:rPr>
                <w:rFonts w:ascii="Arial" w:hAnsi="Arial" w:cs="Arial"/>
                <w:lang w:eastAsia="pl-PL"/>
              </w:rPr>
              <w:t>ha</w:t>
            </w:r>
          </w:p>
        </w:tc>
      </w:tr>
      <w:tr w:rsidR="001574CC" w:rsidRPr="000D748F" w:rsidTr="001574CC">
        <w:trPr>
          <w:trHeight w:val="29"/>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3"/>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3"/>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lang w:eastAsia="pl-PL"/>
              </w:rPr>
            </w:pPr>
            <w:r>
              <w:rPr>
                <w:rFonts w:ascii="Arial" w:hAnsi="Arial" w:cs="Arial"/>
                <w:lang w:eastAsia="pl-PL"/>
              </w:rPr>
              <w:t>Użytki rolne ogółem</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9"/>
                <w:lang w:eastAsia="pl-PL"/>
              </w:rPr>
            </w:pPr>
            <w:r>
              <w:rPr>
                <w:rFonts w:ascii="Arial" w:hAnsi="Arial" w:cs="Arial"/>
                <w:w w:val="99"/>
                <w:lang w:eastAsia="pl-PL"/>
              </w:rPr>
              <w:t>7 619</w:t>
            </w:r>
          </w:p>
        </w:tc>
      </w:tr>
      <w:tr w:rsidR="001574CC" w:rsidRPr="000D748F"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2"/>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lang w:eastAsia="pl-PL"/>
              </w:rPr>
            </w:pPr>
            <w:r>
              <w:rPr>
                <w:rFonts w:ascii="Arial" w:hAnsi="Arial" w:cs="Arial"/>
                <w:lang w:eastAsia="pl-PL"/>
              </w:rPr>
              <w:t>grunty leśne oraz zadrzewione i zakrzewione</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6"/>
                <w:lang w:eastAsia="pl-PL"/>
              </w:rPr>
            </w:pPr>
            <w:r>
              <w:rPr>
                <w:rFonts w:ascii="Arial" w:hAnsi="Arial" w:cs="Arial"/>
                <w:w w:val="96"/>
                <w:lang w:eastAsia="pl-PL"/>
              </w:rPr>
              <w:t>3 229</w:t>
            </w:r>
          </w:p>
        </w:tc>
      </w:tr>
      <w:tr w:rsidR="001574CC" w:rsidRPr="000D748F"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2"/>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w w:val="99"/>
                <w:lang w:eastAsia="pl-PL"/>
              </w:rPr>
            </w:pPr>
            <w:r>
              <w:rPr>
                <w:rFonts w:ascii="Arial" w:hAnsi="Arial" w:cs="Arial"/>
                <w:w w:val="99"/>
                <w:lang w:eastAsia="pl-PL"/>
              </w:rPr>
              <w:t>Grunty pod wodami</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9"/>
                <w:lang w:eastAsia="pl-PL"/>
              </w:rPr>
            </w:pPr>
            <w:r>
              <w:rPr>
                <w:rFonts w:ascii="Arial" w:hAnsi="Arial" w:cs="Arial"/>
                <w:w w:val="99"/>
                <w:lang w:eastAsia="pl-PL"/>
              </w:rPr>
              <w:t>59</w:t>
            </w:r>
          </w:p>
        </w:tc>
      </w:tr>
      <w:tr w:rsidR="001574CC" w:rsidRPr="000D748F"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2"/>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w w:val="99"/>
                <w:lang w:eastAsia="pl-PL"/>
              </w:rPr>
            </w:pPr>
            <w:r>
              <w:rPr>
                <w:rFonts w:ascii="Arial" w:hAnsi="Arial" w:cs="Arial"/>
                <w:w w:val="99"/>
                <w:lang w:eastAsia="pl-PL"/>
              </w:rPr>
              <w:t xml:space="preserve">Grunty zabudowane i zurbanizowane </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9"/>
                <w:lang w:eastAsia="pl-PL"/>
              </w:rPr>
            </w:pPr>
            <w:r>
              <w:rPr>
                <w:rFonts w:ascii="Arial" w:hAnsi="Arial" w:cs="Arial"/>
                <w:w w:val="99"/>
                <w:lang w:eastAsia="pl-PL"/>
              </w:rPr>
              <w:t>360</w:t>
            </w:r>
          </w:p>
        </w:tc>
      </w:tr>
      <w:tr w:rsidR="001574CC" w:rsidRPr="000D748F"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2"/>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w w:val="99"/>
                <w:lang w:eastAsia="pl-PL"/>
              </w:rPr>
            </w:pPr>
            <w:r>
              <w:rPr>
                <w:rFonts w:ascii="Arial" w:hAnsi="Arial" w:cs="Arial"/>
                <w:w w:val="99"/>
                <w:lang w:eastAsia="pl-PL"/>
              </w:rPr>
              <w:t>Użytki ekologiczne</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6"/>
                <w:lang w:eastAsia="pl-PL"/>
              </w:rPr>
            </w:pPr>
            <w:r>
              <w:rPr>
                <w:rFonts w:ascii="Arial" w:hAnsi="Arial" w:cs="Arial"/>
                <w:w w:val="96"/>
                <w:lang w:eastAsia="pl-PL"/>
              </w:rPr>
              <w:t>1</w:t>
            </w:r>
          </w:p>
        </w:tc>
      </w:tr>
      <w:tr w:rsidR="001574CC" w:rsidRPr="000D748F" w:rsidTr="001574CC">
        <w:trPr>
          <w:trHeight w:val="29"/>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3"/>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3"/>
                <w:lang w:eastAsia="pl-PL"/>
              </w:rPr>
            </w:pPr>
          </w:p>
        </w:tc>
      </w:tr>
      <w:tr w:rsidR="001574CC" w:rsidRPr="000D748F" w:rsidTr="001574CC">
        <w:trPr>
          <w:trHeight w:val="214"/>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w w:val="99"/>
                <w:lang w:eastAsia="pl-PL"/>
              </w:rPr>
            </w:pPr>
            <w:r>
              <w:rPr>
                <w:rFonts w:ascii="Arial" w:hAnsi="Arial" w:cs="Arial"/>
                <w:w w:val="99"/>
                <w:lang w:eastAsia="pl-PL"/>
              </w:rPr>
              <w:t>nieużytki</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9"/>
                <w:lang w:eastAsia="pl-PL"/>
              </w:rPr>
            </w:pPr>
            <w:r>
              <w:rPr>
                <w:rFonts w:ascii="Arial" w:hAnsi="Arial" w:cs="Arial"/>
                <w:w w:val="99"/>
                <w:lang w:eastAsia="pl-PL"/>
              </w:rPr>
              <w:t>94</w:t>
            </w:r>
          </w:p>
        </w:tc>
      </w:tr>
      <w:tr w:rsidR="001574CC" w:rsidRPr="000D748F" w:rsidTr="001574CC">
        <w:trPr>
          <w:trHeight w:val="29"/>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3"/>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jc w:val="center"/>
              <w:rPr>
                <w:rFonts w:ascii="Arial" w:eastAsia="Times New Roman" w:hAnsi="Arial" w:cs="Arial"/>
                <w:sz w:val="3"/>
                <w:lang w:eastAsia="pl-PL"/>
              </w:rPr>
            </w:pPr>
          </w:p>
        </w:tc>
      </w:tr>
      <w:tr w:rsidR="001574CC" w:rsidRPr="000D748F" w:rsidTr="001574CC">
        <w:trPr>
          <w:trHeight w:val="21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hAnsi="Arial" w:cs="Arial"/>
                <w:w w:val="98"/>
                <w:lang w:eastAsia="pl-PL"/>
              </w:rPr>
            </w:pPr>
            <w:r>
              <w:rPr>
                <w:rFonts w:ascii="Arial" w:hAnsi="Arial" w:cs="Arial"/>
                <w:w w:val="98"/>
                <w:lang w:eastAsia="pl-PL"/>
              </w:rPr>
              <w:t>Tereny różne</w:t>
            </w:r>
          </w:p>
        </w:tc>
        <w:tc>
          <w:tcPr>
            <w:tcW w:w="1356" w:type="pct"/>
            <w:tcBorders>
              <w:right w:val="single" w:sz="8" w:space="0" w:color="auto"/>
            </w:tcBorders>
            <w:shd w:val="clear" w:color="auto" w:fill="auto"/>
            <w:vAlign w:val="bottom"/>
          </w:tcPr>
          <w:p w:rsidR="001574CC" w:rsidRPr="000D748F" w:rsidRDefault="001574CC" w:rsidP="001574CC">
            <w:pPr>
              <w:pStyle w:val="BezodstpwZnak1"/>
              <w:jc w:val="center"/>
              <w:rPr>
                <w:rFonts w:ascii="Arial" w:hAnsi="Arial" w:cs="Arial"/>
                <w:w w:val="96"/>
                <w:lang w:eastAsia="pl-PL"/>
              </w:rPr>
            </w:pPr>
            <w:r>
              <w:rPr>
                <w:rFonts w:ascii="Arial" w:hAnsi="Arial" w:cs="Arial"/>
                <w:w w:val="96"/>
                <w:lang w:eastAsia="pl-PL"/>
              </w:rPr>
              <w:t>1</w:t>
            </w:r>
          </w:p>
        </w:tc>
      </w:tr>
      <w:tr w:rsidR="001574CC" w:rsidRPr="000D748F"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c>
          <w:tcPr>
            <w:tcW w:w="1356" w:type="pct"/>
            <w:tcBorders>
              <w:bottom w:val="single" w:sz="8" w:space="0" w:color="auto"/>
              <w:right w:val="single" w:sz="8" w:space="0" w:color="auto"/>
            </w:tcBorders>
            <w:shd w:val="clear" w:color="auto" w:fill="auto"/>
            <w:vAlign w:val="bottom"/>
          </w:tcPr>
          <w:p w:rsidR="001574CC" w:rsidRPr="000D748F" w:rsidRDefault="001574CC" w:rsidP="001574CC">
            <w:pPr>
              <w:pStyle w:val="BezodstpwZnak1"/>
              <w:rPr>
                <w:rFonts w:ascii="Arial" w:eastAsia="Times New Roman" w:hAnsi="Arial" w:cs="Arial"/>
                <w:sz w:val="2"/>
                <w:lang w:eastAsia="pl-PL"/>
              </w:rPr>
            </w:pPr>
          </w:p>
        </w:tc>
      </w:tr>
      <w:tr w:rsidR="001574CC" w:rsidRPr="000D748F" w:rsidTr="001574CC">
        <w:trPr>
          <w:trHeight w:val="306"/>
        </w:trPr>
        <w:tc>
          <w:tcPr>
            <w:tcW w:w="3644" w:type="pct"/>
            <w:tcBorders>
              <w:left w:val="single" w:sz="8" w:space="0" w:color="auto"/>
              <w:right w:val="single" w:sz="8" w:space="0" w:color="auto"/>
            </w:tcBorders>
            <w:shd w:val="clear" w:color="auto" w:fill="auto"/>
            <w:vAlign w:val="bottom"/>
          </w:tcPr>
          <w:p w:rsidR="001574CC" w:rsidRPr="000D748F" w:rsidRDefault="001574CC" w:rsidP="001574CC">
            <w:pPr>
              <w:pStyle w:val="BezodstpwZnak1"/>
              <w:shd w:val="clear" w:color="auto" w:fill="E7E6E6" w:themeFill="background2"/>
              <w:rPr>
                <w:rFonts w:ascii="Arial" w:hAnsi="Arial" w:cs="Arial"/>
                <w:w w:val="97"/>
                <w:lang w:eastAsia="pl-PL"/>
              </w:rPr>
            </w:pPr>
            <w:r>
              <w:rPr>
                <w:rFonts w:ascii="Arial" w:hAnsi="Arial" w:cs="Arial"/>
                <w:w w:val="97"/>
                <w:lang w:eastAsia="pl-PL"/>
              </w:rPr>
              <w:t>Razem</w:t>
            </w:r>
          </w:p>
        </w:tc>
        <w:tc>
          <w:tcPr>
            <w:tcW w:w="1356" w:type="pct"/>
            <w:tcBorders>
              <w:right w:val="single" w:sz="8" w:space="0" w:color="auto"/>
            </w:tcBorders>
            <w:shd w:val="clear" w:color="auto" w:fill="auto"/>
            <w:vAlign w:val="bottom"/>
          </w:tcPr>
          <w:p w:rsidR="001574CC" w:rsidRPr="000D748F" w:rsidRDefault="001574CC" w:rsidP="001574CC">
            <w:pPr>
              <w:pStyle w:val="BezodstpwZnak1"/>
              <w:shd w:val="clear" w:color="auto" w:fill="E7E6E6" w:themeFill="background2"/>
              <w:jc w:val="center"/>
              <w:rPr>
                <w:rFonts w:ascii="Arial" w:hAnsi="Arial" w:cs="Arial"/>
                <w:lang w:eastAsia="pl-PL"/>
              </w:rPr>
            </w:pPr>
            <w:r>
              <w:rPr>
                <w:rFonts w:ascii="Arial" w:hAnsi="Arial" w:cs="Arial"/>
                <w:lang w:eastAsia="pl-PL"/>
              </w:rPr>
              <w:t>11 363</w:t>
            </w:r>
          </w:p>
        </w:tc>
      </w:tr>
      <w:tr w:rsidR="001574CC" w:rsidRPr="00F82363" w:rsidTr="001574CC">
        <w:trPr>
          <w:trHeight w:val="27"/>
        </w:trPr>
        <w:tc>
          <w:tcPr>
            <w:tcW w:w="3644" w:type="pct"/>
            <w:tcBorders>
              <w:left w:val="single" w:sz="8" w:space="0" w:color="auto"/>
              <w:bottom w:val="single" w:sz="8" w:space="0" w:color="auto"/>
              <w:right w:val="single" w:sz="8" w:space="0" w:color="auto"/>
            </w:tcBorders>
            <w:shd w:val="clear" w:color="auto" w:fill="auto"/>
            <w:vAlign w:val="bottom"/>
          </w:tcPr>
          <w:p w:rsidR="001574CC" w:rsidRPr="00F82363" w:rsidRDefault="001574CC" w:rsidP="001574CC">
            <w:pPr>
              <w:pStyle w:val="BezodstpwZnak1"/>
              <w:shd w:val="clear" w:color="auto" w:fill="E7E6E6" w:themeFill="background2"/>
              <w:rPr>
                <w:rFonts w:ascii="Arial" w:eastAsia="Times New Roman" w:hAnsi="Arial" w:cs="Arial"/>
                <w:sz w:val="2"/>
                <w:szCs w:val="18"/>
                <w:lang w:eastAsia="pl-PL"/>
              </w:rPr>
            </w:pPr>
          </w:p>
        </w:tc>
        <w:tc>
          <w:tcPr>
            <w:tcW w:w="1356" w:type="pct"/>
            <w:tcBorders>
              <w:bottom w:val="single" w:sz="8" w:space="0" w:color="auto"/>
              <w:right w:val="single" w:sz="8" w:space="0" w:color="auto"/>
            </w:tcBorders>
            <w:shd w:val="clear" w:color="auto" w:fill="auto"/>
            <w:vAlign w:val="bottom"/>
          </w:tcPr>
          <w:p w:rsidR="001574CC" w:rsidRPr="00F82363" w:rsidRDefault="001574CC" w:rsidP="001574CC">
            <w:pPr>
              <w:pStyle w:val="BezodstpwZnak1"/>
              <w:shd w:val="clear" w:color="auto" w:fill="E7E6E6" w:themeFill="background2"/>
              <w:rPr>
                <w:rFonts w:ascii="Arial" w:eastAsia="Times New Roman" w:hAnsi="Arial" w:cs="Arial"/>
                <w:sz w:val="2"/>
                <w:szCs w:val="18"/>
                <w:lang w:eastAsia="pl-PL"/>
              </w:rPr>
            </w:pPr>
          </w:p>
        </w:tc>
      </w:tr>
    </w:tbl>
    <w:p w:rsidR="001574CC" w:rsidRPr="00F82363" w:rsidRDefault="001574CC" w:rsidP="001574CC">
      <w:pPr>
        <w:pStyle w:val="BezodstpwZnak1"/>
        <w:rPr>
          <w:rFonts w:ascii="Arial" w:hAnsi="Arial" w:cs="Arial"/>
          <w:i/>
          <w:iCs/>
          <w:sz w:val="18"/>
          <w:szCs w:val="18"/>
        </w:rPr>
      </w:pPr>
      <w:r w:rsidRPr="00F82363">
        <w:rPr>
          <w:rFonts w:ascii="Arial" w:hAnsi="Arial" w:cs="Arial"/>
          <w:i/>
          <w:iCs/>
          <w:sz w:val="18"/>
          <w:szCs w:val="18"/>
        </w:rPr>
        <w:t xml:space="preserve"> Źródło: Strategia Rozwoju Gminy Pajęczno na lata 2016 - 2020</w:t>
      </w:r>
    </w:p>
    <w:p w:rsidR="001574CC" w:rsidRDefault="001574CC" w:rsidP="001574CC">
      <w:pPr>
        <w:spacing w:line="355" w:lineRule="auto"/>
        <w:ind w:left="120" w:right="40" w:firstLine="720"/>
        <w:jc w:val="both"/>
        <w:rPr>
          <w:rFonts w:ascii="Arial" w:hAnsi="Arial" w:cs="Arial"/>
          <w:sz w:val="20"/>
          <w:szCs w:val="20"/>
        </w:rPr>
      </w:pPr>
    </w:p>
    <w:p w:rsidR="001574CC" w:rsidRPr="00F82363" w:rsidRDefault="001574CC" w:rsidP="00F82363">
      <w:pPr>
        <w:spacing w:line="355" w:lineRule="auto"/>
        <w:ind w:left="120" w:right="40"/>
        <w:jc w:val="both"/>
        <w:rPr>
          <w:rFonts w:ascii="Arial" w:hAnsi="Arial" w:cs="Arial"/>
          <w:sz w:val="20"/>
          <w:szCs w:val="20"/>
        </w:rPr>
      </w:pPr>
      <w:r w:rsidRPr="003A3948">
        <w:rPr>
          <w:rFonts w:ascii="Arial" w:hAnsi="Arial" w:cs="Arial"/>
          <w:sz w:val="20"/>
          <w:szCs w:val="20"/>
        </w:rPr>
        <w:t xml:space="preserve">W 2010 roku w na </w:t>
      </w:r>
      <w:r>
        <w:rPr>
          <w:rFonts w:ascii="Arial" w:hAnsi="Arial" w:cs="Arial"/>
          <w:sz w:val="20"/>
          <w:szCs w:val="20"/>
        </w:rPr>
        <w:t xml:space="preserve">terenie </w:t>
      </w:r>
      <w:proofErr w:type="spellStart"/>
      <w:r>
        <w:rPr>
          <w:rFonts w:ascii="Arial" w:hAnsi="Arial" w:cs="Arial"/>
          <w:sz w:val="20"/>
          <w:szCs w:val="20"/>
        </w:rPr>
        <w:t>gminy</w:t>
      </w:r>
      <w:proofErr w:type="spellEnd"/>
      <w:r>
        <w:rPr>
          <w:rFonts w:ascii="Arial" w:hAnsi="Arial" w:cs="Arial"/>
          <w:sz w:val="20"/>
          <w:szCs w:val="20"/>
        </w:rPr>
        <w:t xml:space="preserve"> znajdowało się 1 146</w:t>
      </w:r>
      <w:r w:rsidRPr="003A3948">
        <w:rPr>
          <w:rFonts w:ascii="Arial" w:hAnsi="Arial" w:cs="Arial"/>
          <w:sz w:val="20"/>
          <w:szCs w:val="20"/>
        </w:rPr>
        <w:t xml:space="preserve"> gospodarstw rolnych. Strukturę poszczególnych typów gospodarstw rolnych przedstawia poniższa tabela</w:t>
      </w:r>
      <w:r>
        <w:rPr>
          <w:rFonts w:ascii="Arial" w:hAnsi="Arial" w:cs="Arial"/>
          <w:sz w:val="20"/>
          <w:szCs w:val="20"/>
        </w:rPr>
        <w:t>:</w:t>
      </w:r>
      <w:r w:rsidRPr="003A3948">
        <w:rPr>
          <w:rFonts w:ascii="Arial" w:hAnsi="Arial" w:cs="Arial"/>
          <w:noProof/>
          <w:sz w:val="20"/>
          <w:szCs w:val="20"/>
          <w:lang w:eastAsia="pl-PL"/>
        </w:rPr>
        <w:drawing>
          <wp:anchor distT="0" distB="0" distL="114300" distR="114300" simplePos="0" relativeHeight="251663360" behindDoc="1" locked="0" layoutInCell="1" allowOverlap="1">
            <wp:simplePos x="0" y="0"/>
            <wp:positionH relativeFrom="column">
              <wp:posOffset>5999480</wp:posOffset>
            </wp:positionH>
            <wp:positionV relativeFrom="paragraph">
              <wp:posOffset>344805</wp:posOffset>
            </wp:positionV>
            <wp:extent cx="642620" cy="231140"/>
            <wp:effectExtent l="19050" t="0" r="5080" b="0"/>
            <wp:wrapNone/>
            <wp:docPr id="2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642620" cy="231140"/>
                    </a:xfrm>
                    <a:prstGeom prst="rect">
                      <a:avLst/>
                    </a:prstGeom>
                    <a:noFill/>
                  </pic:spPr>
                </pic:pic>
              </a:graphicData>
            </a:graphic>
          </wp:anchor>
        </w:drawing>
      </w:r>
    </w:p>
    <w:p w:rsidR="00F82363" w:rsidRPr="00F82363" w:rsidRDefault="00F82363" w:rsidP="00F82363">
      <w:pPr>
        <w:pStyle w:val="Legenda"/>
        <w:keepNext/>
        <w:rPr>
          <w:rFonts w:ascii="Arial" w:hAnsi="Arial" w:cs="Arial"/>
          <w:i w:val="0"/>
          <w:iCs w:val="0"/>
          <w:color w:val="auto"/>
          <w:sz w:val="20"/>
          <w:szCs w:val="20"/>
        </w:rPr>
      </w:pPr>
      <w:bookmarkStart w:id="31" w:name="_Toc48810867"/>
      <w:bookmarkStart w:id="32" w:name="_Toc48810900"/>
      <w:r w:rsidRPr="00F82363">
        <w:rPr>
          <w:rFonts w:ascii="Arial" w:hAnsi="Arial" w:cs="Arial"/>
          <w:i w:val="0"/>
          <w:iCs w:val="0"/>
          <w:color w:val="auto"/>
          <w:sz w:val="20"/>
          <w:szCs w:val="20"/>
        </w:rPr>
        <w:t xml:space="preserve">Tabela </w:t>
      </w:r>
      <w:r w:rsidR="003D503A" w:rsidRPr="00F82363">
        <w:rPr>
          <w:rFonts w:ascii="Arial" w:hAnsi="Arial" w:cs="Arial"/>
          <w:i w:val="0"/>
          <w:iCs w:val="0"/>
          <w:color w:val="auto"/>
          <w:sz w:val="20"/>
          <w:szCs w:val="20"/>
        </w:rPr>
        <w:fldChar w:fldCharType="begin"/>
      </w:r>
      <w:r w:rsidRPr="00F82363">
        <w:rPr>
          <w:rFonts w:ascii="Arial" w:hAnsi="Arial" w:cs="Arial"/>
          <w:i w:val="0"/>
          <w:iCs w:val="0"/>
          <w:color w:val="auto"/>
          <w:sz w:val="20"/>
          <w:szCs w:val="20"/>
        </w:rPr>
        <w:instrText xml:space="preserve"> SEQ Tabela \* ARABIC </w:instrText>
      </w:r>
      <w:r w:rsidR="003D503A" w:rsidRPr="00F8236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11</w:t>
      </w:r>
      <w:r w:rsidR="003D503A" w:rsidRPr="00F82363">
        <w:rPr>
          <w:rFonts w:ascii="Arial" w:hAnsi="Arial" w:cs="Arial"/>
          <w:i w:val="0"/>
          <w:iCs w:val="0"/>
          <w:color w:val="auto"/>
          <w:sz w:val="20"/>
          <w:szCs w:val="20"/>
        </w:rPr>
        <w:fldChar w:fldCharType="end"/>
      </w:r>
      <w:r w:rsidRPr="00F82363">
        <w:rPr>
          <w:rFonts w:ascii="Arial" w:hAnsi="Arial" w:cs="Arial"/>
          <w:i w:val="0"/>
          <w:iCs w:val="0"/>
          <w:color w:val="auto"/>
          <w:sz w:val="20"/>
          <w:szCs w:val="20"/>
        </w:rPr>
        <w:t xml:space="preserve"> Gospodarstwa rolne wg grup obszarowych użytków rolnych w gminie Pajęczno  w 2010 roku</w:t>
      </w:r>
      <w:bookmarkEnd w:id="31"/>
      <w:bookmarkEnd w:id="32"/>
    </w:p>
    <w:tbl>
      <w:tblPr>
        <w:tblStyle w:val="Tabela-Siatka"/>
        <w:tblW w:w="0" w:type="auto"/>
        <w:tblLook w:val="04A0"/>
      </w:tblPr>
      <w:tblGrid>
        <w:gridCol w:w="1294"/>
        <w:gridCol w:w="1294"/>
        <w:gridCol w:w="1294"/>
        <w:gridCol w:w="1295"/>
        <w:gridCol w:w="1295"/>
        <w:gridCol w:w="1295"/>
        <w:gridCol w:w="1295"/>
      </w:tblGrid>
      <w:tr w:rsidR="001574CC" w:rsidTr="001574CC">
        <w:tc>
          <w:tcPr>
            <w:tcW w:w="1294"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Ogółem</w:t>
            </w:r>
          </w:p>
        </w:tc>
        <w:tc>
          <w:tcPr>
            <w:tcW w:w="1294"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Do 1 ha włącznie</w:t>
            </w:r>
          </w:p>
        </w:tc>
        <w:tc>
          <w:tcPr>
            <w:tcW w:w="1294"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Powyżej 1 ha razem</w:t>
            </w:r>
          </w:p>
        </w:tc>
        <w:tc>
          <w:tcPr>
            <w:tcW w:w="1295"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1 – 5 ha</w:t>
            </w:r>
          </w:p>
        </w:tc>
        <w:tc>
          <w:tcPr>
            <w:tcW w:w="1295"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5 – 10 ha</w:t>
            </w:r>
          </w:p>
        </w:tc>
        <w:tc>
          <w:tcPr>
            <w:tcW w:w="1295"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10 – 15 ha</w:t>
            </w:r>
          </w:p>
        </w:tc>
        <w:tc>
          <w:tcPr>
            <w:tcW w:w="1295" w:type="dxa"/>
            <w:shd w:val="clear" w:color="auto" w:fill="D9D9D9" w:themeFill="background1" w:themeFillShade="D9"/>
          </w:tcPr>
          <w:p w:rsidR="001574CC" w:rsidRPr="00563CA2" w:rsidRDefault="001574CC" w:rsidP="001574CC">
            <w:pPr>
              <w:spacing w:line="360" w:lineRule="auto"/>
              <w:jc w:val="both"/>
              <w:rPr>
                <w:rFonts w:ascii="Arial" w:eastAsia="Arial" w:hAnsi="Arial" w:cs="Arial"/>
                <w:sz w:val="20"/>
                <w:szCs w:val="20"/>
              </w:rPr>
            </w:pPr>
            <w:r w:rsidRPr="00563CA2">
              <w:rPr>
                <w:rFonts w:ascii="Arial" w:eastAsia="Arial" w:hAnsi="Arial" w:cs="Arial"/>
                <w:sz w:val="20"/>
                <w:szCs w:val="20"/>
              </w:rPr>
              <w:t>Powyżej 15 ha</w:t>
            </w:r>
          </w:p>
        </w:tc>
      </w:tr>
      <w:tr w:rsidR="001574CC" w:rsidTr="001574CC">
        <w:tc>
          <w:tcPr>
            <w:tcW w:w="1294"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1 146</w:t>
            </w:r>
          </w:p>
        </w:tc>
        <w:tc>
          <w:tcPr>
            <w:tcW w:w="1294"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256</w:t>
            </w:r>
          </w:p>
        </w:tc>
        <w:tc>
          <w:tcPr>
            <w:tcW w:w="1294"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890</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586</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211</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45</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48</w:t>
            </w:r>
          </w:p>
        </w:tc>
      </w:tr>
      <w:tr w:rsidR="001574CC" w:rsidTr="001574CC">
        <w:tc>
          <w:tcPr>
            <w:tcW w:w="1294" w:type="dxa"/>
          </w:tcPr>
          <w:p w:rsidR="001574CC" w:rsidRPr="00563CA2" w:rsidRDefault="001574CC" w:rsidP="001574CC">
            <w:pPr>
              <w:spacing w:line="360" w:lineRule="auto"/>
              <w:jc w:val="center"/>
              <w:rPr>
                <w:rFonts w:ascii="Arial" w:eastAsia="Arial" w:hAnsi="Arial" w:cs="Arial"/>
                <w:sz w:val="20"/>
                <w:szCs w:val="20"/>
              </w:rPr>
            </w:pPr>
            <w:r w:rsidRPr="00563CA2">
              <w:rPr>
                <w:rFonts w:ascii="Arial" w:eastAsia="Arial" w:hAnsi="Arial" w:cs="Arial"/>
                <w:sz w:val="20"/>
                <w:szCs w:val="20"/>
              </w:rPr>
              <w:t>100%</w:t>
            </w:r>
          </w:p>
        </w:tc>
        <w:tc>
          <w:tcPr>
            <w:tcW w:w="1294"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15,44</w:t>
            </w:r>
            <w:r w:rsidRPr="00563CA2">
              <w:rPr>
                <w:rFonts w:ascii="Arial" w:eastAsia="Arial" w:hAnsi="Arial" w:cs="Arial"/>
                <w:sz w:val="20"/>
                <w:szCs w:val="20"/>
              </w:rPr>
              <w:t>%</w:t>
            </w:r>
          </w:p>
        </w:tc>
        <w:tc>
          <w:tcPr>
            <w:tcW w:w="1294"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84,56</w:t>
            </w:r>
            <w:r w:rsidRPr="00563CA2">
              <w:rPr>
                <w:rFonts w:ascii="Arial" w:eastAsia="Arial" w:hAnsi="Arial" w:cs="Arial"/>
                <w:sz w:val="20"/>
                <w:szCs w:val="20"/>
              </w:rPr>
              <w:t xml:space="preserve"> %</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51,13</w:t>
            </w:r>
            <w:r w:rsidRPr="00563CA2">
              <w:rPr>
                <w:rFonts w:ascii="Arial" w:eastAsia="Arial" w:hAnsi="Arial" w:cs="Arial"/>
                <w:sz w:val="20"/>
                <w:szCs w:val="20"/>
              </w:rPr>
              <w:t>%</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18,41</w:t>
            </w:r>
            <w:r w:rsidRPr="00563CA2">
              <w:rPr>
                <w:rFonts w:ascii="Arial" w:eastAsia="Arial" w:hAnsi="Arial" w:cs="Arial"/>
                <w:sz w:val="20"/>
                <w:szCs w:val="20"/>
              </w:rPr>
              <w:t>%</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3,93</w:t>
            </w:r>
            <w:r w:rsidRPr="00563CA2">
              <w:rPr>
                <w:rFonts w:ascii="Arial" w:eastAsia="Arial" w:hAnsi="Arial" w:cs="Arial"/>
                <w:sz w:val="20"/>
                <w:szCs w:val="20"/>
              </w:rPr>
              <w:t>%</w:t>
            </w:r>
          </w:p>
        </w:tc>
        <w:tc>
          <w:tcPr>
            <w:tcW w:w="1295" w:type="dxa"/>
          </w:tcPr>
          <w:p w:rsidR="001574CC" w:rsidRPr="00563CA2" w:rsidRDefault="001574CC" w:rsidP="001574CC">
            <w:pPr>
              <w:spacing w:line="360" w:lineRule="auto"/>
              <w:jc w:val="center"/>
              <w:rPr>
                <w:rFonts w:ascii="Arial" w:eastAsia="Arial" w:hAnsi="Arial" w:cs="Arial"/>
                <w:sz w:val="20"/>
                <w:szCs w:val="20"/>
              </w:rPr>
            </w:pPr>
            <w:r>
              <w:rPr>
                <w:rFonts w:ascii="Arial" w:eastAsia="Arial" w:hAnsi="Arial" w:cs="Arial"/>
                <w:sz w:val="20"/>
                <w:szCs w:val="20"/>
              </w:rPr>
              <w:t>4,19</w:t>
            </w:r>
            <w:r w:rsidRPr="00563CA2">
              <w:rPr>
                <w:rFonts w:ascii="Arial" w:eastAsia="Arial" w:hAnsi="Arial" w:cs="Arial"/>
                <w:sz w:val="20"/>
                <w:szCs w:val="20"/>
              </w:rPr>
              <w:t>%</w:t>
            </w:r>
          </w:p>
        </w:tc>
      </w:tr>
    </w:tbl>
    <w:p w:rsidR="001574CC" w:rsidRPr="002702D9" w:rsidRDefault="001574CC" w:rsidP="001574CC">
      <w:pPr>
        <w:spacing w:line="360" w:lineRule="auto"/>
        <w:jc w:val="both"/>
        <w:rPr>
          <w:rFonts w:ascii="Arial" w:eastAsia="Arial" w:hAnsi="Arial" w:cs="Arial"/>
          <w:sz w:val="20"/>
          <w:szCs w:val="20"/>
        </w:rPr>
      </w:pPr>
      <w:r>
        <w:rPr>
          <w:rFonts w:ascii="Arial" w:hAnsi="Arial" w:cs="Arial"/>
          <w:sz w:val="20"/>
          <w:szCs w:val="20"/>
        </w:rPr>
        <w:t xml:space="preserve">Źródło: </w:t>
      </w:r>
      <w:r w:rsidRPr="00F63523">
        <w:rPr>
          <w:rFonts w:ascii="Arial" w:hAnsi="Arial" w:cs="Arial"/>
          <w:i/>
          <w:sz w:val="20"/>
          <w:szCs w:val="20"/>
        </w:rPr>
        <w:t>GUS (Bank Danych Lokalnych)</w:t>
      </w:r>
      <w:r>
        <w:rPr>
          <w:rFonts w:ascii="Arial" w:hAnsi="Arial" w:cs="Arial"/>
          <w:i/>
          <w:sz w:val="20"/>
          <w:szCs w:val="20"/>
        </w:rPr>
        <w:t>, opracowanie własne</w:t>
      </w:r>
    </w:p>
    <w:p w:rsidR="001574CC" w:rsidRDefault="001574CC" w:rsidP="001574CC">
      <w:pPr>
        <w:spacing w:line="360" w:lineRule="auto"/>
        <w:jc w:val="both"/>
        <w:rPr>
          <w:rFonts w:ascii="Arial" w:hAnsi="Arial" w:cs="Arial"/>
          <w:sz w:val="20"/>
          <w:szCs w:val="20"/>
        </w:rPr>
      </w:pPr>
      <w:r>
        <w:rPr>
          <w:rFonts w:ascii="Arial" w:hAnsi="Arial" w:cs="Arial"/>
          <w:sz w:val="20"/>
          <w:szCs w:val="20"/>
        </w:rPr>
        <w:t>W gminie Pajęczno obserwuje się</w:t>
      </w:r>
      <w:r w:rsidRPr="006C1931">
        <w:rPr>
          <w:rFonts w:ascii="Arial" w:hAnsi="Arial" w:cs="Arial"/>
          <w:sz w:val="20"/>
          <w:szCs w:val="20"/>
        </w:rPr>
        <w:t xml:space="preserve"> rozdrobnienie gos</w:t>
      </w:r>
      <w:r>
        <w:rPr>
          <w:rFonts w:ascii="Arial" w:hAnsi="Arial" w:cs="Arial"/>
          <w:sz w:val="20"/>
          <w:szCs w:val="20"/>
        </w:rPr>
        <w:t xml:space="preserve">podarstw. Najliczniej występują </w:t>
      </w:r>
      <w:r w:rsidRPr="006C1931">
        <w:rPr>
          <w:rFonts w:ascii="Arial" w:hAnsi="Arial" w:cs="Arial"/>
          <w:sz w:val="20"/>
          <w:szCs w:val="20"/>
        </w:rPr>
        <w:t>gospodarstwa mieszczące się w grupie o</w:t>
      </w:r>
      <w:r>
        <w:rPr>
          <w:rFonts w:ascii="Arial" w:hAnsi="Arial" w:cs="Arial"/>
          <w:sz w:val="20"/>
          <w:szCs w:val="20"/>
        </w:rPr>
        <w:t>bszarowej 1 – 5 ha. 4,19</w:t>
      </w:r>
      <w:r w:rsidRPr="006C1931">
        <w:rPr>
          <w:rFonts w:ascii="Arial" w:hAnsi="Arial" w:cs="Arial"/>
          <w:sz w:val="20"/>
          <w:szCs w:val="20"/>
        </w:rPr>
        <w:t xml:space="preserve"> % zajmują gospodarstwa o areale powyżej 15 ha. </w:t>
      </w:r>
    </w:p>
    <w:p w:rsidR="001574CC" w:rsidRPr="001630EE" w:rsidRDefault="001574CC" w:rsidP="001574CC">
      <w:pPr>
        <w:spacing w:line="348" w:lineRule="auto"/>
        <w:ind w:right="48"/>
        <w:jc w:val="both"/>
        <w:rPr>
          <w:rFonts w:ascii="Arial" w:eastAsia="Calibri Light" w:hAnsi="Arial" w:cs="Arial"/>
          <w:sz w:val="20"/>
          <w:szCs w:val="20"/>
        </w:rPr>
      </w:pPr>
      <w:r w:rsidRPr="001630EE">
        <w:rPr>
          <w:rFonts w:ascii="Arial" w:eastAsia="Calibri Light" w:hAnsi="Arial" w:cs="Arial"/>
          <w:sz w:val="20"/>
          <w:szCs w:val="20"/>
        </w:rPr>
        <w:t xml:space="preserve">Warunki przyrodnicze sprzyjają uprawie zbóż, ziemniaków, roślin przemysłowych, a w produkcji zwierzęcej – trzody chlewnej i drobiu. Mały udział użytków zielonych jest ograniczeniem dla chowu bydła i produkcji mleka. W gminie najlepsze warunki środowiska przyrodniczego dla produkcji rolnej występują we wsiach: Janki, Makowiska, </w:t>
      </w:r>
      <w:proofErr w:type="spellStart"/>
      <w:r w:rsidRPr="001630EE">
        <w:rPr>
          <w:rFonts w:ascii="Arial" w:eastAsia="Calibri Light" w:hAnsi="Arial" w:cs="Arial"/>
          <w:sz w:val="20"/>
          <w:szCs w:val="20"/>
        </w:rPr>
        <w:t>Podładzin</w:t>
      </w:r>
      <w:proofErr w:type="spellEnd"/>
      <w:r w:rsidRPr="001630EE">
        <w:rPr>
          <w:rFonts w:ascii="Arial" w:eastAsia="Calibri Light" w:hAnsi="Arial" w:cs="Arial"/>
          <w:sz w:val="20"/>
          <w:szCs w:val="20"/>
        </w:rPr>
        <w:t xml:space="preserve"> i Wydrzynów. Najsłabsza rolnicza przestrzeń produkcyjna jest we wsiach Tuszyn, Patrzyków i Dylów „A”.</w:t>
      </w:r>
    </w:p>
    <w:p w:rsidR="008A304A" w:rsidRPr="009D4FA0" w:rsidRDefault="008A304A" w:rsidP="008A304A">
      <w:pPr>
        <w:spacing w:line="360" w:lineRule="auto"/>
        <w:rPr>
          <w:rFonts w:ascii="Arial" w:hAnsi="Arial" w:cs="Arial"/>
          <w:i/>
          <w:iCs/>
          <w:color w:val="FF0000"/>
          <w:sz w:val="18"/>
          <w:szCs w:val="18"/>
        </w:rPr>
      </w:pPr>
    </w:p>
    <w:p w:rsidR="0015115B" w:rsidRPr="001574CC" w:rsidRDefault="0015115B" w:rsidP="0015115B">
      <w:pPr>
        <w:pStyle w:val="Akapitzlist"/>
        <w:numPr>
          <w:ilvl w:val="1"/>
          <w:numId w:val="1"/>
        </w:numPr>
        <w:outlineLvl w:val="1"/>
        <w:rPr>
          <w:rFonts w:ascii="Arial" w:hAnsi="Arial" w:cs="Arial"/>
          <w:sz w:val="44"/>
          <w:szCs w:val="44"/>
        </w:rPr>
      </w:pPr>
      <w:bookmarkStart w:id="33" w:name="_Toc48812468"/>
      <w:r w:rsidRPr="001574CC">
        <w:rPr>
          <w:rFonts w:ascii="Arial" w:hAnsi="Arial" w:cs="Arial"/>
          <w:sz w:val="44"/>
          <w:szCs w:val="44"/>
        </w:rPr>
        <w:t>Wnioski wynikające z charakterystyki jednostki samorządu terytorialnego</w:t>
      </w:r>
      <w:bookmarkEnd w:id="33"/>
    </w:p>
    <w:p w:rsidR="0015115B" w:rsidRPr="009D4FA0" w:rsidRDefault="0015115B" w:rsidP="005517BD">
      <w:pPr>
        <w:rPr>
          <w:rFonts w:ascii="Arial" w:hAnsi="Arial" w:cs="Arial"/>
          <w:color w:val="FF0000"/>
          <w:sz w:val="20"/>
          <w:szCs w:val="20"/>
        </w:rPr>
      </w:pPr>
    </w:p>
    <w:p w:rsidR="001574CC" w:rsidRPr="00662698" w:rsidRDefault="001574CC" w:rsidP="00662698">
      <w:pPr>
        <w:spacing w:line="338" w:lineRule="auto"/>
        <w:ind w:right="48" w:firstLine="360"/>
        <w:jc w:val="both"/>
        <w:rPr>
          <w:rFonts w:ascii="Arial" w:eastAsia="Calibri Light" w:hAnsi="Arial" w:cs="Arial"/>
          <w:sz w:val="20"/>
          <w:szCs w:val="20"/>
        </w:rPr>
      </w:pPr>
      <w:r>
        <w:rPr>
          <w:rFonts w:ascii="Arial" w:eastAsia="Calibri Light" w:hAnsi="Arial" w:cs="Arial"/>
          <w:sz w:val="20"/>
          <w:szCs w:val="20"/>
        </w:rPr>
        <w:lastRenderedPageBreak/>
        <w:t xml:space="preserve">Gmina </w:t>
      </w:r>
      <w:r w:rsidRPr="00EF1733">
        <w:rPr>
          <w:rFonts w:ascii="Arial" w:eastAsia="Calibri Light" w:hAnsi="Arial" w:cs="Arial"/>
          <w:sz w:val="20"/>
          <w:szCs w:val="20"/>
        </w:rPr>
        <w:t xml:space="preserve">Pajęczno jest jedną ze 177 gmin województwa łódzkiego leżącą w południowej jego części. Południowa granica jest równocześnie granicą województw łódzkiego i śląskiego. </w:t>
      </w:r>
      <w:bookmarkStart w:id="34" w:name="_Hlk45615538"/>
      <w:r w:rsidRPr="00EF1733">
        <w:rPr>
          <w:rFonts w:ascii="Arial" w:eastAsia="Calibri Light" w:hAnsi="Arial" w:cs="Arial"/>
          <w:sz w:val="20"/>
          <w:szCs w:val="20"/>
        </w:rPr>
        <w:t>Gmina położona jest w środkowej Polsce, w obszarze Wysoczyzny Bełchatowskiej oraz Wyżyny Wieluńskiej.</w:t>
      </w:r>
      <w:bookmarkEnd w:id="34"/>
      <w:r>
        <w:rPr>
          <w:rFonts w:ascii="Arial" w:eastAsia="Calibri Light" w:hAnsi="Arial" w:cs="Arial"/>
          <w:sz w:val="20"/>
          <w:szCs w:val="20"/>
        </w:rPr>
        <w:t xml:space="preserve"> P</w:t>
      </w:r>
      <w:r w:rsidRPr="00EF1733">
        <w:rPr>
          <w:rFonts w:ascii="Arial" w:eastAsia="Arial" w:hAnsi="Arial"/>
          <w:sz w:val="20"/>
          <w:szCs w:val="20"/>
        </w:rPr>
        <w:t xml:space="preserve">rzynależy do województwa łódzkiego, ale ciąży funkcjonalnie do Częstochowy – dawnej stolicy województwa, w którym w okresie lat 1975 – 1998 – </w:t>
      </w:r>
      <w:proofErr w:type="spellStart"/>
      <w:r w:rsidRPr="00EF1733">
        <w:rPr>
          <w:rFonts w:ascii="Arial" w:eastAsia="Arial" w:hAnsi="Arial"/>
          <w:sz w:val="20"/>
          <w:szCs w:val="20"/>
        </w:rPr>
        <w:t>gmina</w:t>
      </w:r>
      <w:proofErr w:type="spellEnd"/>
      <w:r w:rsidRPr="00EF1733">
        <w:rPr>
          <w:rFonts w:ascii="Arial" w:eastAsia="Arial" w:hAnsi="Arial"/>
          <w:sz w:val="20"/>
          <w:szCs w:val="20"/>
        </w:rPr>
        <w:t xml:space="preserve"> się znajdowała.</w:t>
      </w:r>
      <w:r>
        <w:rPr>
          <w:rFonts w:ascii="Arial" w:eastAsia="Arial" w:hAnsi="Arial"/>
          <w:sz w:val="20"/>
          <w:szCs w:val="20"/>
        </w:rPr>
        <w:t xml:space="preserve"> </w:t>
      </w:r>
      <w:r w:rsidRPr="00AA2D2E">
        <w:rPr>
          <w:rFonts w:ascii="Arial" w:eastAsia="Arial" w:hAnsi="Arial"/>
          <w:sz w:val="20"/>
          <w:szCs w:val="20"/>
        </w:rPr>
        <w:t>Od 1 stycznia 1999 r. miasto Pajęczno jest siedzibą powiatu pajęczańskiego w skład którego wchodzi 6 gmin wiejskich i 2 miejsko-wiejskie</w:t>
      </w:r>
      <w:r>
        <w:rPr>
          <w:rFonts w:ascii="Arial" w:eastAsia="Arial" w:hAnsi="Arial"/>
          <w:sz w:val="20"/>
          <w:szCs w:val="20"/>
        </w:rPr>
        <w:t>.</w:t>
      </w:r>
      <w:r w:rsidRPr="00EF1733">
        <w:rPr>
          <w:rFonts w:ascii="Arial" w:eastAsia="Arial" w:hAnsi="Arial"/>
          <w:sz w:val="20"/>
          <w:szCs w:val="20"/>
        </w:rPr>
        <w:t xml:space="preserve"> W odległości niewiele ponad 3 km od granicy </w:t>
      </w:r>
      <w:proofErr w:type="spellStart"/>
      <w:r w:rsidRPr="00EF1733">
        <w:rPr>
          <w:rFonts w:ascii="Arial" w:eastAsia="Arial" w:hAnsi="Arial"/>
          <w:sz w:val="20"/>
          <w:szCs w:val="20"/>
        </w:rPr>
        <w:t>miasta</w:t>
      </w:r>
      <w:proofErr w:type="spellEnd"/>
      <w:r w:rsidRPr="00EF1733">
        <w:rPr>
          <w:rFonts w:ascii="Arial" w:eastAsia="Arial" w:hAnsi="Arial"/>
          <w:sz w:val="20"/>
          <w:szCs w:val="20"/>
        </w:rPr>
        <w:t xml:space="preserve"> funkcjonuje największy zakład przemysłowy powiatu</w:t>
      </w:r>
      <w:r>
        <w:rPr>
          <w:rFonts w:ascii="Arial" w:eastAsia="Arial" w:hAnsi="Arial"/>
          <w:sz w:val="20"/>
          <w:szCs w:val="20"/>
        </w:rPr>
        <w:t xml:space="preserve"> pajęczańskiego</w:t>
      </w:r>
      <w:r w:rsidRPr="00EF1733">
        <w:rPr>
          <w:rFonts w:ascii="Arial" w:eastAsia="Arial" w:hAnsi="Arial"/>
          <w:sz w:val="20"/>
          <w:szCs w:val="20"/>
        </w:rPr>
        <w:t xml:space="preserve"> – Cementownia „Warta” S.A. z/s w Trębaczewie, </w:t>
      </w:r>
      <w:proofErr w:type="spellStart"/>
      <w:r w:rsidRPr="00EF1733">
        <w:rPr>
          <w:rFonts w:ascii="Arial" w:eastAsia="Arial" w:hAnsi="Arial"/>
          <w:sz w:val="20"/>
          <w:szCs w:val="20"/>
        </w:rPr>
        <w:t>gmina</w:t>
      </w:r>
      <w:proofErr w:type="spellEnd"/>
      <w:r w:rsidRPr="00EF1733">
        <w:rPr>
          <w:rFonts w:ascii="Arial" w:eastAsia="Arial" w:hAnsi="Arial"/>
          <w:sz w:val="20"/>
          <w:szCs w:val="20"/>
        </w:rPr>
        <w:t xml:space="preserve"> Działoszyn</w:t>
      </w:r>
      <w:r>
        <w:rPr>
          <w:rFonts w:ascii="Arial" w:eastAsia="Arial" w:hAnsi="Arial"/>
          <w:sz w:val="20"/>
          <w:szCs w:val="20"/>
        </w:rPr>
        <w:t xml:space="preserve"> -</w:t>
      </w:r>
      <w:r w:rsidRPr="00EF1733">
        <w:rPr>
          <w:rFonts w:ascii="Arial" w:eastAsia="Arial" w:hAnsi="Arial"/>
          <w:sz w:val="20"/>
          <w:szCs w:val="20"/>
        </w:rPr>
        <w:t xml:space="preserve"> którego zaplecze w postaci bazy surowcowej wapieni jurajskich znajduje się w dużej części w granicach </w:t>
      </w:r>
      <w:proofErr w:type="spellStart"/>
      <w:r w:rsidRPr="00EF1733">
        <w:rPr>
          <w:rFonts w:ascii="Arial" w:eastAsia="Arial" w:hAnsi="Arial"/>
          <w:sz w:val="20"/>
          <w:szCs w:val="20"/>
        </w:rPr>
        <w:t>miasta</w:t>
      </w:r>
      <w:proofErr w:type="spellEnd"/>
      <w:r w:rsidRPr="00EF1733">
        <w:rPr>
          <w:rFonts w:ascii="Arial" w:eastAsia="Arial" w:hAnsi="Arial"/>
          <w:sz w:val="20"/>
          <w:szCs w:val="20"/>
        </w:rPr>
        <w:t xml:space="preserve"> i </w:t>
      </w:r>
      <w:proofErr w:type="spellStart"/>
      <w:r w:rsidRPr="00EF1733">
        <w:rPr>
          <w:rFonts w:ascii="Arial" w:eastAsia="Arial" w:hAnsi="Arial"/>
          <w:sz w:val="20"/>
          <w:szCs w:val="20"/>
        </w:rPr>
        <w:t>gminy</w:t>
      </w:r>
      <w:proofErr w:type="spellEnd"/>
      <w:r w:rsidRPr="00EF1733">
        <w:rPr>
          <w:rFonts w:ascii="Arial" w:eastAsia="Arial" w:hAnsi="Arial"/>
          <w:sz w:val="20"/>
          <w:szCs w:val="20"/>
        </w:rPr>
        <w:t xml:space="preserve"> Pajęczno. Z uwagi na znaczące wyeksploatowanie złóż w granicach </w:t>
      </w:r>
      <w:proofErr w:type="spellStart"/>
      <w:r w:rsidRPr="00EF1733">
        <w:rPr>
          <w:rFonts w:ascii="Arial" w:eastAsia="Arial" w:hAnsi="Arial"/>
          <w:sz w:val="20"/>
          <w:szCs w:val="20"/>
        </w:rPr>
        <w:t>gminy</w:t>
      </w:r>
      <w:proofErr w:type="spellEnd"/>
      <w:r w:rsidRPr="00EF1733">
        <w:rPr>
          <w:rFonts w:ascii="Arial" w:eastAsia="Arial" w:hAnsi="Arial"/>
          <w:sz w:val="20"/>
          <w:szCs w:val="20"/>
        </w:rPr>
        <w:t xml:space="preserve"> Działoszyn, zaplecze to będzie się przenosić w najbliższej przyszłości w kierunku wschodnim i północnowschodnim, właśnie na teren </w:t>
      </w:r>
      <w:proofErr w:type="spellStart"/>
      <w:r w:rsidRPr="00EF1733">
        <w:rPr>
          <w:rFonts w:ascii="Arial" w:eastAsia="Arial" w:hAnsi="Arial"/>
          <w:sz w:val="20"/>
          <w:szCs w:val="20"/>
        </w:rPr>
        <w:t>gminy</w:t>
      </w:r>
      <w:proofErr w:type="spellEnd"/>
      <w:r w:rsidRPr="00EF1733">
        <w:rPr>
          <w:rFonts w:ascii="Arial" w:eastAsia="Arial" w:hAnsi="Arial"/>
          <w:sz w:val="20"/>
          <w:szCs w:val="20"/>
        </w:rPr>
        <w:t xml:space="preserve"> Pajęczno.</w:t>
      </w:r>
    </w:p>
    <w:p w:rsidR="001574CC" w:rsidRPr="00AA2D2E" w:rsidRDefault="001574CC" w:rsidP="001574CC">
      <w:pPr>
        <w:spacing w:line="360" w:lineRule="auto"/>
        <w:jc w:val="both"/>
        <w:rPr>
          <w:rFonts w:ascii="Arial" w:hAnsi="Arial" w:cs="Arial"/>
          <w:color w:val="000000" w:themeColor="text1"/>
          <w:sz w:val="20"/>
          <w:szCs w:val="20"/>
        </w:rPr>
      </w:pPr>
      <w:r w:rsidRPr="009970F2">
        <w:rPr>
          <w:rFonts w:ascii="Arial" w:eastAsia="Arial" w:hAnsi="Arial"/>
          <w:sz w:val="20"/>
          <w:szCs w:val="20"/>
        </w:rPr>
        <w:t>Gmina Pajęczno to głównie</w:t>
      </w:r>
      <w:r w:rsidRPr="00E24D6D">
        <w:rPr>
          <w:rFonts w:ascii="Arial" w:eastAsia="Arial" w:hAnsi="Arial"/>
          <w:sz w:val="20"/>
          <w:szCs w:val="20"/>
        </w:rPr>
        <w:t xml:space="preserve"> </w:t>
      </w:r>
      <w:proofErr w:type="spellStart"/>
      <w:r w:rsidRPr="00E24D6D">
        <w:rPr>
          <w:rFonts w:ascii="Arial" w:eastAsia="Arial" w:hAnsi="Arial"/>
          <w:sz w:val="20"/>
          <w:szCs w:val="20"/>
        </w:rPr>
        <w:t>gmina</w:t>
      </w:r>
      <w:proofErr w:type="spellEnd"/>
      <w:r w:rsidRPr="00E24D6D">
        <w:rPr>
          <w:rFonts w:ascii="Arial" w:eastAsia="Arial" w:hAnsi="Arial"/>
          <w:sz w:val="20"/>
          <w:szCs w:val="20"/>
        </w:rPr>
        <w:t xml:space="preserve"> o charakterze rolniczym</w:t>
      </w:r>
      <w:r>
        <w:rPr>
          <w:rFonts w:ascii="Arial" w:eastAsia="Arial" w:hAnsi="Arial"/>
          <w:sz w:val="20"/>
          <w:szCs w:val="20"/>
        </w:rPr>
        <w:t xml:space="preserve">, </w:t>
      </w:r>
      <w:r w:rsidRPr="00E24D6D">
        <w:rPr>
          <w:rFonts w:ascii="Arial" w:eastAsia="Arial" w:hAnsi="Arial"/>
          <w:sz w:val="20"/>
          <w:szCs w:val="20"/>
        </w:rPr>
        <w:t xml:space="preserve"> </w:t>
      </w:r>
      <w:r w:rsidRPr="00E24D6D">
        <w:rPr>
          <w:rFonts w:ascii="Arial" w:hAnsi="Arial" w:cs="Arial"/>
          <w:sz w:val="20"/>
          <w:szCs w:val="20"/>
        </w:rPr>
        <w:t xml:space="preserve">z niewielkimi zakładami produkcyjnymi. Na obszarach wiejskich dominuje rolnictwo, zaś w mieście </w:t>
      </w:r>
      <w:r>
        <w:rPr>
          <w:rFonts w:ascii="Arial" w:hAnsi="Arial" w:cs="Arial"/>
          <w:sz w:val="20"/>
          <w:szCs w:val="20"/>
        </w:rPr>
        <w:t>Pajęczno</w:t>
      </w:r>
      <w:r w:rsidRPr="00E24D6D">
        <w:rPr>
          <w:rFonts w:ascii="Arial" w:hAnsi="Arial" w:cs="Arial"/>
          <w:sz w:val="20"/>
          <w:szCs w:val="20"/>
        </w:rPr>
        <w:t xml:space="preserve"> największe znaczenie mają usługi, głównie handel. Wśród podmiotów gospodarczych na obszarze </w:t>
      </w:r>
      <w:proofErr w:type="spellStart"/>
      <w:r w:rsidRPr="00E24D6D">
        <w:rPr>
          <w:rFonts w:ascii="Arial" w:hAnsi="Arial" w:cs="Arial"/>
          <w:sz w:val="20"/>
          <w:szCs w:val="20"/>
        </w:rPr>
        <w:t>gminy</w:t>
      </w:r>
      <w:proofErr w:type="spellEnd"/>
      <w:r w:rsidRPr="00E24D6D">
        <w:rPr>
          <w:rFonts w:ascii="Arial" w:hAnsi="Arial" w:cs="Arial"/>
          <w:sz w:val="20"/>
          <w:szCs w:val="20"/>
        </w:rPr>
        <w:t xml:space="preserve"> dominuje sektor prywatny. Najpopularniejszym obszarem działalności jest handel hurtowy i detaliczny oraz naprawa samochodów i motocykli. Stanowi on blisko </w:t>
      </w:r>
      <w:r>
        <w:rPr>
          <w:rFonts w:ascii="Arial" w:hAnsi="Arial" w:cs="Arial"/>
          <w:sz w:val="20"/>
          <w:szCs w:val="20"/>
        </w:rPr>
        <w:t>32,6</w:t>
      </w:r>
      <w:r w:rsidRPr="00E24D6D">
        <w:rPr>
          <w:rFonts w:ascii="Arial" w:hAnsi="Arial" w:cs="Arial"/>
          <w:sz w:val="20"/>
          <w:szCs w:val="20"/>
        </w:rPr>
        <w:t xml:space="preserve">% ogółu działalności w </w:t>
      </w:r>
      <w:r>
        <w:rPr>
          <w:rFonts w:ascii="Arial" w:hAnsi="Arial" w:cs="Arial"/>
          <w:sz w:val="20"/>
          <w:szCs w:val="20"/>
        </w:rPr>
        <w:t>g</w:t>
      </w:r>
      <w:r w:rsidRPr="00E24D6D">
        <w:rPr>
          <w:rFonts w:ascii="Arial" w:hAnsi="Arial" w:cs="Arial"/>
          <w:sz w:val="20"/>
          <w:szCs w:val="20"/>
        </w:rPr>
        <w:t xml:space="preserve">minie </w:t>
      </w:r>
      <w:r>
        <w:rPr>
          <w:rFonts w:ascii="Arial" w:hAnsi="Arial" w:cs="Arial"/>
          <w:sz w:val="20"/>
          <w:szCs w:val="20"/>
        </w:rPr>
        <w:t>Pajęczno</w:t>
      </w:r>
      <w:r w:rsidRPr="00E24D6D">
        <w:rPr>
          <w:rFonts w:ascii="Arial" w:hAnsi="Arial" w:cs="Arial"/>
          <w:sz w:val="20"/>
          <w:szCs w:val="20"/>
        </w:rPr>
        <w:t>. Ponad 1</w:t>
      </w:r>
      <w:r>
        <w:rPr>
          <w:rFonts w:ascii="Arial" w:hAnsi="Arial" w:cs="Arial"/>
          <w:sz w:val="20"/>
          <w:szCs w:val="20"/>
        </w:rPr>
        <w:t>4,9</w:t>
      </w:r>
      <w:r w:rsidRPr="00E24D6D">
        <w:rPr>
          <w:rFonts w:ascii="Arial" w:hAnsi="Arial" w:cs="Arial"/>
          <w:sz w:val="20"/>
          <w:szCs w:val="20"/>
        </w:rPr>
        <w:t xml:space="preserve">% przedsiębiorców działa w obszarze </w:t>
      </w:r>
      <w:r>
        <w:rPr>
          <w:rFonts w:ascii="Arial" w:hAnsi="Arial" w:cs="Arial"/>
          <w:sz w:val="20"/>
          <w:szCs w:val="20"/>
        </w:rPr>
        <w:t xml:space="preserve">przetwórstwa przemysłowego, a 11,8% w </w:t>
      </w:r>
      <w:r w:rsidRPr="00E24D6D">
        <w:rPr>
          <w:rFonts w:ascii="Arial" w:hAnsi="Arial" w:cs="Arial"/>
          <w:sz w:val="20"/>
          <w:szCs w:val="20"/>
        </w:rPr>
        <w:t>budownictw</w:t>
      </w:r>
      <w:r>
        <w:rPr>
          <w:rFonts w:ascii="Arial" w:hAnsi="Arial" w:cs="Arial"/>
          <w:sz w:val="20"/>
          <w:szCs w:val="20"/>
        </w:rPr>
        <w:t>ie.</w:t>
      </w:r>
      <w:r w:rsidRPr="001417FC">
        <w:rPr>
          <w:rFonts w:ascii="Arial" w:hAnsi="Arial" w:cs="Arial"/>
          <w:sz w:val="20"/>
          <w:szCs w:val="20"/>
        </w:rPr>
        <w:t xml:space="preserve"> </w:t>
      </w:r>
      <w:r w:rsidRPr="007B1068">
        <w:rPr>
          <w:rFonts w:ascii="Arial" w:hAnsi="Arial" w:cs="Arial"/>
          <w:color w:val="000000" w:themeColor="text1"/>
          <w:sz w:val="20"/>
          <w:szCs w:val="20"/>
        </w:rPr>
        <w:t xml:space="preserve">Duży wpływ na lokalny rynek pracy ma Cementownia „Warta” S.A. w Trębaczewie (poza granicami </w:t>
      </w:r>
      <w:proofErr w:type="spellStart"/>
      <w:r>
        <w:rPr>
          <w:rFonts w:ascii="Arial" w:hAnsi="Arial" w:cs="Arial"/>
          <w:color w:val="000000" w:themeColor="text1"/>
          <w:sz w:val="20"/>
          <w:szCs w:val="20"/>
        </w:rPr>
        <w:t>g</w:t>
      </w:r>
      <w:r w:rsidRPr="007B1068">
        <w:rPr>
          <w:rFonts w:ascii="Arial" w:hAnsi="Arial" w:cs="Arial"/>
          <w:color w:val="000000" w:themeColor="text1"/>
          <w:sz w:val="20"/>
          <w:szCs w:val="20"/>
        </w:rPr>
        <w:t>miny</w:t>
      </w:r>
      <w:proofErr w:type="spellEnd"/>
      <w:r w:rsidRPr="007B1068">
        <w:rPr>
          <w:rFonts w:ascii="Arial" w:hAnsi="Arial" w:cs="Arial"/>
          <w:color w:val="000000" w:themeColor="text1"/>
          <w:sz w:val="20"/>
          <w:szCs w:val="20"/>
        </w:rPr>
        <w:t xml:space="preserve"> Pajęczno), jest ona miejscem pracy wielu mieszkańców Gminy.</w:t>
      </w:r>
      <w:r>
        <w:rPr>
          <w:rFonts w:ascii="Arial" w:hAnsi="Arial" w:cs="Arial"/>
          <w:color w:val="000000" w:themeColor="text1"/>
          <w:sz w:val="20"/>
          <w:szCs w:val="20"/>
        </w:rPr>
        <w:t xml:space="preserve"> </w:t>
      </w:r>
      <w:r w:rsidRPr="007B1068">
        <w:rPr>
          <w:rFonts w:ascii="Arial" w:hAnsi="Arial" w:cs="Arial"/>
          <w:color w:val="000000" w:themeColor="text1"/>
          <w:sz w:val="20"/>
          <w:szCs w:val="20"/>
        </w:rPr>
        <w:t xml:space="preserve">Na obszarze </w:t>
      </w:r>
      <w:proofErr w:type="spellStart"/>
      <w:r>
        <w:rPr>
          <w:rFonts w:ascii="Arial" w:hAnsi="Arial" w:cs="Arial"/>
          <w:color w:val="000000" w:themeColor="text1"/>
          <w:sz w:val="20"/>
          <w:szCs w:val="20"/>
        </w:rPr>
        <w:t>g</w:t>
      </w:r>
      <w:r w:rsidRPr="007B1068">
        <w:rPr>
          <w:rFonts w:ascii="Arial" w:hAnsi="Arial" w:cs="Arial"/>
          <w:color w:val="000000" w:themeColor="text1"/>
          <w:sz w:val="20"/>
          <w:szCs w:val="20"/>
        </w:rPr>
        <w:t>miny</w:t>
      </w:r>
      <w:proofErr w:type="spellEnd"/>
      <w:r w:rsidRPr="007B1068">
        <w:rPr>
          <w:rFonts w:ascii="Arial" w:hAnsi="Arial" w:cs="Arial"/>
          <w:color w:val="000000" w:themeColor="text1"/>
          <w:sz w:val="20"/>
          <w:szCs w:val="20"/>
        </w:rPr>
        <w:t xml:space="preserve"> Pajęczno funkcjonuje duża przetwórnia owoców i warzyw – „</w:t>
      </w:r>
      <w:proofErr w:type="spellStart"/>
      <w:r w:rsidRPr="007B1068">
        <w:rPr>
          <w:rFonts w:ascii="Arial" w:hAnsi="Arial" w:cs="Arial"/>
          <w:color w:val="000000" w:themeColor="text1"/>
          <w:sz w:val="20"/>
          <w:szCs w:val="20"/>
        </w:rPr>
        <w:t>Frubex</w:t>
      </w:r>
      <w:proofErr w:type="spellEnd"/>
      <w:r w:rsidRPr="007B1068">
        <w:rPr>
          <w:rFonts w:ascii="Arial" w:hAnsi="Arial" w:cs="Arial"/>
          <w:color w:val="000000" w:themeColor="text1"/>
          <w:sz w:val="20"/>
          <w:szCs w:val="20"/>
        </w:rPr>
        <w:t>”.</w:t>
      </w:r>
    </w:p>
    <w:p w:rsidR="001574CC" w:rsidRPr="00AF7699" w:rsidRDefault="001574CC" w:rsidP="001574CC">
      <w:pPr>
        <w:spacing w:line="357" w:lineRule="auto"/>
        <w:jc w:val="both"/>
        <w:rPr>
          <w:rFonts w:ascii="Arial" w:hAnsi="Arial" w:cs="Arial"/>
          <w:sz w:val="20"/>
          <w:szCs w:val="20"/>
        </w:rPr>
      </w:pPr>
      <w:r w:rsidRPr="00AF7699">
        <w:rPr>
          <w:rFonts w:ascii="Arial" w:hAnsi="Arial" w:cs="Arial"/>
          <w:color w:val="00000A"/>
          <w:sz w:val="20"/>
          <w:szCs w:val="20"/>
        </w:rPr>
        <w:t>Należy przypuszczać, że</w:t>
      </w:r>
      <w:r>
        <w:rPr>
          <w:rFonts w:ascii="Arial" w:hAnsi="Arial" w:cs="Arial"/>
          <w:color w:val="00000A"/>
          <w:sz w:val="20"/>
          <w:szCs w:val="20"/>
        </w:rPr>
        <w:t xml:space="preserve"> w kwestii rozwoju przedsiębiorczości</w:t>
      </w:r>
      <w:r w:rsidRPr="00AF7699">
        <w:rPr>
          <w:rFonts w:ascii="Arial" w:hAnsi="Arial" w:cs="Arial"/>
          <w:color w:val="00000A"/>
          <w:sz w:val="20"/>
          <w:szCs w:val="20"/>
        </w:rPr>
        <w:t xml:space="preserve"> na terenie </w:t>
      </w:r>
      <w:proofErr w:type="spellStart"/>
      <w:r w:rsidRPr="00AF7699">
        <w:rPr>
          <w:rFonts w:ascii="Arial" w:hAnsi="Arial" w:cs="Arial"/>
          <w:color w:val="00000A"/>
          <w:sz w:val="20"/>
          <w:szCs w:val="20"/>
        </w:rPr>
        <w:t>gminy</w:t>
      </w:r>
      <w:proofErr w:type="spellEnd"/>
      <w:r w:rsidRPr="00AF7699">
        <w:rPr>
          <w:rFonts w:ascii="Arial" w:hAnsi="Arial" w:cs="Arial"/>
          <w:color w:val="00000A"/>
          <w:sz w:val="20"/>
          <w:szCs w:val="20"/>
        </w:rPr>
        <w:t xml:space="preserve"> nadal będą dominować</w:t>
      </w:r>
      <w:r>
        <w:rPr>
          <w:rFonts w:ascii="Arial" w:hAnsi="Arial" w:cs="Arial"/>
          <w:color w:val="00000A"/>
          <w:sz w:val="20"/>
          <w:szCs w:val="20"/>
        </w:rPr>
        <w:t xml:space="preserve"> </w:t>
      </w:r>
      <w:r w:rsidRPr="00AF7699">
        <w:rPr>
          <w:rFonts w:ascii="Arial" w:hAnsi="Arial" w:cs="Arial"/>
          <w:color w:val="00000A"/>
          <w:sz w:val="20"/>
          <w:szCs w:val="20"/>
        </w:rPr>
        <w:t xml:space="preserve">małe przedsiębiorstwa działające </w:t>
      </w:r>
      <w:r>
        <w:rPr>
          <w:rFonts w:ascii="Arial" w:hAnsi="Arial" w:cs="Arial"/>
          <w:color w:val="00000A"/>
          <w:sz w:val="20"/>
          <w:szCs w:val="20"/>
        </w:rPr>
        <w:t xml:space="preserve">głownie </w:t>
      </w:r>
      <w:r w:rsidRPr="00AF7699">
        <w:rPr>
          <w:rFonts w:ascii="Arial" w:hAnsi="Arial" w:cs="Arial"/>
          <w:color w:val="00000A"/>
          <w:sz w:val="20"/>
          <w:szCs w:val="20"/>
        </w:rPr>
        <w:t>w sferze produkcyjn</w:t>
      </w:r>
      <w:r>
        <w:rPr>
          <w:rFonts w:ascii="Arial" w:hAnsi="Arial" w:cs="Arial"/>
          <w:color w:val="00000A"/>
          <w:sz w:val="20"/>
          <w:szCs w:val="20"/>
        </w:rPr>
        <w:t xml:space="preserve">ej i usługowej, a także przetwórstwa przemysłowego. </w:t>
      </w:r>
    </w:p>
    <w:p w:rsidR="001574CC" w:rsidRDefault="001574CC" w:rsidP="001574CC">
      <w:pPr>
        <w:spacing w:line="360" w:lineRule="auto"/>
        <w:jc w:val="both"/>
        <w:rPr>
          <w:rFonts w:ascii="Arial" w:hAnsi="Arial" w:cs="Arial"/>
          <w:sz w:val="20"/>
          <w:szCs w:val="20"/>
        </w:rPr>
      </w:pPr>
      <w:r w:rsidRPr="001417FC">
        <w:rPr>
          <w:rFonts w:ascii="Arial" w:hAnsi="Arial" w:cs="Arial"/>
          <w:sz w:val="20"/>
          <w:szCs w:val="20"/>
        </w:rPr>
        <w:t xml:space="preserve">Rok 2020 może całkowicie zmienić panujące tendencje. Po pierwsze należy się liczyć ze zwiększeniem liczby osób bezrobotnych oraz spadkiem ilości firm nie tylko na terenie </w:t>
      </w:r>
      <w:proofErr w:type="spellStart"/>
      <w:r>
        <w:rPr>
          <w:rFonts w:ascii="Arial" w:hAnsi="Arial" w:cs="Arial"/>
          <w:sz w:val="20"/>
          <w:szCs w:val="20"/>
        </w:rPr>
        <w:t>g</w:t>
      </w:r>
      <w:r w:rsidRPr="001417FC">
        <w:rPr>
          <w:rFonts w:ascii="Arial" w:hAnsi="Arial" w:cs="Arial"/>
          <w:sz w:val="20"/>
          <w:szCs w:val="20"/>
        </w:rPr>
        <w:t>miny</w:t>
      </w:r>
      <w:proofErr w:type="spellEnd"/>
      <w:r w:rsidRPr="001417FC">
        <w:rPr>
          <w:rFonts w:ascii="Arial" w:hAnsi="Arial" w:cs="Arial"/>
          <w:sz w:val="20"/>
          <w:szCs w:val="20"/>
        </w:rPr>
        <w:t xml:space="preserve"> </w:t>
      </w:r>
      <w:r>
        <w:rPr>
          <w:rFonts w:ascii="Arial" w:hAnsi="Arial" w:cs="Arial"/>
          <w:sz w:val="20"/>
          <w:szCs w:val="20"/>
        </w:rPr>
        <w:t>Pajęczno</w:t>
      </w:r>
      <w:r w:rsidRPr="001417FC">
        <w:rPr>
          <w:rFonts w:ascii="Arial" w:hAnsi="Arial" w:cs="Arial"/>
          <w:sz w:val="20"/>
          <w:szCs w:val="20"/>
        </w:rPr>
        <w:t>, ale również w całym województwie łódzkim. Kryzys związany z wirusem COVID-19 będzie odczuwalny w Gminie przez kilka lat. To również niezwykle ważny czas dla rozwoju całkowicie nowych, innowacyjnych firm.</w:t>
      </w:r>
      <w:r>
        <w:rPr>
          <w:rFonts w:ascii="Arial" w:hAnsi="Arial" w:cs="Arial"/>
          <w:sz w:val="20"/>
          <w:szCs w:val="20"/>
        </w:rPr>
        <w:t xml:space="preserve"> </w:t>
      </w:r>
    </w:p>
    <w:p w:rsidR="001574CC" w:rsidRPr="00F5165C" w:rsidRDefault="001574CC" w:rsidP="001574CC">
      <w:pPr>
        <w:spacing w:line="355" w:lineRule="auto"/>
        <w:jc w:val="both"/>
        <w:rPr>
          <w:rFonts w:ascii="Arial" w:eastAsia="Arial" w:hAnsi="Arial"/>
          <w:sz w:val="20"/>
          <w:szCs w:val="20"/>
        </w:rPr>
      </w:pPr>
      <w:r w:rsidRPr="00286BAF">
        <w:rPr>
          <w:rFonts w:ascii="Arial" w:eastAsia="Arial" w:hAnsi="Arial"/>
          <w:sz w:val="20"/>
          <w:szCs w:val="20"/>
        </w:rPr>
        <w:t xml:space="preserve">Podobnie, jak w większości gmin kraju, także w </w:t>
      </w:r>
      <w:r>
        <w:rPr>
          <w:rFonts w:ascii="Arial" w:eastAsia="Arial" w:hAnsi="Arial"/>
          <w:sz w:val="20"/>
          <w:szCs w:val="20"/>
        </w:rPr>
        <w:t>g</w:t>
      </w:r>
      <w:r w:rsidRPr="00286BAF">
        <w:rPr>
          <w:rFonts w:ascii="Arial" w:eastAsia="Arial" w:hAnsi="Arial"/>
          <w:sz w:val="20"/>
          <w:szCs w:val="20"/>
        </w:rPr>
        <w:t xml:space="preserve">minie </w:t>
      </w:r>
      <w:r>
        <w:rPr>
          <w:rFonts w:ascii="Arial" w:eastAsia="Arial" w:hAnsi="Arial"/>
          <w:sz w:val="20"/>
          <w:szCs w:val="20"/>
        </w:rPr>
        <w:t>Pajęczno</w:t>
      </w:r>
      <w:r w:rsidRPr="00286BAF">
        <w:rPr>
          <w:rFonts w:ascii="Arial" w:eastAsia="Arial" w:hAnsi="Arial"/>
          <w:sz w:val="20"/>
          <w:szCs w:val="20"/>
        </w:rPr>
        <w:t xml:space="preserve"> występują potrzeby związane z rozwojem infrastruktury drogowej.</w:t>
      </w:r>
      <w:r>
        <w:rPr>
          <w:rFonts w:ascii="Arial" w:eastAsia="Arial" w:hAnsi="Arial"/>
          <w:sz w:val="20"/>
          <w:szCs w:val="20"/>
        </w:rPr>
        <w:t xml:space="preserve"> </w:t>
      </w:r>
      <w:r w:rsidRPr="00286BAF">
        <w:rPr>
          <w:rFonts w:ascii="Arial" w:eastAsia="Arial" w:hAnsi="Arial"/>
          <w:sz w:val="20"/>
          <w:szCs w:val="20"/>
        </w:rPr>
        <w:t xml:space="preserve">Trudno przeceniać rolę jakości infrastruktury drogowej w przyciąganiu inwestorów i turystów oraz tworzeniu warunków życia mieszkańców. W związku z tym istotne jest zwrócenie szczególnej uwagi na zrównoważony rozwój infrastruktury drogowej, obejmujący </w:t>
      </w:r>
      <w:r w:rsidRPr="00F5165C">
        <w:rPr>
          <w:rFonts w:ascii="Arial" w:eastAsia="Arial" w:hAnsi="Arial"/>
          <w:sz w:val="20"/>
          <w:szCs w:val="20"/>
        </w:rPr>
        <w:t xml:space="preserve">zarówno obszary turystycznie atrakcyjne jak również pozostałe obszary </w:t>
      </w:r>
      <w:proofErr w:type="spellStart"/>
      <w:r>
        <w:rPr>
          <w:rFonts w:ascii="Arial" w:eastAsia="Arial" w:hAnsi="Arial"/>
          <w:sz w:val="20"/>
          <w:szCs w:val="20"/>
        </w:rPr>
        <w:t>g</w:t>
      </w:r>
      <w:r w:rsidRPr="00F5165C">
        <w:rPr>
          <w:rFonts w:ascii="Arial" w:eastAsia="Arial" w:hAnsi="Arial"/>
          <w:sz w:val="20"/>
          <w:szCs w:val="20"/>
        </w:rPr>
        <w:t>miny</w:t>
      </w:r>
      <w:proofErr w:type="spellEnd"/>
    </w:p>
    <w:p w:rsidR="001574CC" w:rsidRPr="00AF7699" w:rsidRDefault="001574CC" w:rsidP="001574CC">
      <w:pPr>
        <w:spacing w:line="357" w:lineRule="auto"/>
        <w:ind w:firstLine="708"/>
        <w:jc w:val="both"/>
        <w:rPr>
          <w:rFonts w:ascii="Arial" w:hAnsi="Arial" w:cs="Arial"/>
          <w:sz w:val="20"/>
          <w:szCs w:val="20"/>
        </w:rPr>
      </w:pPr>
      <w:r w:rsidRPr="00F5165C">
        <w:rPr>
          <w:rFonts w:ascii="Arial" w:hAnsi="Arial" w:cs="Arial"/>
          <w:sz w:val="20"/>
          <w:szCs w:val="20"/>
        </w:rPr>
        <w:t xml:space="preserve">Struktura ludności w </w:t>
      </w:r>
      <w:r>
        <w:rPr>
          <w:rFonts w:ascii="Arial" w:hAnsi="Arial" w:cs="Arial"/>
          <w:sz w:val="20"/>
          <w:szCs w:val="20"/>
        </w:rPr>
        <w:t>g</w:t>
      </w:r>
      <w:r w:rsidRPr="00F5165C">
        <w:rPr>
          <w:rFonts w:ascii="Arial" w:hAnsi="Arial" w:cs="Arial"/>
          <w:sz w:val="20"/>
          <w:szCs w:val="20"/>
        </w:rPr>
        <w:t>minie Pajęczno sygnalizuje występowanie negatywnych tendencji związanych z procesem starzenia się społeczeństwa. Niepokojący jest nie tyle systematyczny wzrost ilościowy starszej populacji, co spadek udziału najmłodszych grup wiekowych w strukturze demograficznej, co przełoży się w efekcie na deficyt „rąk do pracy”, a to może mieć poważne skutki dla rozwoju gospodarczego.</w:t>
      </w:r>
    </w:p>
    <w:p w:rsidR="001574CC" w:rsidRDefault="001574CC" w:rsidP="001574CC">
      <w:pPr>
        <w:spacing w:line="357" w:lineRule="auto"/>
        <w:ind w:firstLine="708"/>
        <w:jc w:val="both"/>
        <w:rPr>
          <w:rFonts w:ascii="Arial" w:hAnsi="Arial" w:cs="Arial"/>
          <w:sz w:val="20"/>
          <w:szCs w:val="20"/>
        </w:rPr>
      </w:pPr>
      <w:r w:rsidRPr="009970F2">
        <w:rPr>
          <w:rFonts w:ascii="Arial" w:hAnsi="Arial" w:cs="Arial"/>
          <w:sz w:val="20"/>
          <w:szCs w:val="20"/>
        </w:rPr>
        <w:lastRenderedPageBreak/>
        <w:t>Studium Uwarunkowań i Kierunków Zagospodarowania Przestrzennego Gminy i Miasta Pajęczno definiuje kierunki rozwoju systemów infrastruktury technicznej i komunikacji wyznaczając cele rozwoju systemu komunikacyjnego w powiązaniu z rozwojem przestrzennym Miasta i Gminy Pajęczno. Są to:</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Dostosowanie systemu komunikacyjnego do społecznych oczekiwań w zakresie kształtowania ładu przestrzennego, ochrony środowiska, wartości kulturowych</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Dostosowanie sieci drogowej do potrzeb wzrastającego ruchu</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Zapewnienie bezpieczeństwa ruchu</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Likwidacja punktów krytycznych sieci</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Modernizacja i restrukturyzacja ciągów komunikacyjnych, których znaczenie będzie wzrastać</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Zapewnienie powiązań komunikacyjnych z układem zewnętrznym</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Uzupełnianie i modernizacja dróg i ulic stanowiących powiązania wewnętrzne</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Preferowanie ruchu rowerowego w przemieszczeniach na bliskie odległości</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DF3438">
        <w:rPr>
          <w:rFonts w:ascii="Arial" w:hAnsi="Arial" w:cs="Arial"/>
          <w:sz w:val="20"/>
          <w:szCs w:val="20"/>
        </w:rPr>
        <w:t>Zapewnienie prawidłowej obsługi transportem publicznym.</w:t>
      </w:r>
    </w:p>
    <w:p w:rsidR="001574CC" w:rsidRPr="00F6390F" w:rsidRDefault="001574CC" w:rsidP="001574CC">
      <w:pPr>
        <w:spacing w:line="357" w:lineRule="auto"/>
        <w:jc w:val="both"/>
        <w:rPr>
          <w:rFonts w:ascii="Arial" w:hAnsi="Arial" w:cs="Arial"/>
          <w:sz w:val="20"/>
          <w:szCs w:val="20"/>
        </w:rPr>
      </w:pPr>
      <w:r>
        <w:rPr>
          <w:rFonts w:ascii="Arial" w:hAnsi="Arial" w:cs="Arial"/>
          <w:sz w:val="20"/>
          <w:szCs w:val="20"/>
        </w:rPr>
        <w:t>Jak zapisano w Studium uwarunkowań p</w:t>
      </w:r>
      <w:r w:rsidRPr="00F6390F">
        <w:rPr>
          <w:rFonts w:ascii="Arial" w:hAnsi="Arial" w:cs="Arial"/>
          <w:sz w:val="20"/>
          <w:szCs w:val="20"/>
        </w:rPr>
        <w:t xml:space="preserve">rzewiduje się, że w okresie najbliższych 15 lat nastąpi wzrost ruchu co najmniej o wskaźnik 1,0-1,5 w stosunku do aktualnego natężenia. Obecny wskaźnik motoryzacji szacuje się na około 200 samochodów osobowych/1000 M. Prognozowany wskaźnik motoryzacji to 270-300 </w:t>
      </w:r>
      <w:proofErr w:type="spellStart"/>
      <w:r w:rsidRPr="00F6390F">
        <w:rPr>
          <w:rFonts w:ascii="Arial" w:hAnsi="Arial" w:cs="Arial"/>
          <w:sz w:val="20"/>
          <w:szCs w:val="20"/>
        </w:rPr>
        <w:t>s.o</w:t>
      </w:r>
      <w:proofErr w:type="spellEnd"/>
      <w:r w:rsidRPr="00F6390F">
        <w:rPr>
          <w:rFonts w:ascii="Arial" w:hAnsi="Arial" w:cs="Arial"/>
          <w:sz w:val="20"/>
          <w:szCs w:val="20"/>
        </w:rPr>
        <w:t xml:space="preserve">./1000 M. Uruchomienie autostrady A-1 z pewnością nie pozostanie bez wpływu na natężenie i strukturę ruchu. Główne obciążenia sieci drogowej wynikają bowiem z powiązań zewnętrznych.  </w:t>
      </w:r>
    </w:p>
    <w:p w:rsidR="001574CC" w:rsidRPr="00DF3438" w:rsidRDefault="001574CC" w:rsidP="001574CC">
      <w:pPr>
        <w:spacing w:line="357" w:lineRule="auto"/>
        <w:jc w:val="both"/>
        <w:rPr>
          <w:rFonts w:ascii="Arial" w:hAnsi="Arial" w:cs="Arial"/>
          <w:sz w:val="20"/>
          <w:szCs w:val="20"/>
        </w:rPr>
      </w:pPr>
      <w:r w:rsidRPr="00DF3438">
        <w:rPr>
          <w:rFonts w:ascii="Arial" w:hAnsi="Arial" w:cs="Arial"/>
          <w:sz w:val="20"/>
          <w:szCs w:val="20"/>
        </w:rPr>
        <w:t>Strefa oddziaływania ośrodka powiatowego</w:t>
      </w:r>
      <w:r>
        <w:rPr>
          <w:rFonts w:ascii="Arial" w:hAnsi="Arial" w:cs="Arial"/>
          <w:sz w:val="20"/>
          <w:szCs w:val="20"/>
        </w:rPr>
        <w:t xml:space="preserve"> </w:t>
      </w:r>
      <w:proofErr w:type="spellStart"/>
      <w:r>
        <w:rPr>
          <w:rFonts w:ascii="Arial" w:hAnsi="Arial" w:cs="Arial"/>
          <w:sz w:val="20"/>
          <w:szCs w:val="20"/>
        </w:rPr>
        <w:t>miasta</w:t>
      </w:r>
      <w:proofErr w:type="spellEnd"/>
      <w:r>
        <w:rPr>
          <w:rFonts w:ascii="Arial" w:hAnsi="Arial" w:cs="Arial"/>
          <w:sz w:val="20"/>
          <w:szCs w:val="20"/>
        </w:rPr>
        <w:t xml:space="preserve"> Pajęczno </w:t>
      </w:r>
      <w:r w:rsidRPr="00DF3438">
        <w:rPr>
          <w:rFonts w:ascii="Arial" w:hAnsi="Arial" w:cs="Arial"/>
          <w:sz w:val="20"/>
          <w:szCs w:val="20"/>
        </w:rPr>
        <w:t xml:space="preserve"> obejmować będzie docelowo przeszło 60 </w:t>
      </w:r>
      <w:proofErr w:type="spellStart"/>
      <w:r w:rsidRPr="00DF3438">
        <w:rPr>
          <w:rFonts w:ascii="Arial" w:hAnsi="Arial" w:cs="Arial"/>
          <w:sz w:val="20"/>
          <w:szCs w:val="20"/>
        </w:rPr>
        <w:t>tys</w:t>
      </w:r>
      <w:proofErr w:type="spellEnd"/>
      <w:r w:rsidRPr="00DF3438">
        <w:rPr>
          <w:rFonts w:ascii="Arial" w:hAnsi="Arial" w:cs="Arial"/>
          <w:sz w:val="20"/>
          <w:szCs w:val="20"/>
        </w:rPr>
        <w:t xml:space="preserve">,. mieszkańców, co przy prognozowanym wskaźniku motoryzacji daje potencjalną liczbę w strefie oddziaływania na poziomie 16 tys. samochodów osobowych.  </w:t>
      </w:r>
    </w:p>
    <w:p w:rsidR="001574CC" w:rsidRPr="00DF3438" w:rsidRDefault="001574CC" w:rsidP="001574CC">
      <w:pPr>
        <w:spacing w:line="357" w:lineRule="auto"/>
        <w:jc w:val="both"/>
        <w:rPr>
          <w:rFonts w:ascii="Arial" w:hAnsi="Arial" w:cs="Arial"/>
          <w:sz w:val="20"/>
          <w:szCs w:val="20"/>
        </w:rPr>
      </w:pPr>
      <w:r w:rsidRPr="00DF3438">
        <w:rPr>
          <w:rFonts w:ascii="Arial" w:hAnsi="Arial" w:cs="Arial"/>
          <w:sz w:val="20"/>
          <w:szCs w:val="20"/>
        </w:rPr>
        <w:t>Poprawne funkcjonowanie ośrodka powiatowego</w:t>
      </w:r>
      <w:r>
        <w:rPr>
          <w:rFonts w:ascii="Arial" w:hAnsi="Arial" w:cs="Arial"/>
          <w:sz w:val="20"/>
          <w:szCs w:val="20"/>
        </w:rPr>
        <w:t xml:space="preserve"> </w:t>
      </w:r>
      <w:proofErr w:type="spellStart"/>
      <w:r>
        <w:rPr>
          <w:rFonts w:ascii="Arial" w:hAnsi="Arial" w:cs="Arial"/>
          <w:sz w:val="20"/>
          <w:szCs w:val="20"/>
        </w:rPr>
        <w:t>miasta</w:t>
      </w:r>
      <w:proofErr w:type="spellEnd"/>
      <w:r>
        <w:rPr>
          <w:rFonts w:ascii="Arial" w:hAnsi="Arial" w:cs="Arial"/>
          <w:sz w:val="20"/>
          <w:szCs w:val="20"/>
        </w:rPr>
        <w:t xml:space="preserve"> Pajęczno</w:t>
      </w:r>
      <w:r w:rsidRPr="00DF3438">
        <w:rPr>
          <w:rFonts w:ascii="Arial" w:hAnsi="Arial" w:cs="Arial"/>
          <w:sz w:val="20"/>
          <w:szCs w:val="20"/>
        </w:rPr>
        <w:t xml:space="preserve"> wymagać będzie przygotowania miejsc parkingowych w ilości około 1100 miejsc i przynajmniej 2 stacji paliw. Przyjęto, że w perspektywie zostanie zabezpieczone 70 % potrzeb docelowych tj. około 770 miejsc parkingowych. Połowa z tych miejsc powinna być związana z obiektami usługowymi. </w:t>
      </w:r>
    </w:p>
    <w:p w:rsidR="001574CC" w:rsidRPr="00DF3438" w:rsidRDefault="001574CC" w:rsidP="001574CC">
      <w:pPr>
        <w:spacing w:line="357" w:lineRule="auto"/>
        <w:jc w:val="both"/>
        <w:rPr>
          <w:rFonts w:ascii="Arial" w:hAnsi="Arial" w:cs="Arial"/>
          <w:sz w:val="20"/>
          <w:szCs w:val="20"/>
        </w:rPr>
      </w:pPr>
      <w:r>
        <w:rPr>
          <w:rFonts w:ascii="Arial" w:hAnsi="Arial" w:cs="Arial"/>
          <w:sz w:val="20"/>
          <w:szCs w:val="20"/>
        </w:rPr>
        <w:t>Wyznaczone cele będą realizowane poprzez:</w:t>
      </w:r>
      <w:r w:rsidRPr="00DF3438">
        <w:rPr>
          <w:rFonts w:ascii="Arial" w:hAnsi="Arial" w:cs="Arial"/>
          <w:sz w:val="20"/>
          <w:szCs w:val="20"/>
        </w:rPr>
        <w:t xml:space="preserve"> </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Zapewnienie drogom i ulicom odpowiednich parametrów technicznych i użytkowych poprzez ich rozbudowę i modernizację, zgodnie z obowiązującymi normami</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 xml:space="preserve">Realizacja brakujących połączeń w układzie komunikacyjnym </w:t>
      </w:r>
      <w:proofErr w:type="spellStart"/>
      <w:r w:rsidRPr="000241E6">
        <w:rPr>
          <w:rFonts w:ascii="Arial" w:hAnsi="Arial" w:cs="Arial"/>
          <w:sz w:val="20"/>
          <w:szCs w:val="20"/>
        </w:rPr>
        <w:t>miasta</w:t>
      </w:r>
      <w:proofErr w:type="spellEnd"/>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Likwidowanie największych uciążliwości poprzez realizację obwodnicy w ciągu drogi krajowej Nr 42</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Modernizacja i przebudowa skrzyżowań</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Oddzielenie ruchu kołowego poprzez budowę chodników, ścieżek rowerowych, utwardzonych poboczy i ogrodzeń ochronnych</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lastRenderedPageBreak/>
        <w:t>Ochrona przed niewłaściwym zagospodarowaniem otoczenia dróg poprzez przestrzeganie zasad lokalizowania budynków mieszkalnych, przemysłowych i usługowo-handlowych oraz miejsc obsługi podróżnych w pobliżu drogi zgodnie z normatywem</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Wprowadzenie zasady zakazu parkowania wzdłuż tras tranzytowych na przebiegu przez tereny zainwestowane</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Wnioskowanie niezbędnych zmian legislacyjnych dot. kategoryzacji dróg i związanych z tym zasad zarządzania i finansowania sieci drogowej</w:t>
      </w:r>
      <w:r>
        <w:rPr>
          <w:rFonts w:ascii="Arial" w:hAnsi="Arial" w:cs="Arial"/>
          <w:sz w:val="20"/>
          <w:szCs w:val="20"/>
        </w:rPr>
        <w:t>;</w:t>
      </w:r>
    </w:p>
    <w:p w:rsidR="001574CC"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 xml:space="preserve">Ustanowienie strefy ograniczonego ruchu w </w:t>
      </w:r>
      <w:proofErr w:type="spellStart"/>
      <w:r w:rsidRPr="000241E6">
        <w:rPr>
          <w:rFonts w:ascii="Arial" w:hAnsi="Arial" w:cs="Arial"/>
          <w:sz w:val="20"/>
          <w:szCs w:val="20"/>
        </w:rPr>
        <w:t>centrum</w:t>
      </w:r>
      <w:proofErr w:type="spellEnd"/>
      <w:r w:rsidRPr="000241E6">
        <w:rPr>
          <w:rFonts w:ascii="Arial" w:hAnsi="Arial" w:cs="Arial"/>
          <w:sz w:val="20"/>
          <w:szCs w:val="20"/>
        </w:rPr>
        <w:t xml:space="preserve"> </w:t>
      </w:r>
      <w:proofErr w:type="spellStart"/>
      <w:r w:rsidRPr="000241E6">
        <w:rPr>
          <w:rFonts w:ascii="Arial" w:hAnsi="Arial" w:cs="Arial"/>
          <w:sz w:val="20"/>
          <w:szCs w:val="20"/>
        </w:rPr>
        <w:t>miasta</w:t>
      </w:r>
      <w:proofErr w:type="spellEnd"/>
      <w:r>
        <w:rPr>
          <w:rFonts w:ascii="Arial" w:hAnsi="Arial" w:cs="Arial"/>
          <w:sz w:val="20"/>
          <w:szCs w:val="20"/>
        </w:rPr>
        <w:t>;</w:t>
      </w:r>
    </w:p>
    <w:p w:rsidR="001574CC" w:rsidRPr="000241E6" w:rsidRDefault="001574CC" w:rsidP="00BD7B1C">
      <w:pPr>
        <w:pStyle w:val="Akapitzlist"/>
        <w:numPr>
          <w:ilvl w:val="0"/>
          <w:numId w:val="34"/>
        </w:numPr>
        <w:spacing w:line="357" w:lineRule="auto"/>
        <w:ind w:left="0" w:firstLine="360"/>
        <w:jc w:val="both"/>
        <w:rPr>
          <w:rFonts w:ascii="Arial" w:hAnsi="Arial" w:cs="Arial"/>
          <w:sz w:val="20"/>
          <w:szCs w:val="20"/>
        </w:rPr>
      </w:pPr>
      <w:r w:rsidRPr="000241E6">
        <w:rPr>
          <w:rFonts w:ascii="Arial" w:hAnsi="Arial" w:cs="Arial"/>
          <w:sz w:val="20"/>
          <w:szCs w:val="20"/>
        </w:rPr>
        <w:t>Zapewnienie odpowiedniej ilości miejsc parkingowych</w:t>
      </w:r>
      <w:r>
        <w:rPr>
          <w:rFonts w:ascii="Arial" w:hAnsi="Arial" w:cs="Arial"/>
          <w:sz w:val="20"/>
          <w:szCs w:val="20"/>
        </w:rPr>
        <w:t>.</w:t>
      </w:r>
    </w:p>
    <w:p w:rsidR="00842016" w:rsidRDefault="00842016"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230295" w:rsidRDefault="00230295" w:rsidP="00842016">
      <w:pPr>
        <w:rPr>
          <w:rFonts w:ascii="Arial" w:hAnsi="Arial" w:cs="Arial"/>
          <w:sz w:val="28"/>
          <w:szCs w:val="28"/>
        </w:rPr>
      </w:pPr>
    </w:p>
    <w:p w:rsidR="00230295" w:rsidRDefault="00230295" w:rsidP="00842016">
      <w:pPr>
        <w:rPr>
          <w:rFonts w:ascii="Arial" w:hAnsi="Arial" w:cs="Arial"/>
          <w:sz w:val="28"/>
          <w:szCs w:val="28"/>
        </w:rPr>
      </w:pPr>
    </w:p>
    <w:p w:rsidR="00230295" w:rsidRDefault="00230295" w:rsidP="00842016">
      <w:pPr>
        <w:rPr>
          <w:rFonts w:ascii="Arial" w:hAnsi="Arial" w:cs="Arial"/>
          <w:sz w:val="28"/>
          <w:szCs w:val="28"/>
        </w:rPr>
      </w:pPr>
    </w:p>
    <w:p w:rsidR="00230295" w:rsidRDefault="00230295" w:rsidP="00842016">
      <w:pPr>
        <w:rPr>
          <w:rFonts w:ascii="Arial" w:hAnsi="Arial" w:cs="Arial"/>
          <w:sz w:val="28"/>
          <w:szCs w:val="28"/>
        </w:rPr>
      </w:pPr>
    </w:p>
    <w:p w:rsidR="00230295" w:rsidRDefault="00230295" w:rsidP="00842016">
      <w:pPr>
        <w:rPr>
          <w:rFonts w:ascii="Arial" w:hAnsi="Arial" w:cs="Arial"/>
          <w:sz w:val="28"/>
          <w:szCs w:val="28"/>
        </w:rPr>
      </w:pPr>
    </w:p>
    <w:p w:rsidR="0002349E" w:rsidRDefault="0002349E" w:rsidP="00842016">
      <w:pPr>
        <w:rPr>
          <w:rFonts w:ascii="Arial" w:hAnsi="Arial" w:cs="Arial"/>
          <w:sz w:val="28"/>
          <w:szCs w:val="28"/>
        </w:rPr>
      </w:pPr>
    </w:p>
    <w:p w:rsidR="003A1E1D" w:rsidRDefault="003A1E1D" w:rsidP="00842016">
      <w:pPr>
        <w:rPr>
          <w:rFonts w:ascii="Arial" w:hAnsi="Arial" w:cs="Arial"/>
          <w:sz w:val="28"/>
          <w:szCs w:val="28"/>
        </w:rPr>
      </w:pPr>
    </w:p>
    <w:p w:rsidR="003A1E1D" w:rsidRDefault="003A1E1D" w:rsidP="00842016">
      <w:pPr>
        <w:rPr>
          <w:rFonts w:ascii="Arial" w:hAnsi="Arial" w:cs="Arial"/>
          <w:sz w:val="28"/>
          <w:szCs w:val="28"/>
        </w:rPr>
      </w:pPr>
    </w:p>
    <w:p w:rsidR="00284B1D" w:rsidRPr="00284B1D" w:rsidRDefault="00284B1D" w:rsidP="00284B1D">
      <w:pPr>
        <w:pStyle w:val="Akapitzlist"/>
        <w:numPr>
          <w:ilvl w:val="0"/>
          <w:numId w:val="1"/>
        </w:numPr>
        <w:outlineLvl w:val="0"/>
        <w:rPr>
          <w:rFonts w:ascii="Arial" w:hAnsi="Arial" w:cs="Arial"/>
          <w:sz w:val="48"/>
          <w:szCs w:val="48"/>
        </w:rPr>
      </w:pPr>
      <w:bookmarkStart w:id="35" w:name="_Toc48812469"/>
      <w:r w:rsidRPr="00284B1D">
        <w:rPr>
          <w:rFonts w:ascii="Arial" w:hAnsi="Arial" w:cs="Arial"/>
          <w:sz w:val="48"/>
          <w:szCs w:val="48"/>
        </w:rPr>
        <w:lastRenderedPageBreak/>
        <w:t>Stan jakości powietrza</w:t>
      </w:r>
      <w:bookmarkEnd w:id="35"/>
    </w:p>
    <w:p w:rsidR="00284B1D" w:rsidRDefault="00284B1D" w:rsidP="00284B1D">
      <w:pPr>
        <w:rPr>
          <w:rFonts w:ascii="Arial" w:hAnsi="Arial" w:cs="Arial"/>
          <w:sz w:val="28"/>
          <w:szCs w:val="28"/>
        </w:rPr>
      </w:pPr>
    </w:p>
    <w:p w:rsidR="00E736BF" w:rsidRPr="00126D31" w:rsidRDefault="00E736BF" w:rsidP="00E736BF">
      <w:pPr>
        <w:spacing w:after="0" w:line="360" w:lineRule="auto"/>
        <w:jc w:val="both"/>
        <w:rPr>
          <w:rFonts w:ascii="Arial" w:hAnsi="Arial" w:cs="Arial"/>
          <w:sz w:val="20"/>
          <w:szCs w:val="20"/>
        </w:rPr>
      </w:pPr>
      <w:r w:rsidRPr="00126D31">
        <w:rPr>
          <w:rFonts w:ascii="Arial" w:hAnsi="Arial" w:cs="Arial"/>
          <w:sz w:val="20"/>
          <w:szCs w:val="20"/>
        </w:rPr>
        <w:t xml:space="preserve">Prawidłowo prowadzona gospodarka energetyczna na różnych szczeblach administracyjnych np. </w:t>
      </w:r>
      <w:proofErr w:type="spellStart"/>
      <w:r w:rsidRPr="00126D31">
        <w:rPr>
          <w:rFonts w:ascii="Arial" w:hAnsi="Arial" w:cs="Arial"/>
          <w:sz w:val="20"/>
          <w:szCs w:val="20"/>
        </w:rPr>
        <w:t>gminy</w:t>
      </w:r>
      <w:proofErr w:type="spellEnd"/>
      <w:r w:rsidRPr="00126D31">
        <w:rPr>
          <w:rFonts w:ascii="Arial" w:hAnsi="Arial" w:cs="Arial"/>
          <w:sz w:val="20"/>
          <w:szCs w:val="20"/>
        </w:rPr>
        <w:t xml:space="preserve">, nie może bazować na wykorzystaniu jednego źródła energii, konieczne jest zróżnicowanie dostępnych form energii i metod ich przetwarzania. Powoduje to wzrost konkurencyjności poszczególnych nośników energii na rynku paliwowo-energetycznym, a w konsekwencji wzrost ich jakości jako paliw i zwiększenie jakości usług energetycznych, tzn. ich wytwarzania, przesyłania i dystrybucji. Dywersyfikacja źródeł energii poprzez wykorzystanie energii odnawialnej umożliwia wejście na rynek energetyczny małej energetyki rozproszonej. Zgodnie z wymogami Prawa energetycznego na szczeblu gminnym, powinny być zbilansowane potrzeby energetyczne </w:t>
      </w:r>
      <w:proofErr w:type="spellStart"/>
      <w:r w:rsidRPr="00126D31">
        <w:rPr>
          <w:rFonts w:ascii="Arial" w:hAnsi="Arial" w:cs="Arial"/>
          <w:sz w:val="20"/>
          <w:szCs w:val="20"/>
        </w:rPr>
        <w:t>gminy</w:t>
      </w:r>
      <w:proofErr w:type="spellEnd"/>
      <w:r w:rsidRPr="00126D31">
        <w:rPr>
          <w:rFonts w:ascii="Arial" w:hAnsi="Arial" w:cs="Arial"/>
          <w:sz w:val="20"/>
          <w:szCs w:val="20"/>
        </w:rPr>
        <w:t xml:space="preserve">  i istniejące możliwości zaopatrzenia w ciepło i elektryczność. Gmina Pa</w:t>
      </w:r>
      <w:r>
        <w:rPr>
          <w:rFonts w:ascii="Arial" w:hAnsi="Arial" w:cs="Arial"/>
          <w:sz w:val="20"/>
          <w:szCs w:val="20"/>
        </w:rPr>
        <w:t>jęczno</w:t>
      </w:r>
      <w:r w:rsidRPr="00126D31">
        <w:rPr>
          <w:rFonts w:ascii="Arial" w:hAnsi="Arial" w:cs="Arial"/>
          <w:sz w:val="20"/>
          <w:szCs w:val="20"/>
        </w:rPr>
        <w:t xml:space="preserve"> jest gminą </w:t>
      </w:r>
      <w:r w:rsidR="001E231A">
        <w:rPr>
          <w:rFonts w:ascii="Arial" w:hAnsi="Arial" w:cs="Arial"/>
          <w:sz w:val="20"/>
          <w:szCs w:val="20"/>
        </w:rPr>
        <w:t xml:space="preserve">miejsko - </w:t>
      </w:r>
      <w:r w:rsidRPr="00126D31">
        <w:rPr>
          <w:rFonts w:ascii="Arial" w:hAnsi="Arial" w:cs="Arial"/>
          <w:sz w:val="20"/>
          <w:szCs w:val="20"/>
        </w:rPr>
        <w:t xml:space="preserve">wiejską, nie posiada scentralizowanych systemów ogrzewania. Budynki są zaopatrywane w ciepło indywidualnie. W gminie nie ma i nie przewiduje się realizacji centralnego systemu ciepłowniczego. Na podstawie Planu Gospodarki Niskoemisyjnej oraz innych badań opisano stan jakości powietrza na terenie </w:t>
      </w:r>
      <w:proofErr w:type="spellStart"/>
      <w:r w:rsidRPr="00126D31">
        <w:rPr>
          <w:rFonts w:ascii="Arial" w:hAnsi="Arial" w:cs="Arial"/>
          <w:sz w:val="20"/>
          <w:szCs w:val="20"/>
        </w:rPr>
        <w:t>gminy</w:t>
      </w:r>
      <w:proofErr w:type="spellEnd"/>
      <w:r w:rsidRPr="00126D31">
        <w:rPr>
          <w:rFonts w:ascii="Arial" w:hAnsi="Arial" w:cs="Arial"/>
          <w:sz w:val="20"/>
          <w:szCs w:val="20"/>
        </w:rPr>
        <w:t xml:space="preserve">. Pierwszym etapem jest przedstawienie metodologii obliczeń. Następnie zaprezentowano wyniki inwentaryzacji powietrza przeprowadzonej na terenie jednostki. </w:t>
      </w:r>
    </w:p>
    <w:p w:rsidR="00E736BF" w:rsidRPr="00284B1D" w:rsidRDefault="00E736BF" w:rsidP="00284B1D">
      <w:pPr>
        <w:rPr>
          <w:rFonts w:ascii="Arial" w:hAnsi="Arial" w:cs="Arial"/>
          <w:sz w:val="28"/>
          <w:szCs w:val="28"/>
        </w:rPr>
      </w:pPr>
    </w:p>
    <w:p w:rsidR="0015115B" w:rsidRPr="003E269A" w:rsidRDefault="0015115B" w:rsidP="00A822B4">
      <w:pPr>
        <w:pStyle w:val="Akapitzlist"/>
        <w:numPr>
          <w:ilvl w:val="1"/>
          <w:numId w:val="1"/>
        </w:numPr>
        <w:outlineLvl w:val="1"/>
        <w:rPr>
          <w:rFonts w:ascii="Arial" w:hAnsi="Arial" w:cs="Arial"/>
          <w:sz w:val="44"/>
          <w:szCs w:val="44"/>
        </w:rPr>
      </w:pPr>
      <w:bookmarkStart w:id="36" w:name="_Toc48812470"/>
      <w:r w:rsidRPr="003E269A">
        <w:rPr>
          <w:rFonts w:ascii="Arial" w:hAnsi="Arial" w:cs="Arial"/>
          <w:sz w:val="44"/>
          <w:szCs w:val="44"/>
        </w:rPr>
        <w:t>Metodologia obliczania wskaźników zanieczyszczeń</w:t>
      </w:r>
      <w:bookmarkEnd w:id="36"/>
    </w:p>
    <w:p w:rsidR="00B74D27" w:rsidRPr="003E269A" w:rsidRDefault="00B74D27" w:rsidP="00F57F72">
      <w:pPr>
        <w:rPr>
          <w:rFonts w:ascii="Arial" w:hAnsi="Arial" w:cs="Arial"/>
          <w:sz w:val="20"/>
          <w:szCs w:val="20"/>
        </w:rPr>
      </w:pP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Gmina Pajęczno posiada zatwierdzony przez Wojewódzki Fundusz Ochrony Środowiska i Gospodarki Wodnej w Łodzi Plan Gospodarki Niskoemisyjnej. Dlatego też w tym dokumencie zaprezentowano metodologię zgodną z Planem Gospodarki Niskoemisyjnej dla Gminy Pajęczno.</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 xml:space="preserve">Celem strategicznym Planu Gospodarki Niskoemisyjnej jest wyznaczenie kierunków działań zmierzających do osiągnięcia celów pakietu klimatyczno-energetycznego tj. redukcji emisji gazów cieplarnianych, zwiększenia udziału energii pochodzącej ze źródeł odnawialnych, zwiększenia efektywności energetycznej oraz poprawy jakości powietrza, a także zmiany postaw konsumpcyjnych użytkowników energii. Cztery główne cele opracowania Planu Gospodarki Niskoemisyjnej Gminy Pajęczno to: </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 xml:space="preserve">1. Redukcja emisji CO2, </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 xml:space="preserve">2. Zwiększenie udziału energii pochodzącej z źródeł odnawialnych, </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 xml:space="preserve">3. Redukcja zużycia energii finalnej poprzez podniesienie efektywności energetycznej. </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 xml:space="preserve">4. Poprawa jakości powietrza: redukcja emisji tlenku siarki (IV) SO2, tlenków azotu NOX, pyłu PM10, pyłu PM2,5 oraz </w:t>
      </w:r>
      <w:proofErr w:type="spellStart"/>
      <w:r w:rsidRPr="003E269A">
        <w:rPr>
          <w:rFonts w:ascii="Arial" w:hAnsi="Arial" w:cs="Arial"/>
          <w:sz w:val="20"/>
          <w:szCs w:val="20"/>
        </w:rPr>
        <w:t>benzo</w:t>
      </w:r>
      <w:proofErr w:type="spellEnd"/>
      <w:r w:rsidRPr="003E269A">
        <w:rPr>
          <w:rFonts w:ascii="Arial" w:hAnsi="Arial" w:cs="Arial"/>
          <w:sz w:val="20"/>
          <w:szCs w:val="20"/>
        </w:rPr>
        <w:t>(a)</w:t>
      </w:r>
      <w:proofErr w:type="spellStart"/>
      <w:r w:rsidRPr="003E269A">
        <w:rPr>
          <w:rFonts w:ascii="Arial" w:hAnsi="Arial" w:cs="Arial"/>
          <w:sz w:val="20"/>
          <w:szCs w:val="20"/>
        </w:rPr>
        <w:t>pirenu</w:t>
      </w:r>
      <w:proofErr w:type="spellEnd"/>
      <w:r w:rsidRPr="003E269A">
        <w:rPr>
          <w:rFonts w:ascii="Arial" w:hAnsi="Arial" w:cs="Arial"/>
          <w:sz w:val="20"/>
          <w:szCs w:val="20"/>
        </w:rPr>
        <w:t>.</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lastRenderedPageBreak/>
        <w:t xml:space="preserve">Główne obliczenia emisji dwutlenku węgla przeprowadzono w oparciu o wzór: </w:t>
      </w:r>
    </w:p>
    <w:p w:rsidR="003E269A" w:rsidRPr="003E269A" w:rsidRDefault="003E269A" w:rsidP="003E269A">
      <w:pPr>
        <w:spacing w:line="360" w:lineRule="auto"/>
        <w:jc w:val="center"/>
        <w:rPr>
          <w:rFonts w:ascii="Arial" w:hAnsi="Arial" w:cs="Arial"/>
          <w:b/>
          <w:bCs/>
          <w:sz w:val="20"/>
          <w:szCs w:val="20"/>
        </w:rPr>
      </w:pPr>
      <w:r w:rsidRPr="003E269A">
        <w:rPr>
          <w:rFonts w:ascii="Arial" w:hAnsi="Arial" w:cs="Arial"/>
          <w:b/>
          <w:bCs/>
          <w:sz w:val="20"/>
          <w:szCs w:val="20"/>
        </w:rPr>
        <w:t>Emisja CO2 = zużycie energii [</w:t>
      </w:r>
      <w:proofErr w:type="spellStart"/>
      <w:r w:rsidRPr="003E269A">
        <w:rPr>
          <w:rFonts w:ascii="Arial" w:hAnsi="Arial" w:cs="Arial"/>
          <w:b/>
          <w:bCs/>
          <w:sz w:val="20"/>
          <w:szCs w:val="20"/>
        </w:rPr>
        <w:t>MWh</w:t>
      </w:r>
      <w:proofErr w:type="spellEnd"/>
      <w:r w:rsidRPr="003E269A">
        <w:rPr>
          <w:rFonts w:ascii="Arial" w:hAnsi="Arial" w:cs="Arial"/>
          <w:b/>
          <w:bCs/>
          <w:sz w:val="20"/>
          <w:szCs w:val="20"/>
        </w:rPr>
        <w:t>] * współczynnik emisji [MgCO2/</w:t>
      </w:r>
      <w:proofErr w:type="spellStart"/>
      <w:r w:rsidRPr="003E269A">
        <w:rPr>
          <w:rFonts w:ascii="Arial" w:hAnsi="Arial" w:cs="Arial"/>
          <w:b/>
          <w:bCs/>
          <w:sz w:val="20"/>
          <w:szCs w:val="20"/>
        </w:rPr>
        <w:t>MWh</w:t>
      </w:r>
      <w:proofErr w:type="spellEnd"/>
      <w:r w:rsidRPr="003E269A">
        <w:rPr>
          <w:rFonts w:ascii="Arial" w:hAnsi="Arial" w:cs="Arial"/>
          <w:b/>
          <w:bCs/>
          <w:sz w:val="20"/>
          <w:szCs w:val="20"/>
        </w:rPr>
        <w:t>]</w:t>
      </w:r>
    </w:p>
    <w:p w:rsidR="003E269A" w:rsidRPr="003E269A" w:rsidRDefault="003E269A" w:rsidP="0054295F">
      <w:pPr>
        <w:spacing w:line="360" w:lineRule="auto"/>
        <w:jc w:val="both"/>
        <w:rPr>
          <w:rFonts w:ascii="Arial" w:hAnsi="Arial" w:cs="Arial"/>
          <w:sz w:val="20"/>
          <w:szCs w:val="20"/>
        </w:rPr>
      </w:pPr>
      <w:r w:rsidRPr="003E269A">
        <w:rPr>
          <w:rFonts w:ascii="Arial" w:hAnsi="Arial" w:cs="Arial"/>
          <w:sz w:val="20"/>
          <w:szCs w:val="20"/>
        </w:rPr>
        <w:t>Do oszacowania zużycia energii w sektorze budynków wykorzystano faktury za energię, gaz i pozostałe paliwa (budynki użyteczności publicznej), ankietyzację mieszkańców oraz przedsiębiorców a także dane uzyskane od przedsiębiorstw energetycznych</w:t>
      </w:r>
      <w:r w:rsidR="005F33EE">
        <w:rPr>
          <w:rStyle w:val="Odwoanieprzypisudolnego"/>
          <w:rFonts w:ascii="Arial" w:hAnsi="Arial" w:cs="Arial"/>
          <w:sz w:val="20"/>
          <w:szCs w:val="20"/>
        </w:rPr>
        <w:footnoteReference w:id="3"/>
      </w:r>
      <w:r w:rsidRPr="003E269A">
        <w:rPr>
          <w:rFonts w:ascii="Arial" w:hAnsi="Arial" w:cs="Arial"/>
          <w:sz w:val="20"/>
          <w:szCs w:val="20"/>
        </w:rPr>
        <w:t xml:space="preserve">. </w:t>
      </w:r>
    </w:p>
    <w:p w:rsidR="00B74D27" w:rsidRPr="005F33EE" w:rsidRDefault="00F57F72" w:rsidP="00F57F72">
      <w:pPr>
        <w:spacing w:line="360" w:lineRule="auto"/>
        <w:jc w:val="both"/>
        <w:rPr>
          <w:rFonts w:ascii="Arial" w:hAnsi="Arial" w:cs="Arial"/>
          <w:b/>
          <w:sz w:val="20"/>
          <w:szCs w:val="20"/>
        </w:rPr>
      </w:pPr>
      <w:r w:rsidRPr="005F33EE">
        <w:rPr>
          <w:rFonts w:ascii="Arial" w:hAnsi="Arial" w:cs="Arial"/>
          <w:bCs/>
          <w:sz w:val="20"/>
          <w:szCs w:val="20"/>
        </w:rPr>
        <w:t>Dodatkowo wykorzystano metodologię</w:t>
      </w:r>
      <w:r w:rsidR="00B74D27" w:rsidRPr="005F33EE">
        <w:rPr>
          <w:rFonts w:ascii="Arial" w:hAnsi="Arial" w:cs="Arial"/>
          <w:bCs/>
          <w:sz w:val="20"/>
          <w:szCs w:val="20"/>
        </w:rPr>
        <w:t xml:space="preserve"> obliczania wskaźników zanieczyszczeń z transportu</w:t>
      </w:r>
      <w:r w:rsidRPr="005F33EE">
        <w:rPr>
          <w:rFonts w:ascii="Arial" w:hAnsi="Arial" w:cs="Arial"/>
          <w:bCs/>
          <w:sz w:val="20"/>
          <w:szCs w:val="20"/>
        </w:rPr>
        <w:t>.</w:t>
      </w:r>
      <w:r w:rsidRPr="005F33EE">
        <w:rPr>
          <w:rFonts w:ascii="Arial" w:hAnsi="Arial" w:cs="Arial"/>
          <w:b/>
          <w:sz w:val="20"/>
          <w:szCs w:val="20"/>
        </w:rPr>
        <w:t xml:space="preserve"> </w:t>
      </w:r>
      <w:r w:rsidR="00B74D27" w:rsidRPr="005F33EE">
        <w:rPr>
          <w:rFonts w:ascii="Arial" w:hAnsi="Arial" w:cs="Arial"/>
          <w:sz w:val="20"/>
          <w:szCs w:val="20"/>
        </w:rPr>
        <w:t>Wielkości emisji zanieczyszczeń do powietrza pochodzących z pojazdów samochodowych zostały wyliczone na podstawie danych zawartych w raporcie końcowym „Opracowanie metodyki i oszacowanie kosztów zewnętrznych emisji zanieczyszczeń do powietrza atmosferycznego ze środków transportu drogowego na poziomie kraju” autorstwa Centrum Badań i Edukacji Statystycznej GUS z 2018 r.</w:t>
      </w:r>
    </w:p>
    <w:p w:rsidR="00B74D27" w:rsidRPr="005F33EE" w:rsidRDefault="00B74D27" w:rsidP="00F57F72">
      <w:pPr>
        <w:spacing w:line="360" w:lineRule="auto"/>
        <w:jc w:val="both"/>
        <w:rPr>
          <w:rFonts w:ascii="Arial" w:hAnsi="Arial" w:cs="Arial"/>
          <w:sz w:val="20"/>
          <w:szCs w:val="20"/>
        </w:rPr>
      </w:pPr>
      <w:r w:rsidRPr="005F33EE">
        <w:rPr>
          <w:rFonts w:ascii="Arial" w:hAnsi="Arial" w:cs="Arial"/>
          <w:sz w:val="20"/>
          <w:szCs w:val="20"/>
        </w:rPr>
        <w:t>Do szacowania emisji zanieczyszczeń do powierza pochodzących z pojazdów samochodowych wykorzystano bazy danych oraz oprogramowanie COPERT IV, które służy do obliczania emisji zanieczyszczeń powietrza i gazów cieplarnianych z transportu drogowego w Europie. Projekt COPERT powstał w celu przedstawienia oficjalnego wykazu emisji zanieczyszczeń powietrza pochodzącego z transportu w krajach członkowskich UE. Metodologia jest zgodna z wytycznymi Międzynarodowego Zespołu ds. Zmian Klimatu (IPCC).</w:t>
      </w:r>
    </w:p>
    <w:p w:rsidR="00B74D27" w:rsidRPr="005F33EE" w:rsidRDefault="00B74D27" w:rsidP="00F57F72">
      <w:pPr>
        <w:spacing w:line="360" w:lineRule="auto"/>
        <w:jc w:val="both"/>
        <w:rPr>
          <w:rFonts w:ascii="Arial" w:hAnsi="Arial" w:cs="Arial"/>
          <w:sz w:val="20"/>
          <w:szCs w:val="20"/>
        </w:rPr>
      </w:pPr>
      <w:r w:rsidRPr="005F33EE">
        <w:rPr>
          <w:rFonts w:ascii="Arial" w:hAnsi="Arial" w:cs="Arial"/>
          <w:sz w:val="20"/>
          <w:szCs w:val="20"/>
        </w:rPr>
        <w:t>W ilościach pyłów PM</w:t>
      </w:r>
      <w:r w:rsidRPr="005F33EE">
        <w:rPr>
          <w:rFonts w:ascii="Arial" w:hAnsi="Arial" w:cs="Arial"/>
          <w:sz w:val="20"/>
          <w:szCs w:val="20"/>
          <w:vertAlign w:val="subscript"/>
        </w:rPr>
        <w:t xml:space="preserve">2,5 </w:t>
      </w:r>
      <w:r w:rsidRPr="005F33EE">
        <w:rPr>
          <w:rFonts w:ascii="Arial" w:hAnsi="Arial" w:cs="Arial"/>
          <w:sz w:val="20"/>
          <w:szCs w:val="20"/>
        </w:rPr>
        <w:t>i PM</w:t>
      </w:r>
      <w:r w:rsidRPr="005F33EE">
        <w:rPr>
          <w:rFonts w:ascii="Arial" w:hAnsi="Arial" w:cs="Arial"/>
          <w:sz w:val="20"/>
          <w:szCs w:val="20"/>
          <w:vertAlign w:val="subscript"/>
        </w:rPr>
        <w:t>10</w:t>
      </w:r>
      <w:r w:rsidRPr="005F33EE">
        <w:rPr>
          <w:rFonts w:ascii="Arial" w:hAnsi="Arial" w:cs="Arial"/>
          <w:sz w:val="20"/>
          <w:szCs w:val="20"/>
        </w:rPr>
        <w:t xml:space="preserve"> uwzględniona została emisja związana ze ścieraniem klocków hamulcowych oraz opon.</w:t>
      </w:r>
    </w:p>
    <w:p w:rsidR="00B74D27" w:rsidRPr="005F33EE" w:rsidRDefault="00B74D27" w:rsidP="00F57F72">
      <w:pPr>
        <w:spacing w:line="360" w:lineRule="auto"/>
        <w:jc w:val="both"/>
        <w:rPr>
          <w:rFonts w:ascii="Arial" w:hAnsi="Arial" w:cs="Arial"/>
          <w:sz w:val="20"/>
          <w:szCs w:val="20"/>
        </w:rPr>
      </w:pPr>
      <w:r w:rsidRPr="005F33EE">
        <w:rPr>
          <w:rFonts w:ascii="Arial" w:hAnsi="Arial" w:cs="Arial"/>
          <w:sz w:val="20"/>
          <w:szCs w:val="20"/>
        </w:rPr>
        <w:t>W ramach obliczania emisji zastosowano następującą klasyfikację pojazdów zgodną z UNECE (Europejska Komisja Gospodarcza):</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samochody osobowe,</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samochody dostawcze (lekkie samochody ciężarowe o masie do 3,5 t),</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samochody ciężarowe (powyżej 3,5 t do 12 t),</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autobusy miejskie,</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autokary,</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motocykle i motorowery.</w:t>
      </w:r>
    </w:p>
    <w:p w:rsidR="00F57F72" w:rsidRPr="005F33EE" w:rsidRDefault="00F57F72" w:rsidP="00F57F72">
      <w:pPr>
        <w:spacing w:line="360" w:lineRule="auto"/>
        <w:rPr>
          <w:rFonts w:ascii="Arial" w:hAnsi="Arial" w:cs="Arial"/>
          <w:sz w:val="20"/>
          <w:szCs w:val="20"/>
        </w:rPr>
      </w:pPr>
    </w:p>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Podział pojazdów został również podzielony ze względu na rodzaj paliwa:</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benzyna,</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olej napędowy – silnik typu diesel,</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LPG.</w:t>
      </w:r>
    </w:p>
    <w:p w:rsidR="00B23D6D" w:rsidRPr="005F33EE" w:rsidRDefault="00B74D27" w:rsidP="00F57F72">
      <w:pPr>
        <w:spacing w:line="360" w:lineRule="auto"/>
        <w:jc w:val="both"/>
        <w:rPr>
          <w:rFonts w:ascii="Arial" w:hAnsi="Arial" w:cs="Arial"/>
          <w:sz w:val="20"/>
          <w:szCs w:val="20"/>
        </w:rPr>
      </w:pPr>
      <w:r w:rsidRPr="005F33EE">
        <w:rPr>
          <w:rFonts w:ascii="Arial" w:hAnsi="Arial" w:cs="Arial"/>
          <w:sz w:val="20"/>
          <w:szCs w:val="20"/>
        </w:rPr>
        <w:lastRenderedPageBreak/>
        <w:t>Zgodnie z raportem końcowym „Opracowanie metodyki i oszacowanie kosztów zewnętrznych emisji zanieczyszczeń do powietrza atmosferycznego ze środków transportu drogowego na poziomie kraju” struktura pojazdów samochodowych według rodzajów stosowanego paliwa została podzielona w następujących proporcjach:</w:t>
      </w:r>
    </w:p>
    <w:p w:rsidR="005F33EE" w:rsidRPr="005F33EE" w:rsidRDefault="005F33EE" w:rsidP="005F33EE">
      <w:pPr>
        <w:pStyle w:val="Legenda"/>
        <w:keepNext/>
        <w:rPr>
          <w:rFonts w:ascii="Arial" w:hAnsi="Arial" w:cs="Arial"/>
          <w:i w:val="0"/>
          <w:iCs w:val="0"/>
          <w:color w:val="auto"/>
          <w:sz w:val="20"/>
          <w:szCs w:val="20"/>
        </w:rPr>
      </w:pPr>
      <w:bookmarkStart w:id="37" w:name="_Toc48810868"/>
      <w:bookmarkStart w:id="38" w:name="_Toc48810901"/>
      <w:r w:rsidRPr="005F33EE">
        <w:rPr>
          <w:rFonts w:ascii="Arial" w:hAnsi="Arial" w:cs="Arial"/>
          <w:i w:val="0"/>
          <w:iCs w:val="0"/>
          <w:color w:val="auto"/>
          <w:sz w:val="20"/>
          <w:szCs w:val="20"/>
        </w:rPr>
        <w:t xml:space="preserve">Tabela </w:t>
      </w:r>
      <w:r w:rsidR="003D503A" w:rsidRPr="005F33EE">
        <w:rPr>
          <w:rFonts w:ascii="Arial" w:hAnsi="Arial" w:cs="Arial"/>
          <w:i w:val="0"/>
          <w:iCs w:val="0"/>
          <w:color w:val="auto"/>
          <w:sz w:val="20"/>
          <w:szCs w:val="20"/>
        </w:rPr>
        <w:fldChar w:fldCharType="begin"/>
      </w:r>
      <w:r w:rsidRPr="005F33EE">
        <w:rPr>
          <w:rFonts w:ascii="Arial" w:hAnsi="Arial" w:cs="Arial"/>
          <w:i w:val="0"/>
          <w:iCs w:val="0"/>
          <w:color w:val="auto"/>
          <w:sz w:val="20"/>
          <w:szCs w:val="20"/>
        </w:rPr>
        <w:instrText xml:space="preserve"> SEQ Tabela \* ARABIC </w:instrText>
      </w:r>
      <w:r w:rsidR="003D503A" w:rsidRPr="005F33EE">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12</w:t>
      </w:r>
      <w:r w:rsidR="003D503A" w:rsidRPr="005F33EE">
        <w:rPr>
          <w:rFonts w:ascii="Arial" w:hAnsi="Arial" w:cs="Arial"/>
          <w:i w:val="0"/>
          <w:iCs w:val="0"/>
          <w:color w:val="auto"/>
          <w:sz w:val="20"/>
          <w:szCs w:val="20"/>
        </w:rPr>
        <w:fldChar w:fldCharType="end"/>
      </w:r>
      <w:r w:rsidRPr="005F33EE">
        <w:rPr>
          <w:rFonts w:ascii="Arial" w:hAnsi="Arial" w:cs="Arial"/>
          <w:i w:val="0"/>
          <w:iCs w:val="0"/>
          <w:color w:val="auto"/>
          <w:sz w:val="20"/>
          <w:szCs w:val="20"/>
        </w:rPr>
        <w:t xml:space="preserve"> Struktura pojazdów samochodowych według rodzajów stosowanego paliwa (%)</w:t>
      </w:r>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265"/>
        <w:gridCol w:w="2265"/>
        <w:gridCol w:w="2266"/>
      </w:tblGrid>
      <w:tr w:rsidR="009D4FA0" w:rsidRPr="005F33EE" w:rsidTr="00B23D6D">
        <w:tc>
          <w:tcPr>
            <w:tcW w:w="2265" w:type="dxa"/>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Rodzaj pojazdu</w:t>
            </w:r>
          </w:p>
        </w:tc>
        <w:tc>
          <w:tcPr>
            <w:tcW w:w="2265" w:type="dxa"/>
            <w:shd w:val="clear" w:color="auto" w:fill="D9D9D9" w:themeFill="background1" w:themeFillShade="D9"/>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Benzyna</w:t>
            </w:r>
          </w:p>
        </w:tc>
        <w:tc>
          <w:tcPr>
            <w:tcW w:w="2265" w:type="dxa"/>
            <w:shd w:val="clear" w:color="auto" w:fill="D9D9D9" w:themeFill="background1" w:themeFillShade="D9"/>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Olej napędowy</w:t>
            </w:r>
          </w:p>
        </w:tc>
        <w:tc>
          <w:tcPr>
            <w:tcW w:w="2266" w:type="dxa"/>
            <w:shd w:val="clear" w:color="auto" w:fill="D9D9D9" w:themeFill="background1" w:themeFillShade="D9"/>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LPG</w:t>
            </w:r>
          </w:p>
        </w:tc>
      </w:tr>
      <w:tr w:rsidR="009D4FA0" w:rsidRPr="005F33EE" w:rsidTr="00B23D6D">
        <w:tc>
          <w:tcPr>
            <w:tcW w:w="2265" w:type="dxa"/>
            <w:vMerge/>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p>
        </w:tc>
        <w:tc>
          <w:tcPr>
            <w:tcW w:w="6796" w:type="dxa"/>
            <w:gridSpan w:val="3"/>
            <w:shd w:val="clear" w:color="auto" w:fill="D9D9D9" w:themeFill="background1" w:themeFillShade="D9"/>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w:t>
            </w:r>
          </w:p>
        </w:tc>
      </w:tr>
      <w:tr w:rsidR="009D4FA0"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54,6</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29,4</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16</w:t>
            </w:r>
          </w:p>
        </w:tc>
      </w:tr>
      <w:tr w:rsidR="009D4FA0"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Lekkie dostawcze</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21,2</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78,8</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r>
      <w:tr w:rsidR="009D4FA0"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Ciężarowe</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100</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r>
      <w:tr w:rsidR="009D4FA0"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Autokary</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100</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r>
      <w:tr w:rsidR="009D4FA0"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Autobusy miejskie</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100</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r>
      <w:tr w:rsidR="00B74D27" w:rsidRPr="005F33EE" w:rsidTr="00B23D6D">
        <w:tc>
          <w:tcPr>
            <w:tcW w:w="2265" w:type="dxa"/>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Motocykle</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100</w:t>
            </w:r>
          </w:p>
        </w:tc>
        <w:tc>
          <w:tcPr>
            <w:tcW w:w="2265"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c>
          <w:tcPr>
            <w:tcW w:w="2266" w:type="dxa"/>
            <w:vAlign w:val="center"/>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0</w:t>
            </w:r>
          </w:p>
        </w:tc>
      </w:tr>
    </w:tbl>
    <w:p w:rsidR="00B74D27" w:rsidRPr="005F33EE" w:rsidRDefault="005F33EE" w:rsidP="005F33EE">
      <w:pPr>
        <w:spacing w:line="360" w:lineRule="auto"/>
        <w:jc w:val="both"/>
        <w:rPr>
          <w:rFonts w:ascii="Arial" w:hAnsi="Arial" w:cs="Arial"/>
          <w:i/>
          <w:iCs/>
          <w:sz w:val="18"/>
          <w:szCs w:val="18"/>
        </w:rPr>
      </w:pPr>
      <w:r w:rsidRPr="005F33EE">
        <w:rPr>
          <w:rFonts w:ascii="Arial" w:hAnsi="Arial" w:cs="Arial"/>
          <w:i/>
          <w:iCs/>
          <w:sz w:val="18"/>
          <w:szCs w:val="18"/>
        </w:rPr>
        <w:t>Źródło: Opracowanie metodyki i oszacowanie kosztów zewnętrznych emisji zanieczyszczeń do powietrza atmosferycznego ze środków transportu drogowego na poziomie kraju” Centrum Badań i Edukacji Statystycznej GUS z 2018 r.</w:t>
      </w:r>
    </w:p>
    <w:p w:rsidR="00B74D27" w:rsidRPr="005F33EE" w:rsidRDefault="00B74D27" w:rsidP="00F57F72">
      <w:pPr>
        <w:spacing w:line="360" w:lineRule="auto"/>
        <w:jc w:val="both"/>
        <w:rPr>
          <w:rFonts w:ascii="Arial" w:hAnsi="Arial" w:cs="Arial"/>
          <w:sz w:val="20"/>
          <w:szCs w:val="20"/>
        </w:rPr>
      </w:pPr>
      <w:r w:rsidRPr="005F33EE">
        <w:rPr>
          <w:rFonts w:ascii="Arial" w:hAnsi="Arial" w:cs="Arial"/>
          <w:sz w:val="20"/>
          <w:szCs w:val="20"/>
        </w:rPr>
        <w:t>Emisja zanieczyszczeń z transportu drogowego została zaprezentowana na wybranych substancjach szkodliwych wydalanych w dużych ilościach w skutek spalania paliw w pojazdach samochodowych. Są to przede wszystkim:</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dwutlenek węgla (CO</w:t>
      </w:r>
      <w:r w:rsidR="00B74D27" w:rsidRPr="005F33EE">
        <w:rPr>
          <w:rFonts w:ascii="Arial" w:hAnsi="Arial" w:cs="Arial"/>
          <w:sz w:val="20"/>
          <w:szCs w:val="20"/>
          <w:vertAlign w:val="subscript"/>
        </w:rPr>
        <w:t>2</w:t>
      </w:r>
      <w:r w:rsidR="00B74D27" w:rsidRPr="005F33EE">
        <w:rPr>
          <w:rFonts w:ascii="Arial" w:hAnsi="Arial" w:cs="Arial"/>
          <w:sz w:val="20"/>
          <w:szCs w:val="20"/>
        </w:rPr>
        <w:t>) - jest głównym gazem cieplarnianym. Przy niewielkich stężeniach powoduje przyspieszenie oddechu i akcji serca. W krajach uprzemysłowionych stanowi on około 80% wszystkich gazów cieplarnianych,</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tlenek węgla (CO) - jest bezwonnym gazem silnie toksycznym, powstającym podczas niepełnego spalania paliw stałych, płynnych i gazowych. Przyczynia się do powstania smogu fotochemicznego. Powoduje problemy oddechowe, sercowe oraz kłopoty ze wzrokiem. Stężenie tlenku węgla. W miejscach nasilonego ruchu samochodowego, w tunelach i na parkingach stwierdza się wysokie stężenie tego gazu. Transport drogowy odpowiada za emisję około 23% całkowitej ilości CO w powietrzu,</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metan (CH</w:t>
      </w:r>
      <w:r w:rsidR="00B74D27" w:rsidRPr="005F33EE">
        <w:rPr>
          <w:rFonts w:ascii="Arial" w:hAnsi="Arial" w:cs="Arial"/>
          <w:sz w:val="20"/>
          <w:szCs w:val="20"/>
          <w:vertAlign w:val="subscript"/>
        </w:rPr>
        <w:t>4</w:t>
      </w:r>
      <w:r w:rsidR="00B74D27" w:rsidRPr="005F33EE">
        <w:rPr>
          <w:rFonts w:ascii="Arial" w:hAnsi="Arial" w:cs="Arial"/>
          <w:sz w:val="20"/>
          <w:szCs w:val="20"/>
        </w:rPr>
        <w:t>) - jest drugim pod względem ważności gazem powodującym wzmocnienie efektu cieplarnianego. Uwalniany jest m.in. w wyniku spalania paliw kopalnych, hodowli bydła, uprawie ryżu, składowaniu odpadów. W atmosferze metan przechwytuje ciepło 23 razy szybciej, niż CO</w:t>
      </w:r>
      <w:r w:rsidR="00B74D27" w:rsidRPr="005F33EE">
        <w:rPr>
          <w:rFonts w:ascii="Arial" w:hAnsi="Arial" w:cs="Arial"/>
          <w:sz w:val="20"/>
          <w:szCs w:val="20"/>
          <w:vertAlign w:val="subscript"/>
        </w:rPr>
        <w:t>2</w:t>
      </w:r>
      <w:r w:rsidR="00B74D27" w:rsidRPr="005F33EE">
        <w:rPr>
          <w:rFonts w:ascii="Arial" w:hAnsi="Arial" w:cs="Arial"/>
          <w:sz w:val="20"/>
          <w:szCs w:val="20"/>
        </w:rPr>
        <w:t>,</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tlenki azotu (NO</w:t>
      </w:r>
      <w:r w:rsidR="00B74D27" w:rsidRPr="005F33EE">
        <w:rPr>
          <w:rFonts w:ascii="Arial" w:hAnsi="Arial" w:cs="Arial"/>
          <w:sz w:val="20"/>
          <w:szCs w:val="20"/>
          <w:vertAlign w:val="subscript"/>
        </w:rPr>
        <w:t>X</w:t>
      </w:r>
      <w:r w:rsidR="00B74D27" w:rsidRPr="005F33EE">
        <w:rPr>
          <w:rFonts w:ascii="Arial" w:hAnsi="Arial" w:cs="Arial"/>
          <w:sz w:val="20"/>
          <w:szCs w:val="20"/>
        </w:rPr>
        <w:t xml:space="preserve">) - powstają w procesie spalania paliw ze źródeł mobilnych uwalnianych do powietrza, gdzie łączą się z parą wodną. Powracają na ziemię w postaci kwaśnych deszczy. Tlenki azotu inicjują powstawanie związków rakotwórczych. Przyczyniają się do tworzenia smogu </w:t>
      </w:r>
      <w:r w:rsidR="00B74D27" w:rsidRPr="005F33EE">
        <w:rPr>
          <w:rFonts w:ascii="Arial" w:hAnsi="Arial" w:cs="Arial"/>
          <w:sz w:val="20"/>
          <w:szCs w:val="20"/>
        </w:rPr>
        <w:lastRenderedPageBreak/>
        <w:t>fotochemicznego. U człowieka obniżają odporność organizmu, działają drażniąco na oczy i drogi oddechowe. W 2013 r. udział tlenków azotu z transportu drogowego w zanieczyszczonym powietrzu w krajach UE wyniósł około 40%,</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pyły (PM</w:t>
      </w:r>
      <w:r w:rsidR="00B74D27" w:rsidRPr="005F33EE">
        <w:rPr>
          <w:rFonts w:ascii="Arial" w:hAnsi="Arial" w:cs="Arial"/>
          <w:sz w:val="20"/>
          <w:szCs w:val="20"/>
          <w:vertAlign w:val="subscript"/>
        </w:rPr>
        <w:t>2,5</w:t>
      </w:r>
      <w:r w:rsidR="00B74D27" w:rsidRPr="005F33EE">
        <w:rPr>
          <w:rFonts w:ascii="Arial" w:hAnsi="Arial" w:cs="Arial"/>
          <w:sz w:val="20"/>
          <w:szCs w:val="20"/>
        </w:rPr>
        <w:t xml:space="preserve"> i PM</w:t>
      </w:r>
      <w:r w:rsidR="00B74D27" w:rsidRPr="005F33EE">
        <w:rPr>
          <w:rFonts w:ascii="Arial" w:hAnsi="Arial" w:cs="Arial"/>
          <w:sz w:val="20"/>
          <w:szCs w:val="20"/>
          <w:vertAlign w:val="subscript"/>
        </w:rPr>
        <w:t>10</w:t>
      </w:r>
      <w:r w:rsidR="00B74D27" w:rsidRPr="005F33EE">
        <w:rPr>
          <w:rFonts w:ascii="Arial" w:hAnsi="Arial" w:cs="Arial"/>
          <w:sz w:val="20"/>
          <w:szCs w:val="20"/>
        </w:rPr>
        <w:t>) - generowane są przez samochody, głównie wyposażone w silniki Diesla oraz nowoczesne silniki benzynowe wyposażone w bezpośredni wtrysk paliwa. Pył powstaje również wskutek ścierania opon, tarczy i klocków hamulcowych,</w:t>
      </w:r>
    </w:p>
    <w:p w:rsidR="00B74D27" w:rsidRPr="005F33EE" w:rsidRDefault="00F57F72" w:rsidP="00F57F72">
      <w:pPr>
        <w:spacing w:line="360" w:lineRule="auto"/>
        <w:jc w:val="both"/>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lotne związki organiczne (LZO) - są dużą zbiorowością różnorodnych chemicznie związków takich jak: benzen, etanol, formaldehyd, cykloheksan, aceton. Niektóre substancje, np. benzen są niebezpieczne dla zdrowia ludzkiego, przyczyniając się do zachorowań na raka. Transport drogowy produkuje emisję 10% LZO.</w:t>
      </w:r>
    </w:p>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Poniżej przedstawiona została tabela wyrażająca roczną wielkość (w kilogramach na pojazd) emisji zanieczyszczeń w zależności od:</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rodzaju zanieczyszczenia,</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rodzaju pojazdu,</w:t>
      </w:r>
    </w:p>
    <w:p w:rsidR="00B74D27" w:rsidRPr="005F33EE" w:rsidRDefault="00F57F72" w:rsidP="00F57F72">
      <w:pPr>
        <w:spacing w:line="360" w:lineRule="auto"/>
        <w:rPr>
          <w:rFonts w:ascii="Arial" w:hAnsi="Arial" w:cs="Arial"/>
          <w:sz w:val="20"/>
          <w:szCs w:val="20"/>
        </w:rPr>
      </w:pPr>
      <w:r w:rsidRPr="005F33EE">
        <w:rPr>
          <w:rFonts w:ascii="Arial" w:hAnsi="Arial" w:cs="Arial"/>
          <w:sz w:val="20"/>
          <w:szCs w:val="20"/>
        </w:rPr>
        <w:t xml:space="preserve">- </w:t>
      </w:r>
      <w:r w:rsidR="00B74D27" w:rsidRPr="005F33EE">
        <w:rPr>
          <w:rFonts w:ascii="Arial" w:hAnsi="Arial" w:cs="Arial"/>
          <w:sz w:val="20"/>
          <w:szCs w:val="20"/>
        </w:rPr>
        <w:t>rodzaju spalanego paliwa.</w:t>
      </w:r>
    </w:p>
    <w:p w:rsidR="005F33EE" w:rsidRDefault="005F33EE" w:rsidP="005F33EE">
      <w:pPr>
        <w:pStyle w:val="Legenda"/>
        <w:keepNext/>
        <w:rPr>
          <w:rFonts w:ascii="Arial" w:hAnsi="Arial" w:cs="Arial"/>
          <w:i w:val="0"/>
          <w:iCs w:val="0"/>
          <w:color w:val="auto"/>
          <w:sz w:val="20"/>
          <w:szCs w:val="20"/>
        </w:rPr>
      </w:pPr>
    </w:p>
    <w:p w:rsidR="005F33EE" w:rsidRPr="005F33EE" w:rsidRDefault="005F33EE" w:rsidP="005F33EE">
      <w:pPr>
        <w:pStyle w:val="Legenda"/>
        <w:keepNext/>
        <w:rPr>
          <w:rFonts w:ascii="Arial" w:hAnsi="Arial" w:cs="Arial"/>
          <w:i w:val="0"/>
          <w:iCs w:val="0"/>
          <w:color w:val="auto"/>
          <w:sz w:val="20"/>
          <w:szCs w:val="20"/>
        </w:rPr>
      </w:pPr>
      <w:bookmarkStart w:id="39" w:name="_Toc48810869"/>
      <w:bookmarkStart w:id="40" w:name="_Toc48810902"/>
      <w:r w:rsidRPr="005F33EE">
        <w:rPr>
          <w:rFonts w:ascii="Arial" w:hAnsi="Arial" w:cs="Arial"/>
          <w:i w:val="0"/>
          <w:iCs w:val="0"/>
          <w:color w:val="auto"/>
          <w:sz w:val="20"/>
          <w:szCs w:val="20"/>
        </w:rPr>
        <w:t xml:space="preserve">Tabela </w:t>
      </w:r>
      <w:r w:rsidR="003D503A" w:rsidRPr="005F33EE">
        <w:rPr>
          <w:rFonts w:ascii="Arial" w:hAnsi="Arial" w:cs="Arial"/>
          <w:i w:val="0"/>
          <w:iCs w:val="0"/>
          <w:color w:val="auto"/>
          <w:sz w:val="20"/>
          <w:szCs w:val="20"/>
        </w:rPr>
        <w:fldChar w:fldCharType="begin"/>
      </w:r>
      <w:r w:rsidRPr="005F33EE">
        <w:rPr>
          <w:rFonts w:ascii="Arial" w:hAnsi="Arial" w:cs="Arial"/>
          <w:i w:val="0"/>
          <w:iCs w:val="0"/>
          <w:color w:val="auto"/>
          <w:sz w:val="20"/>
          <w:szCs w:val="20"/>
        </w:rPr>
        <w:instrText xml:space="preserve"> SEQ Tabela \* ARABIC </w:instrText>
      </w:r>
      <w:r w:rsidR="003D503A" w:rsidRPr="005F33EE">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13</w:t>
      </w:r>
      <w:r w:rsidR="003D503A" w:rsidRPr="005F33EE">
        <w:rPr>
          <w:rFonts w:ascii="Arial" w:hAnsi="Arial" w:cs="Arial"/>
          <w:i w:val="0"/>
          <w:iCs w:val="0"/>
          <w:color w:val="auto"/>
          <w:sz w:val="20"/>
          <w:szCs w:val="20"/>
        </w:rPr>
        <w:fldChar w:fldCharType="end"/>
      </w:r>
      <w:r w:rsidRPr="005F33EE">
        <w:rPr>
          <w:rFonts w:ascii="Arial" w:hAnsi="Arial" w:cs="Arial"/>
          <w:i w:val="0"/>
          <w:iCs w:val="0"/>
          <w:color w:val="auto"/>
          <w:sz w:val="20"/>
          <w:szCs w:val="20"/>
        </w:rPr>
        <w:t xml:space="preserve"> Roczna wielkość (w kilogramach na pojazd) emisji zanieczyszczeń</w:t>
      </w:r>
      <w:bookmarkEnd w:id="39"/>
      <w:bookmarkEnd w:id="40"/>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76"/>
        <w:gridCol w:w="28"/>
        <w:gridCol w:w="956"/>
        <w:gridCol w:w="28"/>
        <w:gridCol w:w="689"/>
        <w:gridCol w:w="28"/>
        <w:gridCol w:w="822"/>
        <w:gridCol w:w="28"/>
        <w:gridCol w:w="823"/>
        <w:gridCol w:w="28"/>
        <w:gridCol w:w="822"/>
        <w:gridCol w:w="28"/>
        <w:gridCol w:w="823"/>
        <w:gridCol w:w="28"/>
        <w:gridCol w:w="674"/>
        <w:gridCol w:w="28"/>
      </w:tblGrid>
      <w:tr w:rsidR="009D4FA0" w:rsidRPr="005F33EE" w:rsidTr="00B23D6D">
        <w:trPr>
          <w:gridAfter w:val="1"/>
          <w:wAfter w:w="28" w:type="dxa"/>
          <w:trHeight w:val="600"/>
        </w:trPr>
        <w:tc>
          <w:tcPr>
            <w:tcW w:w="1980" w:type="dxa"/>
            <w:vMerge w:val="restart"/>
            <w:shd w:val="clear" w:color="auto" w:fill="D9D9D9" w:themeFill="background1" w:themeFillShade="D9"/>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sz w:val="20"/>
                <w:szCs w:val="20"/>
              </w:rPr>
              <w:t>Rodzaj pojazdu</w:t>
            </w:r>
          </w:p>
        </w:tc>
        <w:tc>
          <w:tcPr>
            <w:tcW w:w="1276" w:type="dxa"/>
            <w:vMerge w:val="restart"/>
            <w:shd w:val="clear" w:color="auto" w:fill="D9D9D9" w:themeFill="background1" w:themeFillShade="D9"/>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sz w:val="20"/>
                <w:szCs w:val="20"/>
              </w:rPr>
              <w:t>Rodzaj paliwa</w:t>
            </w:r>
          </w:p>
        </w:tc>
        <w:tc>
          <w:tcPr>
            <w:tcW w:w="984"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CO</w:t>
            </w:r>
            <w:r w:rsidRPr="005F33EE">
              <w:rPr>
                <w:rFonts w:ascii="Arial" w:hAnsi="Arial" w:cs="Arial"/>
                <w:sz w:val="20"/>
                <w:szCs w:val="20"/>
                <w:vertAlign w:val="subscript"/>
              </w:rPr>
              <w:t>2</w:t>
            </w:r>
          </w:p>
        </w:tc>
        <w:tc>
          <w:tcPr>
            <w:tcW w:w="717"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CO</w:t>
            </w:r>
          </w:p>
        </w:tc>
        <w:tc>
          <w:tcPr>
            <w:tcW w:w="850"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CH</w:t>
            </w:r>
            <w:r w:rsidRPr="005F33EE">
              <w:rPr>
                <w:rFonts w:ascii="Arial" w:hAnsi="Arial" w:cs="Arial"/>
                <w:sz w:val="20"/>
                <w:szCs w:val="20"/>
                <w:vertAlign w:val="subscript"/>
              </w:rPr>
              <w:t>4</w:t>
            </w:r>
          </w:p>
        </w:tc>
        <w:tc>
          <w:tcPr>
            <w:tcW w:w="851"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NO</w:t>
            </w:r>
            <w:r w:rsidRPr="005F33EE">
              <w:rPr>
                <w:rFonts w:ascii="Arial" w:hAnsi="Arial" w:cs="Arial"/>
                <w:sz w:val="20"/>
                <w:szCs w:val="20"/>
                <w:vertAlign w:val="subscript"/>
              </w:rPr>
              <w:t>X</w:t>
            </w:r>
          </w:p>
        </w:tc>
        <w:tc>
          <w:tcPr>
            <w:tcW w:w="850"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PM</w:t>
            </w:r>
            <w:r w:rsidRPr="005F33EE">
              <w:rPr>
                <w:rFonts w:ascii="Arial" w:hAnsi="Arial" w:cs="Arial"/>
                <w:sz w:val="20"/>
                <w:szCs w:val="20"/>
                <w:vertAlign w:val="subscript"/>
              </w:rPr>
              <w:t>2,5</w:t>
            </w:r>
          </w:p>
        </w:tc>
        <w:tc>
          <w:tcPr>
            <w:tcW w:w="851"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PM</w:t>
            </w:r>
            <w:r w:rsidRPr="005F33EE">
              <w:rPr>
                <w:rFonts w:ascii="Arial" w:hAnsi="Arial" w:cs="Arial"/>
                <w:sz w:val="20"/>
                <w:szCs w:val="20"/>
                <w:vertAlign w:val="subscript"/>
              </w:rPr>
              <w:t>10</w:t>
            </w:r>
          </w:p>
        </w:tc>
        <w:tc>
          <w:tcPr>
            <w:tcW w:w="702" w:type="dxa"/>
            <w:gridSpan w:val="2"/>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LZO</w:t>
            </w:r>
          </w:p>
        </w:tc>
      </w:tr>
      <w:tr w:rsidR="009D4FA0" w:rsidRPr="005F33EE" w:rsidTr="00B23D6D">
        <w:trPr>
          <w:gridAfter w:val="1"/>
          <w:wAfter w:w="28" w:type="dxa"/>
          <w:trHeight w:val="300"/>
        </w:trPr>
        <w:tc>
          <w:tcPr>
            <w:tcW w:w="1980" w:type="dxa"/>
            <w:vMerge/>
            <w:shd w:val="clear" w:color="auto" w:fill="D9D9D9" w:themeFill="background1" w:themeFillShade="D9"/>
            <w:vAlign w:val="center"/>
            <w:hideMark/>
          </w:tcPr>
          <w:p w:rsidR="00B74D27" w:rsidRPr="005F33EE" w:rsidRDefault="00B74D27" w:rsidP="00F57F72">
            <w:pPr>
              <w:spacing w:line="360" w:lineRule="auto"/>
              <w:rPr>
                <w:rFonts w:ascii="Arial" w:hAnsi="Arial" w:cs="Arial"/>
                <w:sz w:val="20"/>
                <w:szCs w:val="20"/>
              </w:rPr>
            </w:pPr>
          </w:p>
        </w:tc>
        <w:tc>
          <w:tcPr>
            <w:tcW w:w="1276" w:type="dxa"/>
            <w:vMerge/>
            <w:shd w:val="clear" w:color="auto" w:fill="D9D9D9" w:themeFill="background1" w:themeFillShade="D9"/>
            <w:vAlign w:val="center"/>
            <w:hideMark/>
          </w:tcPr>
          <w:p w:rsidR="00B74D27" w:rsidRPr="005F33EE" w:rsidRDefault="00B74D27" w:rsidP="00F57F72">
            <w:pPr>
              <w:spacing w:line="360" w:lineRule="auto"/>
              <w:rPr>
                <w:rFonts w:ascii="Arial" w:hAnsi="Arial" w:cs="Arial"/>
                <w:b/>
                <w:bCs/>
                <w:sz w:val="20"/>
                <w:szCs w:val="20"/>
              </w:rPr>
            </w:pPr>
          </w:p>
        </w:tc>
        <w:tc>
          <w:tcPr>
            <w:tcW w:w="5805" w:type="dxa"/>
            <w:gridSpan w:val="14"/>
            <w:shd w:val="clear" w:color="auto" w:fill="D9D9D9" w:themeFill="background1" w:themeFillShade="D9"/>
            <w:vAlign w:val="center"/>
            <w:hideMark/>
          </w:tcPr>
          <w:p w:rsidR="00B74D27" w:rsidRPr="005F33EE" w:rsidRDefault="00B74D27" w:rsidP="00F57F72">
            <w:pPr>
              <w:spacing w:line="360" w:lineRule="auto"/>
              <w:jc w:val="center"/>
              <w:rPr>
                <w:rFonts w:ascii="Arial" w:hAnsi="Arial" w:cs="Arial"/>
                <w:b/>
                <w:bCs/>
                <w:sz w:val="20"/>
                <w:szCs w:val="20"/>
              </w:rPr>
            </w:pPr>
            <w:r w:rsidRPr="005F33EE">
              <w:rPr>
                <w:rFonts w:ascii="Arial" w:hAnsi="Arial" w:cs="Arial"/>
                <w:b/>
                <w:bCs/>
                <w:sz w:val="20"/>
                <w:szCs w:val="20"/>
              </w:rPr>
              <w:t>kg/pojazd/rok</w:t>
            </w:r>
          </w:p>
        </w:tc>
      </w:tr>
      <w:tr w:rsidR="009D4FA0" w:rsidRPr="005F33EE" w:rsidTr="00B23D6D">
        <w:trPr>
          <w:gridAfter w:val="1"/>
          <w:wAfter w:w="28" w:type="dxa"/>
          <w:trHeight w:val="3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276" w:type="dxa"/>
            <w:vMerge w:val="restart"/>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benzyna</w:t>
            </w: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1582,5</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9,1</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1,6</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1,2</w:t>
            </w:r>
          </w:p>
        </w:tc>
      </w:tr>
      <w:tr w:rsidR="009D4FA0" w:rsidRPr="005F33EE" w:rsidTr="00B23D6D">
        <w:trPr>
          <w:gridAfter w:val="1"/>
          <w:wAfter w:w="28" w:type="dxa"/>
          <w:trHeight w:val="6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Lekkie dostawcze</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3678,7</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24,3</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2,8</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0,3</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1,1</w:t>
            </w:r>
          </w:p>
        </w:tc>
      </w:tr>
      <w:tr w:rsidR="009D4FA0" w:rsidRPr="005F33EE" w:rsidTr="00B23D6D">
        <w:trPr>
          <w:gridAfter w:val="1"/>
          <w:wAfter w:w="28" w:type="dxa"/>
          <w:trHeight w:val="3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Motocykle</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197,8</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18,7</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0,3</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2,8</w:t>
            </w:r>
          </w:p>
        </w:tc>
      </w:tr>
      <w:tr w:rsidR="009D4FA0" w:rsidRPr="005F33EE" w:rsidTr="00B23D6D">
        <w:trPr>
          <w:gridAfter w:val="1"/>
          <w:wAfter w:w="28" w:type="dxa"/>
          <w:trHeight w:val="3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276" w:type="dxa"/>
            <w:vMerge w:val="restart"/>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olej napędowy</w:t>
            </w: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2669,3</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1,1</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10,6</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0,7</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0,8</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r>
      <w:tr w:rsidR="009D4FA0" w:rsidRPr="005F33EE" w:rsidTr="00B23D6D">
        <w:trPr>
          <w:gridAfter w:val="1"/>
          <w:wAfter w:w="28" w:type="dxa"/>
          <w:trHeight w:val="6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Lekkie dostawcze</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4735,5</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6,8</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22,1</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1,4</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1,6</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1,2</w:t>
            </w:r>
          </w:p>
        </w:tc>
      </w:tr>
      <w:tr w:rsidR="009D4FA0" w:rsidRPr="005F33EE" w:rsidTr="00B23D6D">
        <w:trPr>
          <w:gridAfter w:val="1"/>
          <w:wAfter w:w="28" w:type="dxa"/>
          <w:trHeight w:val="3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Ciężarowe</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19425,9</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33,9</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0,7</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130,0</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3,5</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4,2</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4,9</w:t>
            </w:r>
          </w:p>
        </w:tc>
      </w:tr>
      <w:tr w:rsidR="009D4FA0" w:rsidRPr="005F33EE" w:rsidTr="00B23D6D">
        <w:trPr>
          <w:gridAfter w:val="1"/>
          <w:wAfter w:w="28" w:type="dxa"/>
          <w:trHeight w:val="3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Autokary</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25483,1</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41,6</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1,3</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176,4</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3,9</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4,5</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5,6</w:t>
            </w:r>
          </w:p>
        </w:tc>
      </w:tr>
      <w:tr w:rsidR="009D4FA0" w:rsidRPr="005F33EE" w:rsidTr="00B23D6D">
        <w:trPr>
          <w:gridAfter w:val="1"/>
          <w:wAfter w:w="28" w:type="dxa"/>
          <w:trHeight w:val="60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Autobusy miejskie</w:t>
            </w:r>
          </w:p>
        </w:tc>
        <w:tc>
          <w:tcPr>
            <w:tcW w:w="1276" w:type="dxa"/>
            <w:vMerge/>
            <w:vAlign w:val="center"/>
            <w:hideMark/>
          </w:tcPr>
          <w:p w:rsidR="00B74D27" w:rsidRPr="005F33EE" w:rsidRDefault="00B74D27" w:rsidP="00F57F72">
            <w:pPr>
              <w:spacing w:line="360" w:lineRule="auto"/>
              <w:rPr>
                <w:rFonts w:ascii="Arial" w:hAnsi="Arial" w:cs="Arial"/>
                <w:b/>
                <w:bCs/>
                <w:sz w:val="20"/>
                <w:szCs w:val="20"/>
              </w:rPr>
            </w:pP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85133,2</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228,3</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5,9</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741,9</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23,0</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25,8</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49,5</w:t>
            </w:r>
          </w:p>
        </w:tc>
      </w:tr>
      <w:tr w:rsidR="00B74D27" w:rsidRPr="005F33EE" w:rsidTr="00B23D6D">
        <w:trPr>
          <w:trHeight w:val="20"/>
        </w:trPr>
        <w:tc>
          <w:tcPr>
            <w:tcW w:w="1980" w:type="dxa"/>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304" w:type="dxa"/>
            <w:gridSpan w:val="2"/>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LPG</w:t>
            </w:r>
          </w:p>
        </w:tc>
        <w:tc>
          <w:tcPr>
            <w:tcW w:w="984"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2067,5</w:t>
            </w:r>
          </w:p>
        </w:tc>
        <w:tc>
          <w:tcPr>
            <w:tcW w:w="717"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27,2</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5,7</w:t>
            </w:r>
          </w:p>
        </w:tc>
        <w:tc>
          <w:tcPr>
            <w:tcW w:w="850"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851"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702" w:type="dxa"/>
            <w:gridSpan w:val="2"/>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1,5</w:t>
            </w:r>
          </w:p>
        </w:tc>
      </w:tr>
    </w:tbl>
    <w:p w:rsidR="005F33EE" w:rsidRPr="005F33EE" w:rsidRDefault="005F33EE" w:rsidP="005F33EE">
      <w:pPr>
        <w:spacing w:line="360" w:lineRule="auto"/>
        <w:jc w:val="both"/>
        <w:rPr>
          <w:rFonts w:ascii="Arial" w:hAnsi="Arial" w:cs="Arial"/>
          <w:i/>
          <w:iCs/>
          <w:sz w:val="18"/>
          <w:szCs w:val="18"/>
        </w:rPr>
      </w:pPr>
      <w:r w:rsidRPr="005F33EE">
        <w:rPr>
          <w:rFonts w:ascii="Arial" w:hAnsi="Arial" w:cs="Arial"/>
          <w:i/>
          <w:iCs/>
          <w:sz w:val="18"/>
          <w:szCs w:val="18"/>
        </w:rPr>
        <w:lastRenderedPageBreak/>
        <w:t>Źródło: Opracowanie metodyki i oszacowanie kosztów zewnętrznych emisji zanieczyszczeń do powietrza atmosferycznego ze środków transportu drogowego na poziomie kraju” Centrum Badań i Edukacji Statystycznej GUS z 2018 r.</w:t>
      </w:r>
    </w:p>
    <w:p w:rsidR="00B74D27" w:rsidRPr="009D4FA0" w:rsidRDefault="00B74D27" w:rsidP="00F57F72">
      <w:pPr>
        <w:rPr>
          <w:color w:val="FF0000"/>
          <w:sz w:val="24"/>
          <w:szCs w:val="24"/>
        </w:rPr>
      </w:pPr>
    </w:p>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Wielkość emisji poszczególnych zanieczyszczeń oblicza się według następującego wzoru:</w:t>
      </w:r>
    </w:p>
    <w:p w:rsidR="00B74D27" w:rsidRPr="005F33EE" w:rsidRDefault="00B74D27" w:rsidP="00F57F72">
      <w:pPr>
        <w:spacing w:line="360" w:lineRule="auto"/>
        <w:rPr>
          <w:rFonts w:ascii="Arial" w:hAnsi="Arial" w:cs="Arial"/>
          <w:b/>
          <w:sz w:val="20"/>
          <w:szCs w:val="20"/>
        </w:rPr>
      </w:pPr>
      <w:proofErr w:type="spellStart"/>
      <w:r w:rsidRPr="005F33EE">
        <w:rPr>
          <w:rFonts w:ascii="Arial" w:hAnsi="Arial" w:cs="Arial"/>
          <w:b/>
          <w:sz w:val="20"/>
          <w:szCs w:val="20"/>
        </w:rPr>
        <w:t>E</w:t>
      </w:r>
      <w:r w:rsidRPr="005F33EE">
        <w:rPr>
          <w:rFonts w:ascii="Arial" w:hAnsi="Arial" w:cs="Arial"/>
          <w:b/>
          <w:sz w:val="20"/>
          <w:szCs w:val="20"/>
          <w:vertAlign w:val="subscript"/>
        </w:rPr>
        <w:t>i</w:t>
      </w:r>
      <w:proofErr w:type="spellEnd"/>
      <w:r w:rsidRPr="005F33EE">
        <w:rPr>
          <w:rFonts w:ascii="Arial" w:hAnsi="Arial" w:cs="Arial"/>
          <w:b/>
          <w:sz w:val="20"/>
          <w:szCs w:val="20"/>
        </w:rPr>
        <w:t xml:space="preserve"> = P</w:t>
      </w:r>
      <w:r w:rsidRPr="005F33EE">
        <w:rPr>
          <w:rFonts w:ascii="Arial" w:hAnsi="Arial" w:cs="Arial"/>
          <w:b/>
          <w:sz w:val="20"/>
          <w:szCs w:val="20"/>
          <w:vertAlign w:val="subscript"/>
        </w:rPr>
        <w:t>i</w:t>
      </w:r>
      <w:r w:rsidRPr="005F33EE">
        <w:rPr>
          <w:rFonts w:ascii="Arial" w:hAnsi="Arial" w:cs="Arial"/>
          <w:b/>
          <w:sz w:val="20"/>
          <w:szCs w:val="20"/>
        </w:rPr>
        <w:t xml:space="preserve"> </w:t>
      </w:r>
      <w:r w:rsidRPr="005F33EE">
        <w:rPr>
          <w:rFonts w:ascii="Arial" w:hAnsi="Arial" w:cs="Arial"/>
          <w:b/>
          <w:sz w:val="20"/>
          <w:szCs w:val="20"/>
          <w:vertAlign w:val="subscript"/>
        </w:rPr>
        <w:t>·</w:t>
      </w:r>
      <w:r w:rsidRPr="005F33EE">
        <w:rPr>
          <w:rFonts w:ascii="Arial" w:hAnsi="Arial" w:cs="Arial"/>
          <w:b/>
          <w:sz w:val="20"/>
          <w:szCs w:val="20"/>
        </w:rPr>
        <w:t xml:space="preserve"> </w:t>
      </w:r>
      <w:proofErr w:type="spellStart"/>
      <w:r w:rsidRPr="005F33EE">
        <w:rPr>
          <w:rFonts w:ascii="Arial" w:hAnsi="Arial" w:cs="Arial"/>
          <w:b/>
          <w:sz w:val="20"/>
          <w:szCs w:val="20"/>
        </w:rPr>
        <w:t>w</w:t>
      </w:r>
      <w:r w:rsidRPr="005F33EE">
        <w:rPr>
          <w:rFonts w:ascii="Arial" w:hAnsi="Arial" w:cs="Arial"/>
          <w:b/>
          <w:sz w:val="20"/>
          <w:szCs w:val="20"/>
          <w:vertAlign w:val="subscript"/>
        </w:rPr>
        <w:t>i</w:t>
      </w:r>
      <w:proofErr w:type="spellEnd"/>
    </w:p>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gdzie:</w:t>
      </w:r>
    </w:p>
    <w:p w:rsidR="00B74D27" w:rsidRPr="005F33EE" w:rsidRDefault="00B74D27" w:rsidP="00F57F72">
      <w:pPr>
        <w:spacing w:line="360" w:lineRule="auto"/>
        <w:rPr>
          <w:rFonts w:ascii="Arial" w:hAnsi="Arial" w:cs="Arial"/>
          <w:sz w:val="20"/>
          <w:szCs w:val="20"/>
        </w:rPr>
      </w:pPr>
      <w:proofErr w:type="spellStart"/>
      <w:r w:rsidRPr="005F33EE">
        <w:rPr>
          <w:rFonts w:ascii="Arial" w:hAnsi="Arial" w:cs="Arial"/>
          <w:sz w:val="20"/>
          <w:szCs w:val="20"/>
        </w:rPr>
        <w:t>E</w:t>
      </w:r>
      <w:r w:rsidRPr="005F33EE">
        <w:rPr>
          <w:rFonts w:ascii="Arial" w:hAnsi="Arial" w:cs="Arial"/>
          <w:sz w:val="20"/>
          <w:szCs w:val="20"/>
          <w:vertAlign w:val="subscript"/>
        </w:rPr>
        <w:t>i</w:t>
      </w:r>
      <w:proofErr w:type="spellEnd"/>
      <w:r w:rsidRPr="005F33EE">
        <w:rPr>
          <w:rFonts w:ascii="Arial" w:hAnsi="Arial" w:cs="Arial"/>
          <w:sz w:val="20"/>
          <w:szCs w:val="20"/>
        </w:rPr>
        <w:t xml:space="preserve"> – emisja substancji [kg/rok],</w:t>
      </w:r>
    </w:p>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P</w:t>
      </w:r>
      <w:r w:rsidRPr="005F33EE">
        <w:rPr>
          <w:rFonts w:ascii="Arial" w:hAnsi="Arial" w:cs="Arial"/>
          <w:sz w:val="20"/>
          <w:szCs w:val="20"/>
          <w:vertAlign w:val="subscript"/>
        </w:rPr>
        <w:t>i</w:t>
      </w:r>
      <w:r w:rsidRPr="005F33EE">
        <w:rPr>
          <w:rFonts w:ascii="Arial" w:hAnsi="Arial" w:cs="Arial"/>
          <w:sz w:val="20"/>
          <w:szCs w:val="20"/>
        </w:rPr>
        <w:t xml:space="preserve"> – ilość pojazdów danego rodzaju zależna od rodzaju spalanego paliwa [szt.],</w:t>
      </w:r>
    </w:p>
    <w:p w:rsidR="00B74D27" w:rsidRPr="005F33EE" w:rsidRDefault="00B74D27" w:rsidP="00F57F72">
      <w:pPr>
        <w:spacing w:line="360" w:lineRule="auto"/>
        <w:rPr>
          <w:rFonts w:ascii="Arial" w:hAnsi="Arial" w:cs="Arial"/>
          <w:sz w:val="20"/>
          <w:szCs w:val="20"/>
        </w:rPr>
      </w:pPr>
      <w:proofErr w:type="spellStart"/>
      <w:r w:rsidRPr="005F33EE">
        <w:rPr>
          <w:rFonts w:ascii="Arial" w:hAnsi="Arial" w:cs="Arial"/>
          <w:sz w:val="20"/>
          <w:szCs w:val="20"/>
        </w:rPr>
        <w:t>w</w:t>
      </w:r>
      <w:r w:rsidRPr="005F33EE">
        <w:rPr>
          <w:rFonts w:ascii="Arial" w:hAnsi="Arial" w:cs="Arial"/>
          <w:sz w:val="20"/>
          <w:szCs w:val="20"/>
          <w:vertAlign w:val="subscript"/>
        </w:rPr>
        <w:t>i</w:t>
      </w:r>
      <w:proofErr w:type="spellEnd"/>
      <w:r w:rsidRPr="005F33EE">
        <w:rPr>
          <w:rFonts w:ascii="Arial" w:hAnsi="Arial" w:cs="Arial"/>
          <w:sz w:val="20"/>
          <w:szCs w:val="20"/>
        </w:rPr>
        <w:t xml:space="preserve"> – wielkość emisji substancji przypadającej na pojazd, zależna od rodzaju pojazdu i rodzaju spalanego paliwa (według Tabeli </w:t>
      </w:r>
      <w:r w:rsidR="00F57F72" w:rsidRPr="005F33EE">
        <w:rPr>
          <w:rFonts w:ascii="Arial" w:hAnsi="Arial" w:cs="Arial"/>
          <w:sz w:val="20"/>
          <w:szCs w:val="20"/>
        </w:rPr>
        <w:t>powyżej</w:t>
      </w:r>
      <w:r w:rsidRPr="005F33EE">
        <w:rPr>
          <w:rFonts w:ascii="Arial" w:hAnsi="Arial" w:cs="Arial"/>
          <w:sz w:val="20"/>
          <w:szCs w:val="20"/>
        </w:rPr>
        <w:t>) [kg/pojazd/rok].</w:t>
      </w:r>
    </w:p>
    <w:p w:rsidR="00B74D27" w:rsidRPr="005F33EE" w:rsidRDefault="00B74D27" w:rsidP="00AA5C39">
      <w:pPr>
        <w:spacing w:line="360" w:lineRule="auto"/>
        <w:jc w:val="both"/>
        <w:rPr>
          <w:rFonts w:ascii="Arial" w:hAnsi="Arial" w:cs="Arial"/>
          <w:sz w:val="20"/>
          <w:szCs w:val="20"/>
        </w:rPr>
      </w:pPr>
      <w:r w:rsidRPr="005F33EE">
        <w:rPr>
          <w:rFonts w:ascii="Arial" w:hAnsi="Arial" w:cs="Arial"/>
          <w:sz w:val="20"/>
          <w:szCs w:val="20"/>
        </w:rPr>
        <w:t>W Strategii przedstawiona została szacowana redukcja emisji zanieczyszczeń do powietrza z</w:t>
      </w:r>
      <w:r w:rsidR="00F57F72" w:rsidRPr="005F33EE">
        <w:rPr>
          <w:rFonts w:ascii="Arial" w:hAnsi="Arial" w:cs="Arial"/>
          <w:sz w:val="20"/>
          <w:szCs w:val="20"/>
        </w:rPr>
        <w:t xml:space="preserve"> </w:t>
      </w:r>
      <w:r w:rsidRPr="005F33EE">
        <w:rPr>
          <w:rFonts w:ascii="Arial" w:hAnsi="Arial" w:cs="Arial"/>
          <w:sz w:val="20"/>
          <w:szCs w:val="20"/>
        </w:rPr>
        <w:t xml:space="preserve">transportu drogowego. W tym celu w poszczególnych kategoriach rodzaju pojazdów opartych o paliwa konwencjonalne, oszacowano udział (zastąpienie) ich na pojazdy </w:t>
      </w:r>
      <w:proofErr w:type="spellStart"/>
      <w:r w:rsidRPr="005F33EE">
        <w:rPr>
          <w:rFonts w:ascii="Arial" w:hAnsi="Arial" w:cs="Arial"/>
          <w:sz w:val="20"/>
          <w:szCs w:val="20"/>
        </w:rPr>
        <w:t>zeroemisyjne</w:t>
      </w:r>
      <w:proofErr w:type="spellEnd"/>
      <w:r w:rsidRPr="005F33EE">
        <w:rPr>
          <w:rFonts w:ascii="Arial" w:hAnsi="Arial" w:cs="Arial"/>
          <w:sz w:val="20"/>
          <w:szCs w:val="20"/>
        </w:rPr>
        <w:t xml:space="preserve"> zasilane energi</w:t>
      </w:r>
      <w:r w:rsidR="00C94708" w:rsidRPr="005F33EE">
        <w:rPr>
          <w:rFonts w:ascii="Arial" w:hAnsi="Arial" w:cs="Arial"/>
          <w:sz w:val="20"/>
          <w:szCs w:val="20"/>
        </w:rPr>
        <w:t>ą</w:t>
      </w:r>
      <w:r w:rsidRPr="005F33EE">
        <w:rPr>
          <w:rFonts w:ascii="Arial" w:hAnsi="Arial" w:cs="Arial"/>
          <w:sz w:val="20"/>
          <w:szCs w:val="20"/>
        </w:rPr>
        <w:t xml:space="preserve"> elektryczną.</w:t>
      </w:r>
    </w:p>
    <w:p w:rsidR="005F33EE" w:rsidRPr="005F33EE" w:rsidRDefault="005F33EE" w:rsidP="005F33EE">
      <w:pPr>
        <w:pStyle w:val="Legenda"/>
        <w:keepNext/>
        <w:rPr>
          <w:rFonts w:ascii="Arial" w:hAnsi="Arial" w:cs="Arial"/>
          <w:i w:val="0"/>
          <w:iCs w:val="0"/>
          <w:color w:val="auto"/>
          <w:sz w:val="20"/>
          <w:szCs w:val="20"/>
        </w:rPr>
      </w:pPr>
      <w:bookmarkStart w:id="41" w:name="_Toc48810870"/>
      <w:bookmarkStart w:id="42" w:name="_Toc48810903"/>
      <w:r w:rsidRPr="005F33EE">
        <w:rPr>
          <w:rFonts w:ascii="Arial" w:hAnsi="Arial" w:cs="Arial"/>
          <w:i w:val="0"/>
          <w:iCs w:val="0"/>
          <w:color w:val="auto"/>
          <w:sz w:val="20"/>
          <w:szCs w:val="20"/>
        </w:rPr>
        <w:t xml:space="preserve">Tabela </w:t>
      </w:r>
      <w:r w:rsidR="003D503A" w:rsidRPr="005F33EE">
        <w:rPr>
          <w:rFonts w:ascii="Arial" w:hAnsi="Arial" w:cs="Arial"/>
          <w:i w:val="0"/>
          <w:iCs w:val="0"/>
          <w:color w:val="auto"/>
          <w:sz w:val="20"/>
          <w:szCs w:val="20"/>
        </w:rPr>
        <w:fldChar w:fldCharType="begin"/>
      </w:r>
      <w:r w:rsidRPr="005F33EE">
        <w:rPr>
          <w:rFonts w:ascii="Arial" w:hAnsi="Arial" w:cs="Arial"/>
          <w:i w:val="0"/>
          <w:iCs w:val="0"/>
          <w:color w:val="auto"/>
          <w:sz w:val="20"/>
          <w:szCs w:val="20"/>
        </w:rPr>
        <w:instrText xml:space="preserve"> SEQ Tabela \* ARABIC </w:instrText>
      </w:r>
      <w:r w:rsidR="003D503A" w:rsidRPr="005F33EE">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14</w:t>
      </w:r>
      <w:r w:rsidR="003D503A" w:rsidRPr="005F33EE">
        <w:rPr>
          <w:rFonts w:ascii="Arial" w:hAnsi="Arial" w:cs="Arial"/>
          <w:i w:val="0"/>
          <w:iCs w:val="0"/>
          <w:color w:val="auto"/>
          <w:sz w:val="20"/>
          <w:szCs w:val="20"/>
        </w:rPr>
        <w:fldChar w:fldCharType="end"/>
      </w:r>
      <w:r w:rsidRPr="005F33EE">
        <w:rPr>
          <w:rFonts w:ascii="Arial" w:hAnsi="Arial" w:cs="Arial"/>
          <w:i w:val="0"/>
          <w:iCs w:val="0"/>
          <w:color w:val="auto"/>
          <w:sz w:val="20"/>
          <w:szCs w:val="20"/>
        </w:rPr>
        <w:t xml:space="preserve"> Roczna wielkość (w kilogramach na pojazd) emisji zanieczyszczeń</w:t>
      </w:r>
      <w:bookmarkEnd w:id="41"/>
      <w:bookmarkEnd w:id="42"/>
    </w:p>
    <w:tbl>
      <w:tblPr>
        <w:tblpPr w:leftFromText="141" w:rightFromText="141" w:vertAnchor="text" w:horzAnchor="margin" w:tblpXSpec="center" w:tblpY="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2083"/>
        <w:gridCol w:w="995"/>
        <w:gridCol w:w="764"/>
        <w:gridCol w:w="593"/>
        <w:gridCol w:w="763"/>
        <w:gridCol w:w="750"/>
        <w:gridCol w:w="715"/>
        <w:gridCol w:w="646"/>
      </w:tblGrid>
      <w:tr w:rsidR="005F33EE" w:rsidRPr="005F33EE" w:rsidTr="00E90FC2">
        <w:trPr>
          <w:trHeight w:val="600"/>
        </w:trPr>
        <w:tc>
          <w:tcPr>
            <w:tcW w:w="1065" w:type="pct"/>
            <w:vMerge w:val="restar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b/>
                <w:bCs/>
                <w:sz w:val="20"/>
                <w:szCs w:val="20"/>
              </w:rPr>
            </w:pPr>
            <w:r w:rsidRPr="005F33EE">
              <w:rPr>
                <w:rFonts w:ascii="Arial" w:hAnsi="Arial" w:cs="Arial"/>
                <w:sz w:val="20"/>
                <w:szCs w:val="20"/>
              </w:rPr>
              <w:t>Rodzaj pojazdu</w:t>
            </w:r>
          </w:p>
        </w:tc>
        <w:tc>
          <w:tcPr>
            <w:tcW w:w="1121" w:type="pct"/>
            <w:vMerge w:val="restar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b/>
                <w:bCs/>
                <w:sz w:val="20"/>
                <w:szCs w:val="20"/>
              </w:rPr>
            </w:pPr>
            <w:r w:rsidRPr="005F33EE">
              <w:rPr>
                <w:rFonts w:ascii="Arial" w:hAnsi="Arial" w:cs="Arial"/>
                <w:sz w:val="20"/>
                <w:szCs w:val="20"/>
              </w:rPr>
              <w:t>Rodzaj paliwa</w:t>
            </w:r>
          </w:p>
        </w:tc>
        <w:tc>
          <w:tcPr>
            <w:tcW w:w="535"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CO</w:t>
            </w:r>
            <w:r w:rsidRPr="005F33EE">
              <w:rPr>
                <w:rFonts w:ascii="Arial" w:hAnsi="Arial" w:cs="Arial"/>
                <w:sz w:val="20"/>
                <w:szCs w:val="20"/>
                <w:vertAlign w:val="subscript"/>
              </w:rPr>
              <w:t>2</w:t>
            </w:r>
          </w:p>
        </w:tc>
        <w:tc>
          <w:tcPr>
            <w:tcW w:w="411"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CO</w:t>
            </w:r>
          </w:p>
        </w:tc>
        <w:tc>
          <w:tcPr>
            <w:tcW w:w="319"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CH</w:t>
            </w:r>
            <w:r w:rsidRPr="005F33EE">
              <w:rPr>
                <w:rFonts w:ascii="Arial" w:hAnsi="Arial" w:cs="Arial"/>
                <w:sz w:val="20"/>
                <w:szCs w:val="20"/>
                <w:vertAlign w:val="subscript"/>
              </w:rPr>
              <w:t>4</w:t>
            </w:r>
          </w:p>
        </w:tc>
        <w:tc>
          <w:tcPr>
            <w:tcW w:w="411"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NO</w:t>
            </w:r>
            <w:r w:rsidRPr="005F33EE">
              <w:rPr>
                <w:rFonts w:ascii="Arial" w:hAnsi="Arial" w:cs="Arial"/>
                <w:sz w:val="20"/>
                <w:szCs w:val="20"/>
                <w:vertAlign w:val="subscript"/>
              </w:rPr>
              <w:t>X</w:t>
            </w:r>
          </w:p>
        </w:tc>
        <w:tc>
          <w:tcPr>
            <w:tcW w:w="404"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PM</w:t>
            </w:r>
            <w:r w:rsidRPr="005F33EE">
              <w:rPr>
                <w:rFonts w:ascii="Arial" w:hAnsi="Arial" w:cs="Arial"/>
                <w:sz w:val="20"/>
                <w:szCs w:val="20"/>
                <w:vertAlign w:val="subscript"/>
              </w:rPr>
              <w:t>2,5</w:t>
            </w:r>
          </w:p>
        </w:tc>
        <w:tc>
          <w:tcPr>
            <w:tcW w:w="385"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PM</w:t>
            </w:r>
            <w:r w:rsidRPr="005F33EE">
              <w:rPr>
                <w:rFonts w:ascii="Arial" w:hAnsi="Arial" w:cs="Arial"/>
                <w:sz w:val="20"/>
                <w:szCs w:val="20"/>
                <w:vertAlign w:val="subscript"/>
              </w:rPr>
              <w:t>10</w:t>
            </w:r>
          </w:p>
        </w:tc>
        <w:tc>
          <w:tcPr>
            <w:tcW w:w="348" w:type="pct"/>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r w:rsidRPr="005F33EE">
              <w:rPr>
                <w:rFonts w:ascii="Arial" w:hAnsi="Arial" w:cs="Arial"/>
                <w:sz w:val="20"/>
                <w:szCs w:val="20"/>
              </w:rPr>
              <w:t>LZO</w:t>
            </w:r>
          </w:p>
        </w:tc>
      </w:tr>
      <w:tr w:rsidR="005F33EE" w:rsidRPr="005F33EE" w:rsidTr="00E90FC2">
        <w:trPr>
          <w:trHeight w:val="300"/>
        </w:trPr>
        <w:tc>
          <w:tcPr>
            <w:tcW w:w="1065" w:type="pct"/>
            <w:vMerge/>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sz w:val="20"/>
                <w:szCs w:val="20"/>
              </w:rPr>
            </w:pPr>
          </w:p>
        </w:tc>
        <w:tc>
          <w:tcPr>
            <w:tcW w:w="1121" w:type="pct"/>
            <w:vMerge/>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b/>
                <w:bCs/>
                <w:sz w:val="20"/>
                <w:szCs w:val="20"/>
              </w:rPr>
            </w:pPr>
          </w:p>
        </w:tc>
        <w:tc>
          <w:tcPr>
            <w:tcW w:w="2813" w:type="pct"/>
            <w:gridSpan w:val="7"/>
            <w:shd w:val="clear" w:color="auto" w:fill="BFBFBF" w:themeFill="background1" w:themeFillShade="BF"/>
            <w:vAlign w:val="center"/>
            <w:hideMark/>
          </w:tcPr>
          <w:p w:rsidR="00B74D27" w:rsidRPr="005F33EE" w:rsidRDefault="00B74D27" w:rsidP="00B23D6D">
            <w:pPr>
              <w:spacing w:line="360" w:lineRule="auto"/>
              <w:jc w:val="center"/>
              <w:rPr>
                <w:rFonts w:ascii="Arial" w:hAnsi="Arial" w:cs="Arial"/>
                <w:b/>
                <w:bCs/>
                <w:sz w:val="20"/>
                <w:szCs w:val="20"/>
              </w:rPr>
            </w:pPr>
            <w:r w:rsidRPr="005F33EE">
              <w:rPr>
                <w:rFonts w:ascii="Arial" w:hAnsi="Arial" w:cs="Arial"/>
                <w:b/>
                <w:bCs/>
                <w:sz w:val="20"/>
                <w:szCs w:val="20"/>
              </w:rPr>
              <w:t>kg/pojazd/rok</w:t>
            </w:r>
          </w:p>
        </w:tc>
      </w:tr>
      <w:tr w:rsidR="005F33EE" w:rsidRPr="005F33EE" w:rsidTr="005F33EE">
        <w:trPr>
          <w:trHeight w:val="3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121" w:type="pct"/>
            <w:vMerge w:val="restart"/>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benzyna</w:t>
            </w: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1582,5</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9,1</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1,6</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1,2</w:t>
            </w:r>
          </w:p>
        </w:tc>
      </w:tr>
      <w:tr w:rsidR="005F33EE" w:rsidRPr="005F33EE" w:rsidTr="005F33EE">
        <w:trPr>
          <w:trHeight w:val="6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Lekkie dostawcze</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3678,7</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24,3</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2,8</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0,3</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1,1</w:t>
            </w:r>
          </w:p>
        </w:tc>
      </w:tr>
      <w:tr w:rsidR="005F33EE" w:rsidRPr="005F33EE" w:rsidTr="005F33EE">
        <w:trPr>
          <w:trHeight w:val="3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Motocykle</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197,8</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18,7</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0,3</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2,8</w:t>
            </w:r>
          </w:p>
        </w:tc>
      </w:tr>
      <w:tr w:rsidR="005F33EE" w:rsidRPr="005F33EE" w:rsidTr="005F33EE">
        <w:trPr>
          <w:trHeight w:val="3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121" w:type="pct"/>
            <w:vMerge w:val="restart"/>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olej napędowy</w:t>
            </w: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2669,3</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1,1</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10,6</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0,7</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0,8</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r>
      <w:tr w:rsidR="005F33EE" w:rsidRPr="005F33EE" w:rsidTr="005F33EE">
        <w:trPr>
          <w:trHeight w:val="6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Lekkie dostawcze</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4735,5</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6,8</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22,1</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1,4</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1,6</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1,2</w:t>
            </w:r>
          </w:p>
        </w:tc>
      </w:tr>
      <w:tr w:rsidR="005F33EE" w:rsidRPr="005F33EE" w:rsidTr="005F33EE">
        <w:trPr>
          <w:trHeight w:val="3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Ciężarowe</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19425,9</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33,9</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0,7</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130,0</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3,5</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4,2</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4,9</w:t>
            </w:r>
          </w:p>
        </w:tc>
      </w:tr>
      <w:tr w:rsidR="005F33EE" w:rsidRPr="005F33EE" w:rsidTr="005F33EE">
        <w:trPr>
          <w:trHeight w:val="241"/>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Autokary</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25483,1</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41,6</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1,3</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176,4</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3,9</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4,5</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5,6</w:t>
            </w:r>
          </w:p>
        </w:tc>
      </w:tr>
      <w:tr w:rsidR="005F33EE" w:rsidRPr="005F33EE" w:rsidTr="005F33EE">
        <w:trPr>
          <w:trHeight w:val="6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Autobusy miejskie</w:t>
            </w:r>
          </w:p>
        </w:tc>
        <w:tc>
          <w:tcPr>
            <w:tcW w:w="1121" w:type="pct"/>
            <w:vMerge/>
            <w:vAlign w:val="center"/>
            <w:hideMark/>
          </w:tcPr>
          <w:p w:rsidR="00B74D27" w:rsidRPr="005F33EE" w:rsidRDefault="00B74D27" w:rsidP="00F57F72">
            <w:pPr>
              <w:spacing w:line="360" w:lineRule="auto"/>
              <w:rPr>
                <w:rFonts w:ascii="Arial" w:hAnsi="Arial" w:cs="Arial"/>
                <w:b/>
                <w:bCs/>
                <w:sz w:val="20"/>
                <w:szCs w:val="20"/>
              </w:rPr>
            </w:pP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85133,2</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228,3</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5,9</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741,9</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23,0</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25,8</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49,5</w:t>
            </w:r>
          </w:p>
        </w:tc>
      </w:tr>
      <w:tr w:rsidR="005F33EE" w:rsidRPr="005F33EE" w:rsidTr="005F33EE">
        <w:trPr>
          <w:trHeight w:val="300"/>
        </w:trPr>
        <w:tc>
          <w:tcPr>
            <w:tcW w:w="106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121" w:type="pct"/>
            <w:vAlign w:val="center"/>
            <w:hideMark/>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LPG</w:t>
            </w:r>
          </w:p>
        </w:tc>
        <w:tc>
          <w:tcPr>
            <w:tcW w:w="53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2067,5</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27,2</w:t>
            </w:r>
          </w:p>
        </w:tc>
        <w:tc>
          <w:tcPr>
            <w:tcW w:w="319"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411"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5,7</w:t>
            </w:r>
          </w:p>
        </w:tc>
        <w:tc>
          <w:tcPr>
            <w:tcW w:w="404"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0,1</w:t>
            </w:r>
          </w:p>
        </w:tc>
        <w:tc>
          <w:tcPr>
            <w:tcW w:w="385"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0,2</w:t>
            </w:r>
          </w:p>
        </w:tc>
        <w:tc>
          <w:tcPr>
            <w:tcW w:w="348" w:type="pct"/>
            <w:vAlign w:val="center"/>
            <w:hideMark/>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1,5</w:t>
            </w: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Osobowe</w:t>
            </w:r>
          </w:p>
        </w:tc>
        <w:tc>
          <w:tcPr>
            <w:tcW w:w="1121"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b/>
                <w:bCs/>
                <w:sz w:val="20"/>
                <w:szCs w:val="20"/>
              </w:rPr>
            </w:pPr>
            <w:r w:rsidRPr="005F33EE">
              <w:rPr>
                <w:rFonts w:ascii="Arial" w:hAnsi="Arial" w:cs="Arial"/>
                <w:b/>
                <w:bCs/>
                <w:sz w:val="20"/>
                <w:szCs w:val="20"/>
              </w:rPr>
              <w:t>energia elektryczna</w:t>
            </w:r>
          </w:p>
        </w:tc>
        <w:tc>
          <w:tcPr>
            <w:tcW w:w="535"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411"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319"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411"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404"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385"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c>
          <w:tcPr>
            <w:tcW w:w="348" w:type="pct"/>
            <w:vMerge w:val="restar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0,0</w:t>
            </w: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lastRenderedPageBreak/>
              <w:t>Lekkie dostawcze</w:t>
            </w:r>
          </w:p>
        </w:tc>
        <w:tc>
          <w:tcPr>
            <w:tcW w:w="1121" w:type="pct"/>
            <w:vMerge/>
            <w:shd w:val="clear" w:color="auto" w:fill="E2EFD9" w:themeFill="accent6" w:themeFillTint="33"/>
            <w:vAlign w:val="center"/>
          </w:tcPr>
          <w:p w:rsidR="00B74D27" w:rsidRPr="005F33EE" w:rsidRDefault="00B74D27" w:rsidP="00F57F72">
            <w:pPr>
              <w:spacing w:line="360" w:lineRule="auto"/>
              <w:rPr>
                <w:rFonts w:ascii="Arial" w:hAnsi="Arial" w:cs="Arial"/>
                <w:b/>
                <w:bCs/>
                <w:sz w:val="20"/>
                <w:szCs w:val="20"/>
              </w:rPr>
            </w:pPr>
          </w:p>
        </w:tc>
        <w:tc>
          <w:tcPr>
            <w:tcW w:w="53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19"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04"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8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48"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Ciężarowe</w:t>
            </w:r>
          </w:p>
        </w:tc>
        <w:tc>
          <w:tcPr>
            <w:tcW w:w="1121" w:type="pct"/>
            <w:vMerge/>
            <w:shd w:val="clear" w:color="auto" w:fill="E2EFD9" w:themeFill="accent6" w:themeFillTint="33"/>
            <w:vAlign w:val="center"/>
          </w:tcPr>
          <w:p w:rsidR="00B74D27" w:rsidRPr="005F33EE" w:rsidRDefault="00B74D27" w:rsidP="00F57F72">
            <w:pPr>
              <w:spacing w:line="360" w:lineRule="auto"/>
              <w:rPr>
                <w:rFonts w:ascii="Arial" w:hAnsi="Arial" w:cs="Arial"/>
                <w:b/>
                <w:bCs/>
                <w:sz w:val="20"/>
                <w:szCs w:val="20"/>
              </w:rPr>
            </w:pPr>
          </w:p>
        </w:tc>
        <w:tc>
          <w:tcPr>
            <w:tcW w:w="53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19"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04"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8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48"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Autokary</w:t>
            </w:r>
          </w:p>
        </w:tc>
        <w:tc>
          <w:tcPr>
            <w:tcW w:w="1121" w:type="pct"/>
            <w:vMerge/>
            <w:shd w:val="clear" w:color="auto" w:fill="E2EFD9" w:themeFill="accent6" w:themeFillTint="33"/>
            <w:vAlign w:val="center"/>
          </w:tcPr>
          <w:p w:rsidR="00B74D27" w:rsidRPr="005F33EE" w:rsidRDefault="00B74D27" w:rsidP="00F57F72">
            <w:pPr>
              <w:spacing w:line="360" w:lineRule="auto"/>
              <w:rPr>
                <w:rFonts w:ascii="Arial" w:hAnsi="Arial" w:cs="Arial"/>
                <w:b/>
                <w:bCs/>
                <w:sz w:val="20"/>
                <w:szCs w:val="20"/>
              </w:rPr>
            </w:pPr>
          </w:p>
        </w:tc>
        <w:tc>
          <w:tcPr>
            <w:tcW w:w="53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19"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04"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8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48"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Autobusy miejskie</w:t>
            </w:r>
          </w:p>
        </w:tc>
        <w:tc>
          <w:tcPr>
            <w:tcW w:w="1121" w:type="pct"/>
            <w:vMerge/>
            <w:shd w:val="clear" w:color="auto" w:fill="E2EFD9" w:themeFill="accent6" w:themeFillTint="33"/>
            <w:vAlign w:val="center"/>
          </w:tcPr>
          <w:p w:rsidR="00B74D27" w:rsidRPr="005F33EE" w:rsidRDefault="00B74D27" w:rsidP="00F57F72">
            <w:pPr>
              <w:spacing w:line="360" w:lineRule="auto"/>
              <w:rPr>
                <w:rFonts w:ascii="Arial" w:hAnsi="Arial" w:cs="Arial"/>
                <w:b/>
                <w:bCs/>
                <w:sz w:val="20"/>
                <w:szCs w:val="20"/>
              </w:rPr>
            </w:pPr>
          </w:p>
        </w:tc>
        <w:tc>
          <w:tcPr>
            <w:tcW w:w="53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19"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04"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8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48"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r>
      <w:tr w:rsidR="005F33EE" w:rsidRPr="005F33EE" w:rsidTr="005F33EE">
        <w:trPr>
          <w:trHeight w:val="300"/>
        </w:trPr>
        <w:tc>
          <w:tcPr>
            <w:tcW w:w="1065" w:type="pct"/>
            <w:shd w:val="clear" w:color="auto" w:fill="D9D9D9" w:themeFill="background1" w:themeFillShade="D9"/>
            <w:vAlign w:val="center"/>
          </w:tcPr>
          <w:p w:rsidR="00B74D27" w:rsidRPr="005F33EE" w:rsidRDefault="00B74D27" w:rsidP="00F57F72">
            <w:pPr>
              <w:spacing w:line="360" w:lineRule="auto"/>
              <w:rPr>
                <w:rFonts w:ascii="Arial" w:hAnsi="Arial" w:cs="Arial"/>
                <w:sz w:val="20"/>
                <w:szCs w:val="20"/>
              </w:rPr>
            </w:pPr>
            <w:r w:rsidRPr="005F33EE">
              <w:rPr>
                <w:rFonts w:ascii="Arial" w:hAnsi="Arial" w:cs="Arial"/>
                <w:sz w:val="20"/>
                <w:szCs w:val="20"/>
              </w:rPr>
              <w:t>Motocykle</w:t>
            </w:r>
          </w:p>
        </w:tc>
        <w:tc>
          <w:tcPr>
            <w:tcW w:w="1121" w:type="pct"/>
            <w:vMerge/>
            <w:shd w:val="clear" w:color="auto" w:fill="E2EFD9" w:themeFill="accent6" w:themeFillTint="33"/>
            <w:vAlign w:val="center"/>
          </w:tcPr>
          <w:p w:rsidR="00B74D27" w:rsidRPr="005F33EE" w:rsidRDefault="00B74D27" w:rsidP="00F57F72">
            <w:pPr>
              <w:spacing w:line="360" w:lineRule="auto"/>
              <w:rPr>
                <w:rFonts w:ascii="Arial" w:hAnsi="Arial" w:cs="Arial"/>
                <w:b/>
                <w:bCs/>
                <w:sz w:val="20"/>
                <w:szCs w:val="20"/>
              </w:rPr>
            </w:pPr>
          </w:p>
        </w:tc>
        <w:tc>
          <w:tcPr>
            <w:tcW w:w="53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19"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11"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404"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85"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c>
          <w:tcPr>
            <w:tcW w:w="348" w:type="pct"/>
            <w:vMerge/>
            <w:shd w:val="clear" w:color="auto" w:fill="E2EFD9" w:themeFill="accent6" w:themeFillTint="33"/>
            <w:vAlign w:val="center"/>
          </w:tcPr>
          <w:p w:rsidR="00B74D27" w:rsidRPr="005F33EE" w:rsidRDefault="00B74D27" w:rsidP="00F57F72">
            <w:pPr>
              <w:spacing w:line="360" w:lineRule="auto"/>
              <w:rPr>
                <w:rFonts w:ascii="Arial" w:hAnsi="Arial" w:cs="Arial"/>
                <w:sz w:val="20"/>
                <w:szCs w:val="20"/>
              </w:rPr>
            </w:pPr>
          </w:p>
        </w:tc>
      </w:tr>
    </w:tbl>
    <w:p w:rsidR="005F33EE" w:rsidRPr="005F33EE" w:rsidRDefault="005F33EE" w:rsidP="005F33EE">
      <w:pPr>
        <w:spacing w:line="360" w:lineRule="auto"/>
        <w:jc w:val="both"/>
        <w:rPr>
          <w:rFonts w:ascii="Arial" w:hAnsi="Arial" w:cs="Arial"/>
          <w:i/>
          <w:iCs/>
          <w:sz w:val="18"/>
          <w:szCs w:val="18"/>
        </w:rPr>
      </w:pPr>
      <w:r w:rsidRPr="005F33EE">
        <w:rPr>
          <w:rFonts w:ascii="Arial" w:hAnsi="Arial" w:cs="Arial"/>
          <w:i/>
          <w:iCs/>
          <w:sz w:val="18"/>
          <w:szCs w:val="18"/>
        </w:rPr>
        <w:t>Źródło: Opracowanie metodyki i oszacowanie kosztów zewnętrznych emisji zanieczyszczeń do powietrza atmosferycznego ze środków transportu drogowego na poziomie kraju” Centrum Badań i Edukacji Statystycznej GUS z 2018 r.</w:t>
      </w:r>
    </w:p>
    <w:p w:rsidR="00B74D27" w:rsidRPr="005F33EE" w:rsidRDefault="00B74D27" w:rsidP="00E90FC2">
      <w:pPr>
        <w:spacing w:after="0" w:line="360" w:lineRule="auto"/>
        <w:jc w:val="both"/>
        <w:rPr>
          <w:rFonts w:ascii="Arial" w:hAnsi="Arial" w:cs="Arial"/>
          <w:sz w:val="20"/>
          <w:szCs w:val="20"/>
        </w:rPr>
      </w:pPr>
      <w:r w:rsidRPr="005F33EE">
        <w:rPr>
          <w:rFonts w:ascii="Arial" w:hAnsi="Arial" w:cs="Arial"/>
          <w:sz w:val="20"/>
          <w:szCs w:val="20"/>
        </w:rPr>
        <w:t>Porównanie wyników rocznej emisji (kg/substancji/pojazd) w stanie bez udział</w:t>
      </w:r>
      <w:r w:rsidR="00C94708" w:rsidRPr="005F33EE">
        <w:rPr>
          <w:rFonts w:ascii="Arial" w:hAnsi="Arial" w:cs="Arial"/>
          <w:sz w:val="20"/>
          <w:szCs w:val="20"/>
        </w:rPr>
        <w:t>u</w:t>
      </w:r>
      <w:r w:rsidRPr="005F33EE">
        <w:rPr>
          <w:rFonts w:ascii="Arial" w:hAnsi="Arial" w:cs="Arial"/>
          <w:sz w:val="20"/>
          <w:szCs w:val="20"/>
        </w:rPr>
        <w:t xml:space="preserve"> pojazdów </w:t>
      </w:r>
      <w:proofErr w:type="spellStart"/>
      <w:r w:rsidRPr="005F33EE">
        <w:rPr>
          <w:rFonts w:ascii="Arial" w:hAnsi="Arial" w:cs="Arial"/>
          <w:sz w:val="20"/>
          <w:szCs w:val="20"/>
        </w:rPr>
        <w:t>zeroemisyjnych</w:t>
      </w:r>
      <w:proofErr w:type="spellEnd"/>
      <w:r w:rsidRPr="005F33EE">
        <w:rPr>
          <w:rFonts w:ascii="Arial" w:hAnsi="Arial" w:cs="Arial"/>
          <w:sz w:val="20"/>
          <w:szCs w:val="20"/>
        </w:rPr>
        <w:t xml:space="preserve"> do wyników rocznej emisji (kg/substancji/pojazd) w stanie z szacowanym udziałem pojazdów </w:t>
      </w:r>
      <w:proofErr w:type="spellStart"/>
      <w:r w:rsidRPr="005F33EE">
        <w:rPr>
          <w:rFonts w:ascii="Arial" w:hAnsi="Arial" w:cs="Arial"/>
          <w:sz w:val="20"/>
          <w:szCs w:val="20"/>
        </w:rPr>
        <w:t>zeroemisyjnych</w:t>
      </w:r>
      <w:proofErr w:type="spellEnd"/>
      <w:r w:rsidRPr="005F33EE">
        <w:rPr>
          <w:rFonts w:ascii="Arial" w:hAnsi="Arial" w:cs="Arial"/>
          <w:sz w:val="20"/>
          <w:szCs w:val="20"/>
        </w:rPr>
        <w:t xml:space="preserve"> przedstawia procent redukcji:</w:t>
      </w:r>
    </w:p>
    <w:p w:rsidR="00B74D27" w:rsidRPr="005F33EE" w:rsidRDefault="00B74D27" w:rsidP="00E90FC2">
      <w:pPr>
        <w:spacing w:after="0" w:line="360" w:lineRule="auto"/>
        <w:jc w:val="both"/>
        <w:rPr>
          <w:rFonts w:ascii="Arial" w:hAnsi="Arial" w:cs="Arial"/>
          <w:b/>
          <w:sz w:val="20"/>
          <w:szCs w:val="20"/>
        </w:rPr>
      </w:pPr>
      <w:proofErr w:type="spellStart"/>
      <w:r w:rsidRPr="005F33EE">
        <w:rPr>
          <w:rFonts w:ascii="Arial" w:hAnsi="Arial" w:cs="Arial"/>
          <w:b/>
          <w:sz w:val="20"/>
          <w:szCs w:val="20"/>
        </w:rPr>
        <w:t>E</w:t>
      </w:r>
      <w:r w:rsidRPr="005F33EE">
        <w:rPr>
          <w:rFonts w:ascii="Arial" w:hAnsi="Arial" w:cs="Arial"/>
          <w:b/>
          <w:sz w:val="20"/>
          <w:szCs w:val="20"/>
          <w:vertAlign w:val="subscript"/>
        </w:rPr>
        <w:t>redukcja</w:t>
      </w:r>
      <w:proofErr w:type="spellEnd"/>
      <w:r w:rsidRPr="005F33EE">
        <w:rPr>
          <w:rFonts w:ascii="Arial" w:hAnsi="Arial" w:cs="Arial"/>
          <w:b/>
          <w:sz w:val="20"/>
          <w:szCs w:val="20"/>
        </w:rPr>
        <w:t xml:space="preserve"> = [(</w:t>
      </w:r>
      <w:proofErr w:type="spellStart"/>
      <w:r w:rsidRPr="005F33EE">
        <w:rPr>
          <w:rFonts w:ascii="Arial" w:hAnsi="Arial" w:cs="Arial"/>
          <w:b/>
          <w:sz w:val="20"/>
          <w:szCs w:val="20"/>
        </w:rPr>
        <w:t>E</w:t>
      </w:r>
      <w:r w:rsidRPr="005F33EE">
        <w:rPr>
          <w:rFonts w:ascii="Arial" w:hAnsi="Arial" w:cs="Arial"/>
          <w:b/>
          <w:sz w:val="20"/>
          <w:szCs w:val="20"/>
          <w:vertAlign w:val="subscript"/>
        </w:rPr>
        <w:t>iprzed</w:t>
      </w:r>
      <w:proofErr w:type="spellEnd"/>
      <w:r w:rsidRPr="005F33EE">
        <w:rPr>
          <w:rFonts w:ascii="Arial" w:hAnsi="Arial" w:cs="Arial"/>
          <w:b/>
          <w:sz w:val="20"/>
          <w:szCs w:val="20"/>
          <w:vertAlign w:val="subscript"/>
        </w:rPr>
        <w:t xml:space="preserve"> </w:t>
      </w:r>
      <w:r w:rsidRPr="005F33EE">
        <w:rPr>
          <w:rFonts w:ascii="Arial" w:hAnsi="Arial" w:cs="Arial"/>
          <w:b/>
          <w:sz w:val="20"/>
          <w:szCs w:val="20"/>
        </w:rPr>
        <w:t xml:space="preserve">– </w:t>
      </w:r>
      <w:proofErr w:type="spellStart"/>
      <w:r w:rsidRPr="005F33EE">
        <w:rPr>
          <w:rFonts w:ascii="Arial" w:hAnsi="Arial" w:cs="Arial"/>
          <w:b/>
          <w:sz w:val="20"/>
          <w:szCs w:val="20"/>
        </w:rPr>
        <w:t>E</w:t>
      </w:r>
      <w:r w:rsidRPr="005F33EE">
        <w:rPr>
          <w:rFonts w:ascii="Arial" w:hAnsi="Arial" w:cs="Arial"/>
          <w:b/>
          <w:sz w:val="20"/>
          <w:szCs w:val="20"/>
          <w:vertAlign w:val="subscript"/>
        </w:rPr>
        <w:t>ipo</w:t>
      </w:r>
      <w:proofErr w:type="spellEnd"/>
      <w:r w:rsidRPr="005F33EE">
        <w:rPr>
          <w:rFonts w:ascii="Arial" w:hAnsi="Arial" w:cs="Arial"/>
          <w:b/>
          <w:sz w:val="20"/>
          <w:szCs w:val="20"/>
        </w:rPr>
        <w:t>)/</w:t>
      </w:r>
      <w:proofErr w:type="spellStart"/>
      <w:r w:rsidRPr="005F33EE">
        <w:rPr>
          <w:rFonts w:ascii="Arial" w:hAnsi="Arial" w:cs="Arial"/>
          <w:b/>
          <w:sz w:val="20"/>
          <w:szCs w:val="20"/>
        </w:rPr>
        <w:t>E</w:t>
      </w:r>
      <w:r w:rsidRPr="005F33EE">
        <w:rPr>
          <w:rFonts w:ascii="Arial" w:hAnsi="Arial" w:cs="Arial"/>
          <w:b/>
          <w:sz w:val="20"/>
          <w:szCs w:val="20"/>
          <w:vertAlign w:val="subscript"/>
        </w:rPr>
        <w:t>iprzed</w:t>
      </w:r>
      <w:proofErr w:type="spellEnd"/>
      <w:r w:rsidRPr="005F33EE">
        <w:rPr>
          <w:rFonts w:ascii="Arial" w:hAnsi="Arial" w:cs="Arial"/>
          <w:b/>
          <w:sz w:val="20"/>
          <w:szCs w:val="20"/>
        </w:rPr>
        <w:t>] · 100%</w:t>
      </w:r>
    </w:p>
    <w:p w:rsidR="00B74D27" w:rsidRPr="005F33EE" w:rsidRDefault="00B74D27" w:rsidP="00E90FC2">
      <w:pPr>
        <w:spacing w:after="0" w:line="360" w:lineRule="auto"/>
        <w:jc w:val="both"/>
        <w:rPr>
          <w:rFonts w:ascii="Arial" w:hAnsi="Arial" w:cs="Arial"/>
          <w:sz w:val="20"/>
          <w:szCs w:val="20"/>
        </w:rPr>
      </w:pPr>
      <w:r w:rsidRPr="005F33EE">
        <w:rPr>
          <w:rFonts w:ascii="Arial" w:hAnsi="Arial" w:cs="Arial"/>
          <w:sz w:val="20"/>
          <w:szCs w:val="20"/>
        </w:rPr>
        <w:t>gdzie:</w:t>
      </w:r>
    </w:p>
    <w:p w:rsidR="00B74D27" w:rsidRPr="005F33EE" w:rsidRDefault="00B74D27" w:rsidP="00E90FC2">
      <w:pPr>
        <w:spacing w:after="0" w:line="360" w:lineRule="auto"/>
        <w:jc w:val="both"/>
        <w:rPr>
          <w:rFonts w:ascii="Arial" w:hAnsi="Arial" w:cs="Arial"/>
          <w:sz w:val="20"/>
          <w:szCs w:val="20"/>
        </w:rPr>
      </w:pPr>
      <w:proofErr w:type="spellStart"/>
      <w:r w:rsidRPr="005F33EE">
        <w:rPr>
          <w:rFonts w:ascii="Arial" w:hAnsi="Arial" w:cs="Arial"/>
          <w:sz w:val="20"/>
          <w:szCs w:val="20"/>
        </w:rPr>
        <w:t>E</w:t>
      </w:r>
      <w:r w:rsidRPr="005F33EE">
        <w:rPr>
          <w:rFonts w:ascii="Arial" w:hAnsi="Arial" w:cs="Arial"/>
          <w:sz w:val="20"/>
          <w:szCs w:val="20"/>
          <w:vertAlign w:val="subscript"/>
        </w:rPr>
        <w:t>redukcja</w:t>
      </w:r>
      <w:proofErr w:type="spellEnd"/>
      <w:r w:rsidRPr="005F33EE">
        <w:rPr>
          <w:rFonts w:ascii="Arial" w:hAnsi="Arial" w:cs="Arial"/>
          <w:sz w:val="20"/>
          <w:szCs w:val="20"/>
        </w:rPr>
        <w:t xml:space="preserve"> – redukcja emisji substancji [%],</w:t>
      </w:r>
    </w:p>
    <w:p w:rsidR="00B74D27" w:rsidRPr="005F33EE" w:rsidRDefault="00B74D27" w:rsidP="00E90FC2">
      <w:pPr>
        <w:spacing w:after="0" w:line="360" w:lineRule="auto"/>
        <w:jc w:val="both"/>
        <w:rPr>
          <w:rFonts w:ascii="Arial" w:hAnsi="Arial" w:cs="Arial"/>
          <w:sz w:val="20"/>
          <w:szCs w:val="20"/>
        </w:rPr>
      </w:pPr>
      <w:proofErr w:type="spellStart"/>
      <w:r w:rsidRPr="005F33EE">
        <w:rPr>
          <w:rFonts w:ascii="Arial" w:hAnsi="Arial" w:cs="Arial"/>
          <w:sz w:val="20"/>
          <w:szCs w:val="20"/>
        </w:rPr>
        <w:t>E</w:t>
      </w:r>
      <w:r w:rsidRPr="005F33EE">
        <w:rPr>
          <w:rFonts w:ascii="Arial" w:hAnsi="Arial" w:cs="Arial"/>
          <w:sz w:val="20"/>
          <w:szCs w:val="20"/>
          <w:vertAlign w:val="subscript"/>
        </w:rPr>
        <w:t>iprzed</w:t>
      </w:r>
      <w:proofErr w:type="spellEnd"/>
      <w:r w:rsidRPr="005F33EE">
        <w:rPr>
          <w:rFonts w:ascii="Arial" w:hAnsi="Arial" w:cs="Arial"/>
          <w:sz w:val="20"/>
          <w:szCs w:val="20"/>
        </w:rPr>
        <w:t xml:space="preserve"> – emisja substancji przed [kg/rok],</w:t>
      </w:r>
    </w:p>
    <w:p w:rsidR="00B74D27" w:rsidRPr="005F33EE" w:rsidRDefault="00B74D27" w:rsidP="00E90FC2">
      <w:pPr>
        <w:spacing w:after="0" w:line="360" w:lineRule="auto"/>
        <w:jc w:val="both"/>
        <w:rPr>
          <w:rFonts w:ascii="Arial" w:hAnsi="Arial" w:cs="Arial"/>
          <w:sz w:val="20"/>
          <w:szCs w:val="20"/>
        </w:rPr>
      </w:pPr>
      <w:proofErr w:type="spellStart"/>
      <w:r w:rsidRPr="005F33EE">
        <w:rPr>
          <w:rFonts w:ascii="Arial" w:hAnsi="Arial" w:cs="Arial"/>
          <w:sz w:val="20"/>
          <w:szCs w:val="20"/>
        </w:rPr>
        <w:t>E</w:t>
      </w:r>
      <w:r w:rsidRPr="005F33EE">
        <w:rPr>
          <w:rFonts w:ascii="Arial" w:hAnsi="Arial" w:cs="Arial"/>
          <w:sz w:val="20"/>
          <w:szCs w:val="20"/>
          <w:vertAlign w:val="subscript"/>
        </w:rPr>
        <w:t>ipo</w:t>
      </w:r>
      <w:proofErr w:type="spellEnd"/>
      <w:r w:rsidRPr="005F33EE">
        <w:rPr>
          <w:rFonts w:ascii="Arial" w:hAnsi="Arial" w:cs="Arial"/>
          <w:sz w:val="20"/>
          <w:szCs w:val="20"/>
        </w:rPr>
        <w:t xml:space="preserve"> – emisja substancji po [kg/rok].</w:t>
      </w:r>
    </w:p>
    <w:p w:rsidR="00B74D27" w:rsidRPr="005F33EE" w:rsidRDefault="00B74D27" w:rsidP="00F57F72">
      <w:pPr>
        <w:spacing w:line="360" w:lineRule="auto"/>
        <w:rPr>
          <w:rFonts w:ascii="Arial" w:hAnsi="Arial" w:cs="Arial"/>
          <w:b/>
          <w:sz w:val="20"/>
          <w:szCs w:val="20"/>
        </w:rPr>
      </w:pPr>
      <w:r w:rsidRPr="005F33EE">
        <w:rPr>
          <w:rFonts w:ascii="Arial" w:hAnsi="Arial" w:cs="Arial"/>
          <w:b/>
          <w:sz w:val="20"/>
          <w:szCs w:val="20"/>
        </w:rPr>
        <w:t>Wzrost liczby pojazdów na terenie województwa łódzkiego</w:t>
      </w:r>
      <w:r w:rsidR="00F57F72" w:rsidRPr="005F33EE">
        <w:rPr>
          <w:rFonts w:ascii="Arial" w:hAnsi="Arial" w:cs="Arial"/>
          <w:b/>
          <w:sz w:val="20"/>
          <w:szCs w:val="20"/>
        </w:rPr>
        <w:t xml:space="preserve"> </w:t>
      </w:r>
    </w:p>
    <w:p w:rsidR="00B74D27" w:rsidRPr="005F33EE" w:rsidRDefault="00B74D27" w:rsidP="00887FA6">
      <w:pPr>
        <w:spacing w:line="360" w:lineRule="auto"/>
        <w:jc w:val="both"/>
        <w:rPr>
          <w:rFonts w:ascii="Arial" w:hAnsi="Arial" w:cs="Arial"/>
          <w:sz w:val="20"/>
          <w:szCs w:val="20"/>
        </w:rPr>
      </w:pPr>
      <w:r w:rsidRPr="005F33EE">
        <w:rPr>
          <w:rFonts w:ascii="Arial" w:hAnsi="Arial" w:cs="Arial"/>
          <w:sz w:val="20"/>
          <w:szCs w:val="20"/>
        </w:rPr>
        <w:t xml:space="preserve">W tabeli zamieszczonej poniżej wskazana została liczba pojazdów zarejestrowanych na terenie województwa łódzkiego. Z danych wynika, że liczba pojazdów na terenie województwa w latach 2011-2018 stale wzrastała (średnio o 3,2% rocznie) i należy spodziewać się, że trend ten będzie się utrzymywał. </w:t>
      </w:r>
    </w:p>
    <w:p w:rsidR="005F33EE" w:rsidRPr="005F33EE" w:rsidRDefault="005F33EE" w:rsidP="005F33EE">
      <w:pPr>
        <w:pStyle w:val="Legenda"/>
        <w:keepNext/>
        <w:jc w:val="both"/>
        <w:rPr>
          <w:rFonts w:ascii="Arial" w:hAnsi="Arial" w:cs="Arial"/>
          <w:i w:val="0"/>
          <w:iCs w:val="0"/>
          <w:color w:val="auto"/>
          <w:sz w:val="20"/>
          <w:szCs w:val="20"/>
        </w:rPr>
      </w:pPr>
      <w:bookmarkStart w:id="43" w:name="_Toc48810871"/>
      <w:bookmarkStart w:id="44" w:name="_Toc48810904"/>
      <w:r w:rsidRPr="005F33EE">
        <w:rPr>
          <w:rFonts w:ascii="Arial" w:hAnsi="Arial" w:cs="Arial"/>
          <w:i w:val="0"/>
          <w:iCs w:val="0"/>
          <w:color w:val="auto"/>
          <w:sz w:val="20"/>
          <w:szCs w:val="20"/>
        </w:rPr>
        <w:t xml:space="preserve">Tabela </w:t>
      </w:r>
      <w:r w:rsidR="003D503A" w:rsidRPr="005F33EE">
        <w:rPr>
          <w:rFonts w:ascii="Arial" w:hAnsi="Arial" w:cs="Arial"/>
          <w:i w:val="0"/>
          <w:iCs w:val="0"/>
          <w:color w:val="auto"/>
          <w:sz w:val="20"/>
          <w:szCs w:val="20"/>
        </w:rPr>
        <w:fldChar w:fldCharType="begin"/>
      </w:r>
      <w:r w:rsidRPr="005F33EE">
        <w:rPr>
          <w:rFonts w:ascii="Arial" w:hAnsi="Arial" w:cs="Arial"/>
          <w:i w:val="0"/>
          <w:iCs w:val="0"/>
          <w:color w:val="auto"/>
          <w:sz w:val="20"/>
          <w:szCs w:val="20"/>
        </w:rPr>
        <w:instrText xml:space="preserve"> SEQ Tabela \* ARABIC </w:instrText>
      </w:r>
      <w:r w:rsidR="003D503A" w:rsidRPr="005F33EE">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15</w:t>
      </w:r>
      <w:r w:rsidR="003D503A" w:rsidRPr="005F33EE">
        <w:rPr>
          <w:rFonts w:ascii="Arial" w:hAnsi="Arial" w:cs="Arial"/>
          <w:i w:val="0"/>
          <w:iCs w:val="0"/>
          <w:color w:val="auto"/>
          <w:sz w:val="20"/>
          <w:szCs w:val="20"/>
        </w:rPr>
        <w:fldChar w:fldCharType="end"/>
      </w:r>
      <w:r w:rsidRPr="005F33EE">
        <w:rPr>
          <w:rFonts w:ascii="Arial" w:hAnsi="Arial" w:cs="Arial"/>
          <w:i w:val="0"/>
          <w:iCs w:val="0"/>
          <w:color w:val="auto"/>
          <w:sz w:val="20"/>
          <w:szCs w:val="20"/>
        </w:rPr>
        <w:t xml:space="preserve"> Liczba [szt.] pojazdów zarejestrowanych na terenie województwa łódzkiego w latach 2011-2018</w:t>
      </w:r>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6"/>
        <w:gridCol w:w="959"/>
        <w:gridCol w:w="959"/>
        <w:gridCol w:w="959"/>
        <w:gridCol w:w="959"/>
        <w:gridCol w:w="959"/>
        <w:gridCol w:w="959"/>
        <w:gridCol w:w="959"/>
        <w:gridCol w:w="959"/>
      </w:tblGrid>
      <w:tr w:rsidR="005F33EE" w:rsidRPr="005F33EE" w:rsidTr="005F33EE">
        <w:trPr>
          <w:trHeight w:val="300"/>
        </w:trPr>
        <w:tc>
          <w:tcPr>
            <w:tcW w:w="870"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Nazwa</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2011</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2012</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2013</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2014</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2015</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2016</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2017</w:t>
            </w:r>
          </w:p>
        </w:tc>
        <w:tc>
          <w:tcPr>
            <w:tcW w:w="516" w:type="pct"/>
            <w:shd w:val="clear" w:color="auto" w:fill="BFBFBF" w:themeFill="background1" w:themeFillShade="BF"/>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2018</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pojazdy samochodowe i ciągniki</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1 647 831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1 686 814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1 738 141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1 787 924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1 846 011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1 919 517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1 980 689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2 049 765</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motocykle ogółem</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74 323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76 251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78 880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80 992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86 247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91 405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95 787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100 339</w:t>
            </w:r>
          </w:p>
        </w:tc>
      </w:tr>
      <w:tr w:rsidR="005F33EE" w:rsidRPr="005F33EE" w:rsidTr="005F33EE">
        <w:trPr>
          <w:trHeight w:val="6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motocykle o pojemności silnika do 125 cm</w:t>
            </w:r>
            <w:r w:rsidRPr="005F33EE">
              <w:rPr>
                <w:rFonts w:ascii="Arial" w:eastAsia="Times New Roman" w:hAnsi="Arial" w:cs="Arial"/>
                <w:sz w:val="16"/>
                <w:szCs w:val="16"/>
                <w:vertAlign w:val="superscript"/>
                <w:lang w:eastAsia="pl-PL"/>
              </w:rPr>
              <w:t>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23 870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24 271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24 732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25 280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27 687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30 083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31 853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33 615</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samochody osobowe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1 200 899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1 236 202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1 275 881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1 314 040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1 358 314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1 416 932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1 465 686</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1 519 904</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autobusy ogółem</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5 995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5 828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6 043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6 219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6 417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6 444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6 612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6 712</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samochody ciężarowe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205 869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207 468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211 102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216 155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219 590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224 101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227 783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232 955</w:t>
            </w:r>
          </w:p>
        </w:tc>
      </w:tr>
      <w:tr w:rsidR="005F33EE" w:rsidRPr="005F33EE" w:rsidTr="005F33EE">
        <w:trPr>
          <w:trHeight w:val="6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lastRenderedPageBreak/>
              <w:t>samochody ciężarowo - osobowe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17 887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17 083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16 445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15 990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15 701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15 479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6 089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5 949</w:t>
            </w:r>
          </w:p>
        </w:tc>
      </w:tr>
      <w:tr w:rsidR="005F33EE" w:rsidRPr="005F33EE" w:rsidTr="005F33EE">
        <w:trPr>
          <w:trHeight w:val="6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samochody specjalne (łącznie z sanitarnymi)</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9 302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9 306</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10 129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10 307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10 914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11 595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12 248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13 131</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ciągniki samochodowe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14 129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15 422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16 814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18 042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19 523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21 634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23 367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25 208</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ciągniki siodłowe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13 985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15 280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16 670</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17 898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19 379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21 488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23 242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25 082</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ciągniki rolnicze</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137 314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136 337</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139 292</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142 168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145 005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147 404</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149 205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151 516</w:t>
            </w:r>
          </w:p>
        </w:tc>
      </w:tr>
      <w:tr w:rsidR="005F33EE" w:rsidRPr="005F33EE" w:rsidTr="005F33EE">
        <w:trPr>
          <w:trHeight w:val="300"/>
        </w:trPr>
        <w:tc>
          <w:tcPr>
            <w:tcW w:w="870" w:type="pct"/>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motorowery</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67 445</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71 808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75 696</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78 998</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81 629</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83 803</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85 871</w:t>
            </w:r>
          </w:p>
        </w:tc>
        <w:tc>
          <w:tcPr>
            <w:tcW w:w="516"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87 484</w:t>
            </w:r>
          </w:p>
        </w:tc>
      </w:tr>
      <w:tr w:rsidR="005F33EE" w:rsidRPr="005F33EE" w:rsidTr="005F33EE">
        <w:trPr>
          <w:trHeight w:val="300"/>
        </w:trPr>
        <w:tc>
          <w:tcPr>
            <w:tcW w:w="870" w:type="pct"/>
            <w:noWrap/>
            <w:vAlign w:val="center"/>
            <w:hideMark/>
          </w:tcPr>
          <w:p w:rsidR="00B74D27" w:rsidRPr="005F33EE" w:rsidRDefault="00B74D27" w:rsidP="00F57F72">
            <w:pPr>
              <w:spacing w:line="360" w:lineRule="auto"/>
              <w:rPr>
                <w:rFonts w:ascii="Arial" w:eastAsia="Times New Roman" w:hAnsi="Arial" w:cs="Arial"/>
                <w:sz w:val="16"/>
                <w:szCs w:val="16"/>
                <w:lang w:eastAsia="pl-PL"/>
              </w:rPr>
            </w:pPr>
            <w:r w:rsidRPr="005F33EE">
              <w:rPr>
                <w:rFonts w:ascii="Arial" w:eastAsia="Times New Roman" w:hAnsi="Arial" w:cs="Arial"/>
                <w:sz w:val="16"/>
                <w:szCs w:val="16"/>
                <w:lang w:eastAsia="pl-PL"/>
              </w:rPr>
              <w:t>RAZEM</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3 418 849</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3 502 070</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3 609 825</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3 714 013</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3 836 417</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3 989 885</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4 108 432</w:t>
            </w:r>
          </w:p>
        </w:tc>
        <w:tc>
          <w:tcPr>
            <w:tcW w:w="516" w:type="pct"/>
            <w:noWrap/>
            <w:vAlign w:val="center"/>
            <w:hideMark/>
          </w:tcPr>
          <w:p w:rsidR="00B74D27" w:rsidRPr="005F33EE" w:rsidRDefault="00B74D27" w:rsidP="00F57F72">
            <w:pPr>
              <w:spacing w:line="360" w:lineRule="auto"/>
              <w:rPr>
                <w:rFonts w:ascii="Arial" w:eastAsia="Times New Roman" w:hAnsi="Arial" w:cs="Arial"/>
                <w:b/>
                <w:bCs/>
                <w:sz w:val="16"/>
                <w:szCs w:val="16"/>
                <w:lang w:eastAsia="pl-PL"/>
              </w:rPr>
            </w:pPr>
            <w:r w:rsidRPr="005F33EE">
              <w:rPr>
                <w:rFonts w:ascii="Arial" w:eastAsia="Times New Roman" w:hAnsi="Arial" w:cs="Arial"/>
                <w:b/>
                <w:bCs/>
                <w:sz w:val="16"/>
                <w:szCs w:val="16"/>
                <w:lang w:eastAsia="pl-PL"/>
              </w:rPr>
              <w:t>4 251 660</w:t>
            </w:r>
          </w:p>
        </w:tc>
      </w:tr>
    </w:tbl>
    <w:p w:rsidR="00B74D27" w:rsidRPr="005F33EE" w:rsidRDefault="005F33EE" w:rsidP="00F57F72">
      <w:pPr>
        <w:spacing w:line="360" w:lineRule="auto"/>
        <w:rPr>
          <w:rFonts w:ascii="Arial" w:hAnsi="Arial" w:cs="Arial"/>
          <w:i/>
          <w:iCs/>
          <w:sz w:val="18"/>
          <w:szCs w:val="18"/>
        </w:rPr>
      </w:pPr>
      <w:r w:rsidRPr="005F33EE">
        <w:rPr>
          <w:rFonts w:ascii="Arial" w:hAnsi="Arial" w:cs="Arial"/>
          <w:i/>
          <w:iCs/>
          <w:sz w:val="18"/>
          <w:szCs w:val="18"/>
        </w:rPr>
        <w:t>Źródło: GUS</w:t>
      </w:r>
    </w:p>
    <w:p w:rsidR="00B74D27" w:rsidRPr="005F33EE" w:rsidRDefault="00B74D27" w:rsidP="001F6770">
      <w:pPr>
        <w:spacing w:line="360" w:lineRule="auto"/>
        <w:jc w:val="both"/>
        <w:rPr>
          <w:rFonts w:ascii="Arial" w:hAnsi="Arial" w:cs="Arial"/>
          <w:sz w:val="20"/>
          <w:szCs w:val="20"/>
        </w:rPr>
      </w:pPr>
      <w:r w:rsidRPr="005F33EE">
        <w:rPr>
          <w:rFonts w:ascii="Arial" w:hAnsi="Arial" w:cs="Arial"/>
          <w:sz w:val="20"/>
          <w:szCs w:val="20"/>
        </w:rPr>
        <w:t>Następstwem stałego wzrostu ilości pojazdów będzie wzrost natężenia ruchu tym samym ilości emitowanych do powietrza substancji szkodliwych. Szacuje się, że do 2035 roku (przez okres 15 lat) ogólna liczba pojazdów wzrośnie o 36% - o ponad 1 600 000 sztuk.</w:t>
      </w:r>
    </w:p>
    <w:p w:rsidR="00ED523B" w:rsidRPr="00ED523B" w:rsidRDefault="00ED523B" w:rsidP="00ED523B">
      <w:pPr>
        <w:pStyle w:val="Legenda"/>
        <w:keepNext/>
        <w:spacing w:line="360" w:lineRule="auto"/>
        <w:jc w:val="both"/>
        <w:rPr>
          <w:rFonts w:ascii="Arial" w:hAnsi="Arial" w:cs="Arial"/>
          <w:i w:val="0"/>
          <w:iCs w:val="0"/>
          <w:color w:val="auto"/>
          <w:sz w:val="20"/>
          <w:szCs w:val="20"/>
        </w:rPr>
      </w:pPr>
      <w:bookmarkStart w:id="45" w:name="_Toc48810966"/>
      <w:r w:rsidRPr="00ED523B">
        <w:rPr>
          <w:rFonts w:ascii="Arial" w:hAnsi="Arial" w:cs="Arial"/>
          <w:i w:val="0"/>
          <w:iCs w:val="0"/>
          <w:color w:val="auto"/>
          <w:sz w:val="20"/>
          <w:szCs w:val="20"/>
        </w:rPr>
        <w:t xml:space="preserve">Wykres </w:t>
      </w:r>
      <w:r w:rsidR="003D503A" w:rsidRPr="00ED523B">
        <w:rPr>
          <w:rFonts w:ascii="Arial" w:hAnsi="Arial" w:cs="Arial"/>
          <w:i w:val="0"/>
          <w:iCs w:val="0"/>
          <w:color w:val="auto"/>
          <w:sz w:val="20"/>
          <w:szCs w:val="20"/>
        </w:rPr>
        <w:fldChar w:fldCharType="begin"/>
      </w:r>
      <w:r w:rsidRPr="00ED523B">
        <w:rPr>
          <w:rFonts w:ascii="Arial" w:hAnsi="Arial" w:cs="Arial"/>
          <w:i w:val="0"/>
          <w:iCs w:val="0"/>
          <w:color w:val="auto"/>
          <w:sz w:val="20"/>
          <w:szCs w:val="20"/>
        </w:rPr>
        <w:instrText xml:space="preserve"> SEQ Wykres \* ARABIC </w:instrText>
      </w:r>
      <w:r w:rsidR="003D503A" w:rsidRPr="00ED523B">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1</w:t>
      </w:r>
      <w:r w:rsidR="003D503A" w:rsidRPr="00ED523B">
        <w:rPr>
          <w:rFonts w:ascii="Arial" w:hAnsi="Arial" w:cs="Arial"/>
          <w:i w:val="0"/>
          <w:iCs w:val="0"/>
          <w:color w:val="auto"/>
          <w:sz w:val="20"/>
          <w:szCs w:val="20"/>
        </w:rPr>
        <w:fldChar w:fldCharType="end"/>
      </w:r>
      <w:r w:rsidRPr="00ED523B">
        <w:rPr>
          <w:rFonts w:ascii="Arial" w:hAnsi="Arial" w:cs="Arial"/>
          <w:i w:val="0"/>
          <w:iCs w:val="0"/>
          <w:color w:val="auto"/>
          <w:sz w:val="20"/>
          <w:szCs w:val="20"/>
        </w:rPr>
        <w:t xml:space="preserve"> Linia trendu wzrostu ilości pojazdów w województwie łódzkim w latach 2011-2018 z perspektywą do roku 2035</w:t>
      </w:r>
      <w:bookmarkEnd w:id="45"/>
    </w:p>
    <w:p w:rsidR="00B74D27" w:rsidRPr="009D4FA0" w:rsidRDefault="00E85A1F" w:rsidP="003A1E1D">
      <w:pPr>
        <w:rPr>
          <w:rFonts w:ascii="Arial" w:hAnsi="Arial" w:cs="Arial"/>
          <w:color w:val="FF0000"/>
          <w:sz w:val="20"/>
          <w:szCs w:val="20"/>
        </w:rPr>
      </w:pPr>
      <w:r w:rsidRPr="009D4FA0">
        <w:rPr>
          <w:noProof/>
          <w:color w:val="FF0000"/>
          <w:lang w:eastAsia="pl-PL"/>
        </w:rPr>
        <w:drawing>
          <wp:inline distT="0" distB="0" distL="0" distR="0">
            <wp:extent cx="5766179" cy="2484120"/>
            <wp:effectExtent l="0" t="0" r="6350" b="1143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4D27" w:rsidRPr="005F33EE" w:rsidRDefault="005F33EE" w:rsidP="003A1E1D">
      <w:pPr>
        <w:rPr>
          <w:rFonts w:ascii="Arial" w:hAnsi="Arial" w:cs="Arial"/>
          <w:i/>
          <w:iCs/>
          <w:sz w:val="18"/>
          <w:szCs w:val="18"/>
        </w:rPr>
      </w:pPr>
      <w:r w:rsidRPr="005F33EE">
        <w:rPr>
          <w:rFonts w:ascii="Arial" w:hAnsi="Arial" w:cs="Arial"/>
          <w:i/>
          <w:iCs/>
          <w:sz w:val="18"/>
          <w:szCs w:val="18"/>
        </w:rPr>
        <w:t>Źródło: GUS, opracowanie własne</w:t>
      </w:r>
    </w:p>
    <w:p w:rsidR="008B0B0A" w:rsidRDefault="008B0B0A" w:rsidP="008B0B0A">
      <w:pPr>
        <w:outlineLvl w:val="1"/>
        <w:rPr>
          <w:rFonts w:ascii="Arial" w:hAnsi="Arial" w:cs="Arial"/>
          <w:color w:val="FF0000"/>
          <w:sz w:val="40"/>
          <w:szCs w:val="40"/>
        </w:rPr>
      </w:pPr>
    </w:p>
    <w:p w:rsidR="00662698" w:rsidRDefault="00662698" w:rsidP="008B0B0A">
      <w:pPr>
        <w:outlineLvl w:val="1"/>
        <w:rPr>
          <w:rFonts w:ascii="Arial" w:hAnsi="Arial" w:cs="Arial"/>
          <w:color w:val="FF0000"/>
          <w:sz w:val="40"/>
          <w:szCs w:val="40"/>
        </w:rPr>
      </w:pPr>
    </w:p>
    <w:p w:rsidR="004A1DC4" w:rsidRPr="00ED523B" w:rsidRDefault="004A1DC4" w:rsidP="008B0B0A">
      <w:pPr>
        <w:outlineLvl w:val="1"/>
        <w:rPr>
          <w:rFonts w:ascii="Arial" w:hAnsi="Arial" w:cs="Arial"/>
          <w:color w:val="FF0000"/>
          <w:sz w:val="40"/>
          <w:szCs w:val="40"/>
        </w:rPr>
      </w:pPr>
    </w:p>
    <w:p w:rsidR="0015115B" w:rsidRPr="00ED523B" w:rsidRDefault="0015115B" w:rsidP="00A822B4">
      <w:pPr>
        <w:pStyle w:val="Akapitzlist"/>
        <w:numPr>
          <w:ilvl w:val="1"/>
          <w:numId w:val="1"/>
        </w:numPr>
        <w:outlineLvl w:val="1"/>
        <w:rPr>
          <w:rFonts w:ascii="Arial" w:hAnsi="Arial" w:cs="Arial"/>
          <w:sz w:val="44"/>
          <w:szCs w:val="44"/>
        </w:rPr>
      </w:pPr>
      <w:bookmarkStart w:id="46" w:name="_Toc48812471"/>
      <w:r w:rsidRPr="00ED523B">
        <w:rPr>
          <w:rFonts w:ascii="Arial" w:hAnsi="Arial" w:cs="Arial"/>
          <w:sz w:val="44"/>
          <w:szCs w:val="44"/>
        </w:rPr>
        <w:lastRenderedPageBreak/>
        <w:t>Czynniki wpływające na emisję zanieczyszczeń</w:t>
      </w:r>
      <w:bookmarkEnd w:id="46"/>
    </w:p>
    <w:p w:rsidR="00A822B4" w:rsidRPr="00ED523B" w:rsidRDefault="00A822B4" w:rsidP="00A822B4">
      <w:pPr>
        <w:pStyle w:val="Akapitzlist"/>
        <w:ind w:left="1440"/>
        <w:rPr>
          <w:rFonts w:ascii="Arial" w:hAnsi="Arial" w:cs="Arial"/>
          <w:sz w:val="32"/>
          <w:szCs w:val="32"/>
        </w:rPr>
      </w:pPr>
    </w:p>
    <w:p w:rsidR="00AA5C39" w:rsidRPr="00ED523B" w:rsidRDefault="00AA5C39" w:rsidP="00AA5C39">
      <w:pPr>
        <w:spacing w:after="0" w:line="360" w:lineRule="auto"/>
        <w:jc w:val="both"/>
        <w:rPr>
          <w:rFonts w:ascii="Arial" w:hAnsi="Arial" w:cs="Arial"/>
          <w:sz w:val="20"/>
          <w:szCs w:val="20"/>
        </w:rPr>
      </w:pPr>
      <w:r w:rsidRPr="00ED523B">
        <w:rPr>
          <w:rFonts w:ascii="Arial" w:hAnsi="Arial" w:cs="Arial"/>
          <w:sz w:val="20"/>
          <w:szCs w:val="20"/>
        </w:rPr>
        <w:t xml:space="preserve">Według informacji przedstawionych przez Najwyższą Izbę Kontroli, w Polsce od lat odnotowuje się najwyższe zanieczyszczenie powietrza w Unii Europejskiej. Na wielu obszarach, szczególnie </w:t>
      </w:r>
      <w:r w:rsidRPr="00ED523B">
        <w:rPr>
          <w:rFonts w:ascii="Arial" w:hAnsi="Arial" w:cs="Arial"/>
          <w:sz w:val="20"/>
          <w:szCs w:val="20"/>
        </w:rPr>
        <w:br/>
        <w:t xml:space="preserve">w dużych miastach rejestrowane są wielokrotne przekroczenia dopuszczalnych norm stężeń pyłów zawieszonych PM10 oraz PM2,5, a także </w:t>
      </w:r>
      <w:proofErr w:type="spellStart"/>
      <w:r w:rsidRPr="00ED523B">
        <w:rPr>
          <w:rFonts w:ascii="Arial" w:hAnsi="Arial" w:cs="Arial"/>
          <w:sz w:val="20"/>
          <w:szCs w:val="20"/>
        </w:rPr>
        <w:t>benzo</w:t>
      </w:r>
      <w:proofErr w:type="spellEnd"/>
      <w:r w:rsidRPr="00ED523B">
        <w:rPr>
          <w:rFonts w:ascii="Arial" w:hAnsi="Arial" w:cs="Arial"/>
          <w:sz w:val="20"/>
          <w:szCs w:val="20"/>
        </w:rPr>
        <w:t>(a)</w:t>
      </w:r>
      <w:proofErr w:type="spellStart"/>
      <w:r w:rsidRPr="00ED523B">
        <w:rPr>
          <w:rFonts w:ascii="Arial" w:hAnsi="Arial" w:cs="Arial"/>
          <w:sz w:val="20"/>
          <w:szCs w:val="20"/>
        </w:rPr>
        <w:t>pirenu</w:t>
      </w:r>
      <w:proofErr w:type="spellEnd"/>
      <w:r w:rsidRPr="00ED523B">
        <w:rPr>
          <w:rFonts w:ascii="Arial" w:hAnsi="Arial" w:cs="Arial"/>
          <w:sz w:val="20"/>
          <w:szCs w:val="20"/>
        </w:rPr>
        <w:t xml:space="preserve">. Wysokie stężenie pyłu zawieszonego powoduje i pogłębia choroby płuc i układu krążenia, </w:t>
      </w:r>
      <w:proofErr w:type="spellStart"/>
      <w:r w:rsidRPr="00ED523B">
        <w:rPr>
          <w:rFonts w:ascii="Arial" w:hAnsi="Arial" w:cs="Arial"/>
          <w:sz w:val="20"/>
          <w:szCs w:val="20"/>
        </w:rPr>
        <w:t>benzo</w:t>
      </w:r>
      <w:proofErr w:type="spellEnd"/>
      <w:r w:rsidRPr="00ED523B">
        <w:rPr>
          <w:rFonts w:ascii="Arial" w:hAnsi="Arial" w:cs="Arial"/>
          <w:sz w:val="20"/>
          <w:szCs w:val="20"/>
        </w:rPr>
        <w:t>(a)</w:t>
      </w:r>
      <w:proofErr w:type="spellStart"/>
      <w:r w:rsidRPr="00ED523B">
        <w:rPr>
          <w:rFonts w:ascii="Arial" w:hAnsi="Arial" w:cs="Arial"/>
          <w:sz w:val="20"/>
          <w:szCs w:val="20"/>
        </w:rPr>
        <w:t>piren</w:t>
      </w:r>
      <w:proofErr w:type="spellEnd"/>
      <w:r w:rsidRPr="00ED523B">
        <w:rPr>
          <w:rFonts w:ascii="Arial" w:hAnsi="Arial" w:cs="Arial"/>
          <w:sz w:val="20"/>
          <w:szCs w:val="20"/>
        </w:rPr>
        <w:t xml:space="preserve"> jest zaś związkiem silnie rakotwórczym. Jak podają szacunki Organizacji Współpracy Gospodarczej i Rozwoju (OECD), ponad 3,5 mln osób na świecie umiera rocznie z powodu zanieczyszczenia powietrza, w Polsce z tego powodu życie traci ok. 45 tys. osób rocznie. W latach 2009 - 2017 główną przyczyną zanieczyszczenia powietrza pyłem PM10 (82% - 92,8%) była tzw. niska emisja, pochodząca z domowych pieców </w:t>
      </w:r>
      <w:r w:rsidRPr="00ED523B">
        <w:rPr>
          <w:rFonts w:ascii="Arial" w:hAnsi="Arial" w:cs="Arial"/>
          <w:sz w:val="20"/>
          <w:szCs w:val="20"/>
        </w:rPr>
        <w:br/>
        <w:t>i lokalnych kotłowni węglowych, w których spalanie odbywa się w nieefektywny sposób. Pozostałe przyczyny to zanieczyszczenia komunikacyjne (5,4% - 7%) i przemysłowe (1,8% - 9%).</w:t>
      </w:r>
    </w:p>
    <w:p w:rsidR="00AA5C39" w:rsidRPr="00ED523B" w:rsidRDefault="00AA5C39" w:rsidP="00AA5C39">
      <w:pPr>
        <w:spacing w:after="0" w:line="360" w:lineRule="auto"/>
        <w:jc w:val="both"/>
        <w:rPr>
          <w:rFonts w:ascii="Arial" w:hAnsi="Arial" w:cs="Arial"/>
          <w:sz w:val="20"/>
        </w:rPr>
      </w:pPr>
      <w:r w:rsidRPr="00ED523B">
        <w:rPr>
          <w:rFonts w:ascii="Arial" w:hAnsi="Arial" w:cs="Arial"/>
          <w:sz w:val="20"/>
          <w:szCs w:val="20"/>
        </w:rPr>
        <w:t xml:space="preserve">NIK ostrzega w swoich publikacjach przed pyłami zawieszonymi PM10 oraz PM2,5. Warto je zatem scharakteryzować. </w:t>
      </w:r>
      <w:r w:rsidRPr="00ED523B">
        <w:rPr>
          <w:rFonts w:ascii="Arial" w:hAnsi="Arial" w:cs="Arial"/>
          <w:sz w:val="20"/>
        </w:rPr>
        <w:t xml:space="preserve">Pył PM10 zawiera cząstki o średnicy nie większej niż 10 mikrometrów, PM2,5 zawiera zaś cząstki o średnicy nie większej niż 2,5 mikrometra. Cząstki te ze względu na swoją wielkość przedostają się do górnych dróg oddechowych i płuc, a w przypadku pyłu PM2,5 mogą również przenikać do krwi. Mogą stać się istotną przyczyną wielu chorób serca, zaburzeń układu oddechowego, alergii, powstawania nowotworów, wpływając tym samym na jakość oraz skrócenie życia ludzi, mieszkających na obszarach z przekroczeniami dopuszczalnych parametrów jakości powietrza. W tabeli poniżej przedstawiono istotne skutki zdrowotne związane z ekspozycją na pył zawieszony. </w:t>
      </w:r>
    </w:p>
    <w:p w:rsidR="00AA5C39" w:rsidRPr="00ED523B" w:rsidRDefault="00AA5C39" w:rsidP="00AA5C39">
      <w:pPr>
        <w:spacing w:after="0" w:line="360" w:lineRule="auto"/>
        <w:jc w:val="both"/>
        <w:rPr>
          <w:rFonts w:ascii="Arial" w:hAnsi="Arial" w:cs="Arial"/>
          <w:sz w:val="20"/>
        </w:rPr>
      </w:pPr>
    </w:p>
    <w:p w:rsidR="00AA5C39" w:rsidRDefault="00AA5C39" w:rsidP="00AA5C39">
      <w:pPr>
        <w:spacing w:after="0" w:line="360" w:lineRule="auto"/>
        <w:jc w:val="both"/>
        <w:rPr>
          <w:rFonts w:ascii="Arial" w:hAnsi="Arial" w:cs="Arial"/>
          <w:sz w:val="20"/>
        </w:rPr>
      </w:pPr>
      <w:r w:rsidRPr="00ED523B">
        <w:rPr>
          <w:rFonts w:ascii="Arial" w:hAnsi="Arial" w:cs="Arial"/>
          <w:sz w:val="20"/>
        </w:rPr>
        <w:t xml:space="preserve">Warto w tym miejscu zauważyć, że zanieczyszczenia powietrza nie pozostają również bez wpływu </w:t>
      </w:r>
      <w:r w:rsidRPr="00ED523B">
        <w:rPr>
          <w:rFonts w:ascii="Arial" w:hAnsi="Arial" w:cs="Arial"/>
          <w:sz w:val="20"/>
        </w:rPr>
        <w:br/>
        <w:t xml:space="preserve">na stan środowiska przyrodniczego, mogą prowadzić do zmian klimatycznych, przyczyniać się </w:t>
      </w:r>
      <w:r w:rsidRPr="00ED523B">
        <w:rPr>
          <w:rFonts w:ascii="Arial" w:hAnsi="Arial" w:cs="Arial"/>
          <w:sz w:val="20"/>
        </w:rPr>
        <w:br/>
        <w:t xml:space="preserve">do zmniejszenia plonów w rolnictwie, niszczenia oraz spowolnienia wzrostu lasów. Stanowią one zatem zagrożenie dla całego ekosystemu. Jest to szczególnie ważne w gminie </w:t>
      </w:r>
      <w:r w:rsidR="00ED523B" w:rsidRPr="00ED523B">
        <w:rPr>
          <w:rFonts w:ascii="Arial" w:hAnsi="Arial" w:cs="Arial"/>
          <w:sz w:val="20"/>
        </w:rPr>
        <w:t>Pajęczno</w:t>
      </w:r>
      <w:r w:rsidRPr="00ED523B">
        <w:rPr>
          <w:rFonts w:ascii="Arial" w:hAnsi="Arial" w:cs="Arial"/>
          <w:sz w:val="20"/>
        </w:rPr>
        <w:t>, gdzie środowisko naturalne stanowi ważny element rozwoju tego obszaru.</w:t>
      </w:r>
    </w:p>
    <w:p w:rsidR="00ED523B" w:rsidRDefault="00ED523B" w:rsidP="00AA5C39">
      <w:pPr>
        <w:spacing w:after="0" w:line="360" w:lineRule="auto"/>
        <w:jc w:val="both"/>
        <w:rPr>
          <w:rFonts w:ascii="Arial" w:hAnsi="Arial" w:cs="Arial"/>
          <w:sz w:val="20"/>
        </w:rPr>
      </w:pPr>
    </w:p>
    <w:p w:rsidR="00ED523B" w:rsidRDefault="00ED523B" w:rsidP="00AA5C39">
      <w:pPr>
        <w:spacing w:after="0" w:line="360" w:lineRule="auto"/>
        <w:jc w:val="both"/>
        <w:rPr>
          <w:rFonts w:ascii="Arial" w:hAnsi="Arial" w:cs="Arial"/>
          <w:sz w:val="20"/>
          <w:szCs w:val="20"/>
        </w:rPr>
      </w:pPr>
      <w:r w:rsidRPr="00ED523B">
        <w:rPr>
          <w:rFonts w:ascii="Arial" w:hAnsi="Arial" w:cs="Arial"/>
          <w:sz w:val="20"/>
          <w:szCs w:val="20"/>
        </w:rPr>
        <w:t>Zgodnie z art. 25 ust. 2 ustawy z dnia 27 kwietnia 2001 r. Prawo ochrony środowiska (Dz. U. z 2016 r., poz. 672)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 W celu oceny jakości powietrza na terenie województwa łódzkiego, wyznaczono 2 strefy:</w:t>
      </w:r>
    </w:p>
    <w:p w:rsidR="00ED523B" w:rsidRDefault="00ED523B" w:rsidP="00AA5C39">
      <w:pPr>
        <w:spacing w:after="0" w:line="360" w:lineRule="auto"/>
        <w:jc w:val="both"/>
        <w:rPr>
          <w:rFonts w:ascii="Arial" w:hAnsi="Arial" w:cs="Arial"/>
          <w:sz w:val="20"/>
          <w:szCs w:val="20"/>
        </w:rPr>
      </w:pPr>
      <w:r>
        <w:rPr>
          <w:rFonts w:ascii="Arial" w:hAnsi="Arial" w:cs="Arial"/>
          <w:sz w:val="20"/>
          <w:szCs w:val="20"/>
        </w:rPr>
        <w:t xml:space="preserve">- </w:t>
      </w:r>
      <w:r w:rsidRPr="00ED523B">
        <w:rPr>
          <w:rFonts w:ascii="Arial" w:hAnsi="Arial" w:cs="Arial"/>
          <w:sz w:val="20"/>
          <w:szCs w:val="20"/>
        </w:rPr>
        <w:t>Aglomeracja Łódzka (kod: PL1001),</w:t>
      </w:r>
    </w:p>
    <w:p w:rsidR="00ED523B" w:rsidRDefault="00ED523B" w:rsidP="00AA5C39">
      <w:pPr>
        <w:spacing w:after="0" w:line="360" w:lineRule="auto"/>
        <w:jc w:val="both"/>
        <w:rPr>
          <w:rFonts w:ascii="Arial" w:hAnsi="Arial" w:cs="Arial"/>
          <w:sz w:val="20"/>
          <w:szCs w:val="20"/>
        </w:rPr>
      </w:pPr>
      <w:r>
        <w:rPr>
          <w:rFonts w:ascii="Arial" w:hAnsi="Arial" w:cs="Arial"/>
          <w:sz w:val="20"/>
          <w:szCs w:val="20"/>
        </w:rPr>
        <w:t xml:space="preserve">- </w:t>
      </w:r>
      <w:r w:rsidRPr="00ED523B">
        <w:rPr>
          <w:rFonts w:ascii="Arial" w:hAnsi="Arial" w:cs="Arial"/>
          <w:sz w:val="20"/>
          <w:szCs w:val="20"/>
        </w:rPr>
        <w:t>Strefa łódzka (Kod: PL1002).</w:t>
      </w:r>
    </w:p>
    <w:p w:rsidR="00ED523B" w:rsidRDefault="00ED523B" w:rsidP="00AA5C39">
      <w:pPr>
        <w:spacing w:after="0" w:line="360" w:lineRule="auto"/>
        <w:jc w:val="both"/>
        <w:rPr>
          <w:rFonts w:ascii="Arial" w:hAnsi="Arial" w:cs="Arial"/>
          <w:sz w:val="20"/>
          <w:szCs w:val="20"/>
        </w:rPr>
      </w:pPr>
    </w:p>
    <w:p w:rsidR="00ED523B" w:rsidRDefault="00ED523B" w:rsidP="00AA5C39">
      <w:pPr>
        <w:spacing w:after="0" w:line="360" w:lineRule="auto"/>
        <w:jc w:val="both"/>
        <w:rPr>
          <w:rFonts w:ascii="Arial" w:hAnsi="Arial" w:cs="Arial"/>
          <w:b/>
          <w:bCs/>
          <w:sz w:val="20"/>
          <w:szCs w:val="20"/>
        </w:rPr>
      </w:pPr>
      <w:r w:rsidRPr="00ED523B">
        <w:rPr>
          <w:rFonts w:ascii="Arial" w:hAnsi="Arial" w:cs="Arial"/>
          <w:b/>
          <w:bCs/>
          <w:sz w:val="20"/>
          <w:szCs w:val="20"/>
        </w:rPr>
        <w:lastRenderedPageBreak/>
        <w:t>Gmina Pajęczno zlokalizowana jest w obrębie strefy łódzkiej o kodzie PL1002.</w:t>
      </w:r>
    </w:p>
    <w:p w:rsidR="002E17BD" w:rsidRDefault="002E17BD" w:rsidP="00AA5C39">
      <w:pPr>
        <w:spacing w:after="0" w:line="360" w:lineRule="auto"/>
        <w:jc w:val="both"/>
        <w:rPr>
          <w:rFonts w:ascii="Arial" w:hAnsi="Arial" w:cs="Arial"/>
          <w:b/>
          <w:bCs/>
          <w:sz w:val="20"/>
          <w:szCs w:val="20"/>
        </w:rPr>
      </w:pPr>
    </w:p>
    <w:p w:rsidR="002E17BD" w:rsidRDefault="002E17BD" w:rsidP="00AA5C39">
      <w:pPr>
        <w:spacing w:after="0" w:line="360" w:lineRule="auto"/>
        <w:jc w:val="both"/>
        <w:rPr>
          <w:rFonts w:ascii="Arial" w:hAnsi="Arial" w:cs="Arial"/>
          <w:sz w:val="20"/>
          <w:szCs w:val="20"/>
        </w:rPr>
      </w:pPr>
      <w:r w:rsidRPr="002E17BD">
        <w:rPr>
          <w:rFonts w:ascii="Arial" w:hAnsi="Arial" w:cs="Arial"/>
          <w:sz w:val="20"/>
          <w:szCs w:val="20"/>
        </w:rPr>
        <w:t xml:space="preserve">Jak wynika z Rocznej oceny jakości powietrza w województwie łódzkim za 2015 rok na terenie strefy łódzkiej, stwierdzono występowanie w ciągu roku ponadnormatywnej ilości przekroczeń dopuszczalnego </w:t>
      </w:r>
      <w:proofErr w:type="spellStart"/>
      <w:r w:rsidRPr="002E17BD">
        <w:rPr>
          <w:rFonts w:ascii="Arial" w:hAnsi="Arial" w:cs="Arial"/>
          <w:sz w:val="20"/>
          <w:szCs w:val="20"/>
        </w:rPr>
        <w:t>średniodobowego</w:t>
      </w:r>
      <w:proofErr w:type="spellEnd"/>
      <w:r w:rsidRPr="002E17BD">
        <w:rPr>
          <w:rFonts w:ascii="Arial" w:hAnsi="Arial" w:cs="Arial"/>
          <w:sz w:val="20"/>
          <w:szCs w:val="20"/>
        </w:rPr>
        <w:t xml:space="preserve"> stężenia pyłu zawieszonego PM10 i pyłu PM2,5m a także wartości docelowej stężenia średniorocznego </w:t>
      </w:r>
      <w:proofErr w:type="spellStart"/>
      <w:r w:rsidRPr="002E17BD">
        <w:rPr>
          <w:rFonts w:ascii="Arial" w:hAnsi="Arial" w:cs="Arial"/>
          <w:sz w:val="20"/>
          <w:szCs w:val="20"/>
        </w:rPr>
        <w:t>benzo</w:t>
      </w:r>
      <w:proofErr w:type="spellEnd"/>
      <w:r w:rsidRPr="002E17BD">
        <w:rPr>
          <w:rFonts w:ascii="Arial" w:hAnsi="Arial" w:cs="Arial"/>
          <w:sz w:val="20"/>
          <w:szCs w:val="20"/>
        </w:rPr>
        <w:t>(a)</w:t>
      </w:r>
      <w:proofErr w:type="spellStart"/>
      <w:r w:rsidRPr="002E17BD">
        <w:rPr>
          <w:rFonts w:ascii="Arial" w:hAnsi="Arial" w:cs="Arial"/>
          <w:sz w:val="20"/>
          <w:szCs w:val="20"/>
        </w:rPr>
        <w:t>pirenu</w:t>
      </w:r>
      <w:proofErr w:type="spellEnd"/>
      <w:r w:rsidRPr="002E17BD">
        <w:rPr>
          <w:rFonts w:ascii="Arial" w:hAnsi="Arial" w:cs="Arial"/>
          <w:sz w:val="20"/>
          <w:szCs w:val="20"/>
        </w:rPr>
        <w:t xml:space="preserve"> w pyle zawieszonym PM10. Na terenie strefy łódzkiej stwierdzono także przekroczenie poziomu celu długoterminowego, określonego w odniesieniu do stężenia ozonu (8 godz. Średnia krocząca). Wyniki oceny stężeń zanieczyszczeń w powietrzu występujących w 2015 r. na obszarze strefy łódzkiej, uwzględniające kryterium ochrony roślin, nie wykazało przekroczeń.</w:t>
      </w:r>
    </w:p>
    <w:p w:rsidR="002E17BD" w:rsidRDefault="002E17BD" w:rsidP="00AA5C39">
      <w:pPr>
        <w:spacing w:after="0" w:line="360" w:lineRule="auto"/>
        <w:jc w:val="both"/>
        <w:rPr>
          <w:rFonts w:ascii="Arial" w:hAnsi="Arial" w:cs="Arial"/>
          <w:sz w:val="20"/>
          <w:szCs w:val="20"/>
        </w:rPr>
      </w:pPr>
    </w:p>
    <w:p w:rsidR="002E17BD" w:rsidRPr="002E17BD" w:rsidRDefault="002E17BD" w:rsidP="00AA5C39">
      <w:pPr>
        <w:spacing w:after="0" w:line="360" w:lineRule="auto"/>
        <w:jc w:val="both"/>
        <w:rPr>
          <w:rFonts w:ascii="Arial" w:hAnsi="Arial" w:cs="Arial"/>
          <w:sz w:val="20"/>
          <w:szCs w:val="20"/>
        </w:rPr>
      </w:pPr>
      <w:r w:rsidRPr="002E17BD">
        <w:rPr>
          <w:rFonts w:ascii="Arial" w:hAnsi="Arial" w:cs="Arial"/>
          <w:sz w:val="20"/>
          <w:szCs w:val="20"/>
        </w:rPr>
        <w:t xml:space="preserve">Dla strefy łódzkiej obowiązuje Program Ochrony Powietrza z uwagi na przekroczenia poziomów dopuszczalnych pyłu zawieszonego oraz poziomu docelowego </w:t>
      </w:r>
      <w:proofErr w:type="spellStart"/>
      <w:r w:rsidRPr="002E17BD">
        <w:rPr>
          <w:rFonts w:ascii="Arial" w:hAnsi="Arial" w:cs="Arial"/>
          <w:sz w:val="20"/>
          <w:szCs w:val="20"/>
        </w:rPr>
        <w:t>benzo</w:t>
      </w:r>
      <w:proofErr w:type="spellEnd"/>
      <w:r w:rsidRPr="002E17BD">
        <w:rPr>
          <w:rFonts w:ascii="Arial" w:hAnsi="Arial" w:cs="Arial"/>
          <w:sz w:val="20"/>
          <w:szCs w:val="20"/>
        </w:rPr>
        <w:t>(a)</w:t>
      </w:r>
      <w:proofErr w:type="spellStart"/>
      <w:r w:rsidRPr="002E17BD">
        <w:rPr>
          <w:rFonts w:ascii="Arial" w:hAnsi="Arial" w:cs="Arial"/>
          <w:sz w:val="20"/>
          <w:szCs w:val="20"/>
        </w:rPr>
        <w:t>pirenu</w:t>
      </w:r>
      <w:proofErr w:type="spellEnd"/>
      <w:r w:rsidRPr="002E17BD">
        <w:rPr>
          <w:rFonts w:ascii="Arial" w:hAnsi="Arial" w:cs="Arial"/>
          <w:sz w:val="20"/>
          <w:szCs w:val="20"/>
        </w:rPr>
        <w:t xml:space="preserve"> zawartego w pyle zawieszonym PM10 przyjęty Uchwałą z dnia 28 października 2014 r. nr LIII/945/14 Sejmiku Województwa Łódzkiego w sprawie zmiany uchwały nr XXXV/690/13 Sejmiku Województwa Łódzkiego z dnia 26 kwietnia 2013 roku w sprawie programu ochrony powietrza dla strefy w województwie łódzkim w celu osiągnięcia poziomu dopuszczalnego pyłu zawieszonego i poziomu docelowego </w:t>
      </w:r>
      <w:proofErr w:type="spellStart"/>
      <w:r w:rsidRPr="002E17BD">
        <w:rPr>
          <w:rFonts w:ascii="Arial" w:hAnsi="Arial" w:cs="Arial"/>
          <w:sz w:val="20"/>
          <w:szCs w:val="20"/>
        </w:rPr>
        <w:t>benzo</w:t>
      </w:r>
      <w:proofErr w:type="spellEnd"/>
      <w:r w:rsidRPr="002E17BD">
        <w:rPr>
          <w:rFonts w:ascii="Arial" w:hAnsi="Arial" w:cs="Arial"/>
          <w:sz w:val="20"/>
          <w:szCs w:val="20"/>
        </w:rPr>
        <w:t>(a)</w:t>
      </w:r>
      <w:proofErr w:type="spellStart"/>
      <w:r w:rsidRPr="002E17BD">
        <w:rPr>
          <w:rFonts w:ascii="Arial" w:hAnsi="Arial" w:cs="Arial"/>
          <w:sz w:val="20"/>
          <w:szCs w:val="20"/>
        </w:rPr>
        <w:t>pirenu</w:t>
      </w:r>
      <w:proofErr w:type="spellEnd"/>
      <w:r w:rsidRPr="002E17BD">
        <w:rPr>
          <w:rFonts w:ascii="Arial" w:hAnsi="Arial" w:cs="Arial"/>
          <w:sz w:val="20"/>
          <w:szCs w:val="20"/>
        </w:rPr>
        <w:t xml:space="preserve"> zawartego w pyle zawieszonym PM10 oraz planu działań krótkoterminowych dla strefy łódzkiej. Obszar Gminy Pajęczno objęty jest programem ochrony powietrza w celu osiągnięcia poziomu dopuszczalnego </w:t>
      </w:r>
      <w:proofErr w:type="spellStart"/>
      <w:r w:rsidRPr="002E17BD">
        <w:rPr>
          <w:rFonts w:ascii="Arial" w:hAnsi="Arial" w:cs="Arial"/>
          <w:sz w:val="20"/>
          <w:szCs w:val="20"/>
        </w:rPr>
        <w:t>benzo</w:t>
      </w:r>
      <w:proofErr w:type="spellEnd"/>
      <w:r w:rsidRPr="002E17BD">
        <w:rPr>
          <w:rFonts w:ascii="Arial" w:hAnsi="Arial" w:cs="Arial"/>
          <w:sz w:val="20"/>
          <w:szCs w:val="20"/>
        </w:rPr>
        <w:t>(a)</w:t>
      </w:r>
      <w:proofErr w:type="spellStart"/>
      <w:r w:rsidRPr="002E17BD">
        <w:rPr>
          <w:rFonts w:ascii="Arial" w:hAnsi="Arial" w:cs="Arial"/>
          <w:sz w:val="20"/>
          <w:szCs w:val="20"/>
        </w:rPr>
        <w:t>pirenu</w:t>
      </w:r>
      <w:proofErr w:type="spellEnd"/>
      <w:r w:rsidRPr="002E17BD">
        <w:rPr>
          <w:rFonts w:ascii="Arial" w:hAnsi="Arial" w:cs="Arial"/>
          <w:sz w:val="20"/>
          <w:szCs w:val="20"/>
        </w:rPr>
        <w:t xml:space="preserve"> zawartego w pyle zawieszonym PM10. Na obszarze </w:t>
      </w:r>
      <w:proofErr w:type="spellStart"/>
      <w:r w:rsidRPr="002E17BD">
        <w:rPr>
          <w:rFonts w:ascii="Arial" w:hAnsi="Arial" w:cs="Arial"/>
          <w:sz w:val="20"/>
          <w:szCs w:val="20"/>
        </w:rPr>
        <w:t>gminy</w:t>
      </w:r>
      <w:proofErr w:type="spellEnd"/>
      <w:r w:rsidRPr="002E17BD">
        <w:rPr>
          <w:rFonts w:ascii="Arial" w:hAnsi="Arial" w:cs="Arial"/>
          <w:sz w:val="20"/>
          <w:szCs w:val="20"/>
        </w:rPr>
        <w:t xml:space="preserve"> zidentyfikowano następujący obszar przekroczeń:</w:t>
      </w:r>
    </w:p>
    <w:p w:rsidR="002E17BD" w:rsidRPr="002E17BD" w:rsidRDefault="002E17BD" w:rsidP="00AA5C39">
      <w:pPr>
        <w:spacing w:after="0" w:line="360" w:lineRule="auto"/>
        <w:jc w:val="both"/>
        <w:rPr>
          <w:rFonts w:ascii="Arial" w:hAnsi="Arial" w:cs="Arial"/>
          <w:b/>
          <w:bCs/>
          <w:sz w:val="20"/>
          <w:szCs w:val="20"/>
        </w:rPr>
      </w:pPr>
      <w:r w:rsidRPr="002E17BD">
        <w:rPr>
          <w:rFonts w:ascii="Arial" w:hAnsi="Arial" w:cs="Arial"/>
          <w:sz w:val="20"/>
          <w:szCs w:val="20"/>
        </w:rPr>
        <w:t xml:space="preserve">- Obszar przekroczeń Ld12SldB(a)Pa01 - Obszar zajmuje powierzchnię 5655,5 km2 , zamieszkiwany jest przez 915,8 tys. osób. Jest to obszar o charakterze miejskim i rolniczym. Emitowany ładunek B(a)P ze wszystkich typów źródeł wynosi 1996,1 kg; stężenia średnie roczne z pomiarów osiągają maksymalnie 10,8 </w:t>
      </w:r>
      <w:proofErr w:type="spellStart"/>
      <w:r w:rsidRPr="002E17BD">
        <w:rPr>
          <w:rFonts w:ascii="Arial" w:hAnsi="Arial" w:cs="Arial"/>
          <w:sz w:val="20"/>
          <w:szCs w:val="20"/>
        </w:rPr>
        <w:t>ng</w:t>
      </w:r>
      <w:proofErr w:type="spellEnd"/>
      <w:r w:rsidRPr="002E17BD">
        <w:rPr>
          <w:rFonts w:ascii="Arial" w:hAnsi="Arial" w:cs="Arial"/>
          <w:sz w:val="20"/>
          <w:szCs w:val="20"/>
        </w:rPr>
        <w:t xml:space="preserve">/m3 (Radomsko); maksymalne stężenia średnie roczne z modelowania osiągają 5,5 </w:t>
      </w:r>
      <w:proofErr w:type="spellStart"/>
      <w:r w:rsidRPr="002E17BD">
        <w:rPr>
          <w:rFonts w:ascii="Arial" w:hAnsi="Arial" w:cs="Arial"/>
          <w:sz w:val="20"/>
          <w:szCs w:val="20"/>
        </w:rPr>
        <w:t>ng</w:t>
      </w:r>
      <w:proofErr w:type="spellEnd"/>
      <w:r w:rsidRPr="002E17BD">
        <w:rPr>
          <w:rFonts w:ascii="Arial" w:hAnsi="Arial" w:cs="Arial"/>
          <w:sz w:val="20"/>
          <w:szCs w:val="20"/>
        </w:rPr>
        <w:t>/m3 w Piotrkowie Trybunalskim. W stężeniach przeważa emisja powierzchniowa na obszarach miejskich oraz emisja napływowa głównie na obszarach o charakterze rolniczym</w:t>
      </w:r>
      <w:r>
        <w:rPr>
          <w:rStyle w:val="Odwoanieprzypisudolnego"/>
          <w:rFonts w:ascii="Arial" w:hAnsi="Arial" w:cs="Arial"/>
          <w:sz w:val="20"/>
          <w:szCs w:val="20"/>
        </w:rPr>
        <w:footnoteReference w:id="4"/>
      </w:r>
      <w:r w:rsidRPr="002E17BD">
        <w:rPr>
          <w:rFonts w:ascii="Arial" w:hAnsi="Arial" w:cs="Arial"/>
          <w:sz w:val="20"/>
          <w:szCs w:val="20"/>
        </w:rPr>
        <w:t>.</w:t>
      </w:r>
    </w:p>
    <w:p w:rsidR="00AA5C39" w:rsidRPr="009D4FA0" w:rsidRDefault="00AA5C39" w:rsidP="00AA5C39">
      <w:pPr>
        <w:spacing w:after="0" w:line="360" w:lineRule="auto"/>
        <w:jc w:val="both"/>
        <w:rPr>
          <w:rFonts w:ascii="Arial" w:hAnsi="Arial" w:cs="Arial"/>
          <w:color w:val="FF0000"/>
          <w:sz w:val="20"/>
        </w:rPr>
      </w:pPr>
    </w:p>
    <w:p w:rsidR="00AA5C39" w:rsidRPr="002E17BD" w:rsidRDefault="00AA5C39" w:rsidP="00AA5C39">
      <w:pPr>
        <w:spacing w:after="0" w:line="360" w:lineRule="auto"/>
        <w:jc w:val="both"/>
        <w:rPr>
          <w:rFonts w:ascii="Arial" w:hAnsi="Arial" w:cs="Arial"/>
          <w:sz w:val="20"/>
          <w:szCs w:val="20"/>
        </w:rPr>
      </w:pPr>
      <w:r w:rsidRPr="002E17BD">
        <w:rPr>
          <w:rFonts w:ascii="Arial" w:hAnsi="Arial" w:cs="Arial"/>
          <w:sz w:val="20"/>
          <w:szCs w:val="20"/>
        </w:rPr>
        <w:t xml:space="preserve">Analiza stanu istniejącego w gminie </w:t>
      </w:r>
      <w:r w:rsidR="002E17BD" w:rsidRPr="002E17BD">
        <w:rPr>
          <w:rFonts w:ascii="Arial" w:hAnsi="Arial" w:cs="Arial"/>
          <w:sz w:val="20"/>
        </w:rPr>
        <w:t>Pajęczno</w:t>
      </w:r>
      <w:r w:rsidRPr="002E17BD">
        <w:rPr>
          <w:rFonts w:ascii="Arial" w:hAnsi="Arial" w:cs="Arial"/>
          <w:sz w:val="20"/>
          <w:szCs w:val="20"/>
        </w:rPr>
        <w:t xml:space="preserve"> wskazuje, że podstawowym problemem w zakresie zanieczyszczenia powietrza atmosferycznego jest emisja niska, pochodząca głównie </w:t>
      </w:r>
      <w:r w:rsidRPr="002E17BD">
        <w:rPr>
          <w:rFonts w:ascii="Arial" w:hAnsi="Arial" w:cs="Arial"/>
          <w:sz w:val="20"/>
          <w:szCs w:val="20"/>
        </w:rPr>
        <w:br/>
        <w:t xml:space="preserve">z indywidualnego ogrzewania mieszkań i obiektów użyteczności publicznej, gdyż większość pieców </w:t>
      </w:r>
      <w:r w:rsidRPr="002E17BD">
        <w:rPr>
          <w:rFonts w:ascii="Arial" w:hAnsi="Arial" w:cs="Arial"/>
          <w:sz w:val="20"/>
          <w:szCs w:val="20"/>
        </w:rPr>
        <w:br/>
        <w:t xml:space="preserve">i lokalnych kotłowni na terenie </w:t>
      </w:r>
      <w:proofErr w:type="spellStart"/>
      <w:r w:rsidRPr="002E17BD">
        <w:rPr>
          <w:rFonts w:ascii="Arial" w:hAnsi="Arial" w:cs="Arial"/>
          <w:sz w:val="20"/>
          <w:szCs w:val="20"/>
        </w:rPr>
        <w:t>gminy</w:t>
      </w:r>
      <w:proofErr w:type="spellEnd"/>
      <w:r w:rsidRPr="002E17BD">
        <w:rPr>
          <w:rFonts w:ascii="Arial" w:hAnsi="Arial" w:cs="Arial"/>
          <w:sz w:val="20"/>
          <w:szCs w:val="20"/>
        </w:rPr>
        <w:t xml:space="preserve"> opalana jest węglem i drewnem. Kolejnym problemem są zanieczyszczenia pochodzące z ruchu drogowego – tzw. emisja liniowa. Na obszarze </w:t>
      </w:r>
      <w:proofErr w:type="spellStart"/>
      <w:r w:rsidRPr="002E17BD">
        <w:rPr>
          <w:rFonts w:ascii="Arial" w:hAnsi="Arial" w:cs="Arial"/>
          <w:sz w:val="20"/>
          <w:szCs w:val="20"/>
        </w:rPr>
        <w:t>gminy</w:t>
      </w:r>
      <w:proofErr w:type="spellEnd"/>
      <w:r w:rsidRPr="002E17BD">
        <w:rPr>
          <w:rFonts w:ascii="Arial" w:hAnsi="Arial" w:cs="Arial"/>
          <w:sz w:val="20"/>
          <w:szCs w:val="20"/>
        </w:rPr>
        <w:t xml:space="preserve"> nie występuje rozwinięty przemysł ciężki oraz związane z nim źródła zanieczyszczenia powietrza. Funkcjonujące tu zakłady produkcyjno-usługowe również nie stanowią istotnego zagrożenia.</w:t>
      </w:r>
    </w:p>
    <w:p w:rsidR="00AA5C39" w:rsidRPr="009D4FA0" w:rsidRDefault="00AA5C39" w:rsidP="00AA5C39">
      <w:pPr>
        <w:spacing w:after="0" w:line="360" w:lineRule="auto"/>
        <w:jc w:val="both"/>
        <w:rPr>
          <w:rFonts w:ascii="Arial" w:hAnsi="Arial" w:cs="Arial"/>
          <w:color w:val="FF0000"/>
          <w:sz w:val="20"/>
        </w:rPr>
      </w:pPr>
    </w:p>
    <w:p w:rsidR="00B74D27" w:rsidRDefault="00AA5C39" w:rsidP="002E17BD">
      <w:pPr>
        <w:spacing w:after="0" w:line="360" w:lineRule="auto"/>
        <w:jc w:val="both"/>
        <w:rPr>
          <w:rFonts w:ascii="Arial" w:hAnsi="Arial" w:cs="Arial"/>
          <w:color w:val="FF0000"/>
          <w:sz w:val="20"/>
          <w:szCs w:val="20"/>
        </w:rPr>
      </w:pPr>
      <w:r w:rsidRPr="002E17BD">
        <w:rPr>
          <w:rFonts w:ascii="Arial" w:hAnsi="Arial" w:cs="Arial"/>
          <w:sz w:val="20"/>
          <w:szCs w:val="20"/>
        </w:rPr>
        <w:t xml:space="preserve">Na terenie Gminy nie istnieją większe zakłady przemysłowe generujące większe zanieczyszczenia powietrza. Zanieczyszczenia emitują natomiast mniejsze funkcjonujące tu przedsiębiorstwa. Podobnie jak w gospodarstwach domowych, używane tam piece i instalacje grzewcze nie zawsze są sprawne </w:t>
      </w:r>
      <w:r w:rsidRPr="002E17BD">
        <w:rPr>
          <w:rFonts w:ascii="Arial" w:hAnsi="Arial" w:cs="Arial"/>
          <w:sz w:val="20"/>
          <w:szCs w:val="20"/>
        </w:rPr>
        <w:br/>
      </w:r>
      <w:r w:rsidRPr="002E17BD">
        <w:rPr>
          <w:rFonts w:ascii="Arial" w:hAnsi="Arial" w:cs="Arial"/>
          <w:sz w:val="20"/>
          <w:szCs w:val="20"/>
        </w:rPr>
        <w:lastRenderedPageBreak/>
        <w:t xml:space="preserve">i efektywne energetycznie. W wielu miejscach nadal używany jest węgiel. Również </w:t>
      </w:r>
      <w:proofErr w:type="spellStart"/>
      <w:r w:rsidRPr="002E17BD">
        <w:rPr>
          <w:rFonts w:ascii="Arial" w:hAnsi="Arial" w:cs="Arial"/>
          <w:sz w:val="20"/>
          <w:szCs w:val="20"/>
        </w:rPr>
        <w:t>docieplenie</w:t>
      </w:r>
      <w:proofErr w:type="spellEnd"/>
      <w:r w:rsidRPr="002E17BD">
        <w:rPr>
          <w:rFonts w:ascii="Arial" w:hAnsi="Arial" w:cs="Arial"/>
          <w:sz w:val="20"/>
          <w:szCs w:val="20"/>
        </w:rPr>
        <w:t xml:space="preserve"> budynków j</w:t>
      </w:r>
      <w:r w:rsidRPr="00842016">
        <w:rPr>
          <w:rFonts w:ascii="Arial" w:hAnsi="Arial" w:cs="Arial"/>
          <w:sz w:val="20"/>
          <w:szCs w:val="20"/>
        </w:rPr>
        <w:t xml:space="preserve">est niskie. Firmy bardzo rzadko wykorzystują odnawialne źródła energii. Rzadko inwestują w zwiększenie efektywności energetycznej budynku, w którym znajduje się firma. Często wynika </w:t>
      </w:r>
      <w:r w:rsidRPr="00842016">
        <w:rPr>
          <w:rFonts w:ascii="Arial" w:hAnsi="Arial" w:cs="Arial"/>
          <w:sz w:val="20"/>
          <w:szCs w:val="20"/>
        </w:rPr>
        <w:br/>
        <w:t xml:space="preserve">to z braku środków finansowych, czasami z braku </w:t>
      </w:r>
      <w:proofErr w:type="spellStart"/>
      <w:r w:rsidRPr="00842016">
        <w:rPr>
          <w:rFonts w:ascii="Arial" w:hAnsi="Arial" w:cs="Arial"/>
          <w:sz w:val="20"/>
          <w:szCs w:val="20"/>
        </w:rPr>
        <w:t>wiedzy</w:t>
      </w:r>
      <w:proofErr w:type="spellEnd"/>
      <w:r w:rsidRPr="00842016">
        <w:rPr>
          <w:rFonts w:ascii="Arial" w:hAnsi="Arial" w:cs="Arial"/>
          <w:sz w:val="20"/>
          <w:szCs w:val="20"/>
        </w:rPr>
        <w:t xml:space="preserve"> o dostępnych możliwościach </w:t>
      </w:r>
      <w:r w:rsidRPr="00842016">
        <w:rPr>
          <w:rFonts w:ascii="Arial" w:hAnsi="Arial" w:cs="Arial"/>
          <w:sz w:val="20"/>
          <w:szCs w:val="20"/>
        </w:rPr>
        <w:br/>
        <w:t>i technologiach.</w:t>
      </w:r>
    </w:p>
    <w:p w:rsidR="00842016" w:rsidRPr="002E17BD" w:rsidRDefault="00842016" w:rsidP="002E17BD">
      <w:pPr>
        <w:spacing w:after="0" w:line="360" w:lineRule="auto"/>
        <w:jc w:val="both"/>
        <w:rPr>
          <w:rFonts w:ascii="Arial" w:hAnsi="Arial" w:cs="Arial"/>
          <w:color w:val="FF0000"/>
          <w:sz w:val="20"/>
          <w:szCs w:val="20"/>
        </w:rPr>
      </w:pPr>
    </w:p>
    <w:p w:rsidR="0015115B" w:rsidRPr="002E17BD" w:rsidRDefault="0015115B" w:rsidP="00A822B4">
      <w:pPr>
        <w:pStyle w:val="Akapitzlist"/>
        <w:numPr>
          <w:ilvl w:val="1"/>
          <w:numId w:val="1"/>
        </w:numPr>
        <w:outlineLvl w:val="1"/>
        <w:rPr>
          <w:rFonts w:ascii="Arial" w:hAnsi="Arial" w:cs="Arial"/>
          <w:sz w:val="44"/>
          <w:szCs w:val="44"/>
        </w:rPr>
      </w:pPr>
      <w:bookmarkStart w:id="47" w:name="_Toc48812472"/>
      <w:r w:rsidRPr="002E17BD">
        <w:rPr>
          <w:rFonts w:ascii="Arial" w:hAnsi="Arial" w:cs="Arial"/>
          <w:sz w:val="44"/>
          <w:szCs w:val="44"/>
        </w:rPr>
        <w:t>Obecny stan jakości powietrza – podsumowanie inwentaryzacji</w:t>
      </w:r>
      <w:bookmarkEnd w:id="47"/>
    </w:p>
    <w:p w:rsidR="00047018" w:rsidRPr="009D4FA0" w:rsidRDefault="00047018" w:rsidP="00047018">
      <w:pPr>
        <w:rPr>
          <w:rFonts w:ascii="Arial" w:hAnsi="Arial" w:cs="Arial"/>
          <w:color w:val="FF0000"/>
        </w:rPr>
      </w:pPr>
    </w:p>
    <w:p w:rsidR="002E17BD" w:rsidRPr="002E17BD" w:rsidRDefault="002E17BD" w:rsidP="001C56D9">
      <w:pPr>
        <w:autoSpaceDE w:val="0"/>
        <w:autoSpaceDN w:val="0"/>
        <w:adjustRightInd w:val="0"/>
        <w:spacing w:after="0" w:line="360" w:lineRule="auto"/>
        <w:jc w:val="both"/>
        <w:rPr>
          <w:rFonts w:ascii="Arial" w:hAnsi="Arial" w:cs="Arial"/>
          <w:sz w:val="20"/>
        </w:rPr>
      </w:pPr>
      <w:r w:rsidRPr="002E17BD">
        <w:rPr>
          <w:rFonts w:ascii="Arial" w:hAnsi="Arial" w:cs="Arial"/>
          <w:sz w:val="20"/>
        </w:rPr>
        <w:t xml:space="preserve">Inwentaryzacja jakości powietrza została opracowana na potrzeby tworzenia Planu Gospodarki Niskoemisyjnej. Poniżej przedstawiono podsumowanie inwentaryzacji. W dalszej części rozdziału uszczegółowiono inwentaryzację o najnowsze dane ukazujące emisję ze źródeł komunikacyjnych. </w:t>
      </w:r>
    </w:p>
    <w:p w:rsidR="002E17BD" w:rsidRPr="002E17BD" w:rsidRDefault="002E17BD" w:rsidP="001C56D9">
      <w:pPr>
        <w:autoSpaceDE w:val="0"/>
        <w:autoSpaceDN w:val="0"/>
        <w:adjustRightInd w:val="0"/>
        <w:spacing w:after="0" w:line="360" w:lineRule="auto"/>
        <w:jc w:val="both"/>
        <w:rPr>
          <w:rFonts w:ascii="Arial" w:hAnsi="Arial" w:cs="Arial"/>
          <w:sz w:val="20"/>
        </w:rPr>
      </w:pPr>
    </w:p>
    <w:p w:rsidR="001C56D9" w:rsidRPr="002E17BD" w:rsidRDefault="001C56D9" w:rsidP="001C56D9">
      <w:pPr>
        <w:autoSpaceDE w:val="0"/>
        <w:autoSpaceDN w:val="0"/>
        <w:adjustRightInd w:val="0"/>
        <w:spacing w:after="0" w:line="360" w:lineRule="auto"/>
        <w:jc w:val="both"/>
        <w:rPr>
          <w:rFonts w:ascii="Arial" w:hAnsi="Arial" w:cs="Arial"/>
          <w:sz w:val="20"/>
        </w:rPr>
      </w:pPr>
      <w:r w:rsidRPr="002E17BD">
        <w:rPr>
          <w:rFonts w:ascii="Arial" w:hAnsi="Arial" w:cs="Arial"/>
          <w:sz w:val="20"/>
        </w:rPr>
        <w:t xml:space="preserve">Zasięg geograficzny inwentaryzacji obejmuje cały obszar </w:t>
      </w:r>
      <w:proofErr w:type="spellStart"/>
      <w:r w:rsidRPr="002E17BD">
        <w:rPr>
          <w:rFonts w:ascii="Arial" w:hAnsi="Arial" w:cs="Arial"/>
          <w:sz w:val="20"/>
        </w:rPr>
        <w:t>gminy</w:t>
      </w:r>
      <w:proofErr w:type="spellEnd"/>
      <w:r w:rsidRPr="002E17BD">
        <w:rPr>
          <w:rFonts w:ascii="Arial" w:hAnsi="Arial" w:cs="Arial"/>
          <w:sz w:val="20"/>
        </w:rPr>
        <w:t xml:space="preserve"> </w:t>
      </w:r>
      <w:r w:rsidR="002E17BD" w:rsidRPr="002E17BD">
        <w:rPr>
          <w:rFonts w:ascii="Arial" w:hAnsi="Arial" w:cs="Arial"/>
          <w:sz w:val="20"/>
        </w:rPr>
        <w:t>Pajęczno</w:t>
      </w:r>
      <w:r w:rsidRPr="002E17BD">
        <w:rPr>
          <w:rFonts w:ascii="Arial" w:hAnsi="Arial" w:cs="Arial"/>
          <w:sz w:val="20"/>
        </w:rPr>
        <w:t>. Bazowa inwentaryzacja emisji CO</w:t>
      </w:r>
      <w:r w:rsidRPr="002E17BD">
        <w:rPr>
          <w:rFonts w:ascii="Arial" w:hAnsi="Arial" w:cs="Arial"/>
          <w:sz w:val="20"/>
          <w:vertAlign w:val="subscript"/>
        </w:rPr>
        <w:t>2</w:t>
      </w:r>
      <w:r w:rsidRPr="002E17BD">
        <w:rPr>
          <w:rFonts w:ascii="Arial" w:hAnsi="Arial" w:cs="Arial"/>
          <w:sz w:val="20"/>
        </w:rPr>
        <w:t xml:space="preserve"> sporządzona została w oparciu o końcowe zużycie energii na terenie </w:t>
      </w:r>
      <w:proofErr w:type="spellStart"/>
      <w:r w:rsidRPr="002E17BD">
        <w:rPr>
          <w:rFonts w:ascii="Arial" w:hAnsi="Arial" w:cs="Arial"/>
          <w:sz w:val="20"/>
        </w:rPr>
        <w:t>gminy</w:t>
      </w:r>
      <w:proofErr w:type="spellEnd"/>
      <w:r w:rsidRPr="002E17BD">
        <w:rPr>
          <w:rFonts w:ascii="Arial" w:hAnsi="Arial" w:cs="Arial"/>
          <w:sz w:val="20"/>
        </w:rPr>
        <w:t xml:space="preserve">, zarówno w sektorze komunalnym, jak i </w:t>
      </w:r>
      <w:proofErr w:type="spellStart"/>
      <w:r w:rsidRPr="002E17BD">
        <w:rPr>
          <w:rFonts w:ascii="Arial" w:hAnsi="Arial" w:cs="Arial"/>
          <w:sz w:val="20"/>
        </w:rPr>
        <w:t>pozakomunalnym</w:t>
      </w:r>
      <w:proofErr w:type="spellEnd"/>
      <w:r w:rsidRPr="002E17BD">
        <w:rPr>
          <w:rFonts w:ascii="Arial" w:hAnsi="Arial" w:cs="Arial"/>
          <w:sz w:val="20"/>
        </w:rPr>
        <w:t xml:space="preserve">. W zakres poniższej inwentaryzacji wzięto pod uwagę bezpośrednie emisje ze spalania paliw w budynkach, instalacjach. Wzięto natomiast pod uwagę pośrednie emisje towarzyszące produkcji energii elektrycznej, ciepła i chłodu w wykorzystywanych przez odbiorców końcowych instalacjach zlokalizowanych na terenie </w:t>
      </w:r>
      <w:proofErr w:type="spellStart"/>
      <w:r w:rsidRPr="002E17BD">
        <w:rPr>
          <w:rFonts w:ascii="Arial" w:hAnsi="Arial" w:cs="Arial"/>
          <w:sz w:val="20"/>
        </w:rPr>
        <w:t>gminy</w:t>
      </w:r>
      <w:proofErr w:type="spellEnd"/>
      <w:r w:rsidRPr="002E17BD">
        <w:rPr>
          <w:rFonts w:ascii="Arial" w:hAnsi="Arial" w:cs="Arial"/>
          <w:sz w:val="20"/>
        </w:rPr>
        <w:t xml:space="preserve">. </w:t>
      </w:r>
    </w:p>
    <w:p w:rsidR="001C56D9" w:rsidRDefault="001C56D9" w:rsidP="001C56D9">
      <w:pPr>
        <w:spacing w:after="0" w:line="360" w:lineRule="auto"/>
        <w:jc w:val="both"/>
        <w:rPr>
          <w:rFonts w:ascii="Arial" w:hAnsi="Arial" w:cs="Arial"/>
          <w:color w:val="FF0000"/>
          <w:sz w:val="20"/>
          <w:szCs w:val="20"/>
        </w:rPr>
      </w:pPr>
    </w:p>
    <w:p w:rsidR="002E17BD" w:rsidRPr="00877AE3" w:rsidRDefault="002E17BD" w:rsidP="001C56D9">
      <w:pPr>
        <w:spacing w:after="0" w:line="360" w:lineRule="auto"/>
        <w:jc w:val="both"/>
        <w:rPr>
          <w:rFonts w:ascii="Arial" w:hAnsi="Arial" w:cs="Arial"/>
          <w:sz w:val="20"/>
          <w:szCs w:val="20"/>
        </w:rPr>
      </w:pPr>
      <w:r w:rsidRPr="00877AE3">
        <w:rPr>
          <w:rFonts w:ascii="Arial" w:hAnsi="Arial" w:cs="Arial"/>
          <w:sz w:val="20"/>
          <w:szCs w:val="20"/>
        </w:rPr>
        <w:t xml:space="preserve">Całkowite zużycie energii we wszystkich sektorach w gminie wyniosło w roku 2013: 168 038,6 </w:t>
      </w:r>
      <w:proofErr w:type="spellStart"/>
      <w:r w:rsidRPr="00877AE3">
        <w:rPr>
          <w:rFonts w:ascii="Arial" w:hAnsi="Arial" w:cs="Arial"/>
          <w:sz w:val="20"/>
          <w:szCs w:val="20"/>
        </w:rPr>
        <w:t>MWh</w:t>
      </w:r>
      <w:proofErr w:type="spellEnd"/>
      <w:r w:rsidRPr="00877AE3">
        <w:rPr>
          <w:rFonts w:ascii="Arial" w:hAnsi="Arial" w:cs="Arial"/>
          <w:sz w:val="20"/>
          <w:szCs w:val="20"/>
        </w:rPr>
        <w:t xml:space="preserve"> z czego 77352,1 </w:t>
      </w:r>
      <w:proofErr w:type="spellStart"/>
      <w:r w:rsidRPr="00877AE3">
        <w:rPr>
          <w:rFonts w:ascii="Arial" w:hAnsi="Arial" w:cs="Arial"/>
          <w:sz w:val="20"/>
          <w:szCs w:val="20"/>
        </w:rPr>
        <w:t>MWh</w:t>
      </w:r>
      <w:proofErr w:type="spellEnd"/>
      <w:r w:rsidRPr="00877AE3">
        <w:rPr>
          <w:rFonts w:ascii="Arial" w:hAnsi="Arial" w:cs="Arial"/>
          <w:sz w:val="20"/>
          <w:szCs w:val="20"/>
        </w:rPr>
        <w:t xml:space="preserve"> (46%) przypada na sektor mieszkalny. W drugim w kolejności sektorze transportu zużyto 62 848,2 </w:t>
      </w:r>
      <w:proofErr w:type="spellStart"/>
      <w:r w:rsidRPr="00877AE3">
        <w:rPr>
          <w:rFonts w:ascii="Arial" w:hAnsi="Arial" w:cs="Arial"/>
          <w:sz w:val="20"/>
          <w:szCs w:val="20"/>
        </w:rPr>
        <w:t>MWh</w:t>
      </w:r>
      <w:proofErr w:type="spellEnd"/>
      <w:r w:rsidRPr="00877AE3">
        <w:rPr>
          <w:rFonts w:ascii="Arial" w:hAnsi="Arial" w:cs="Arial"/>
          <w:sz w:val="20"/>
          <w:szCs w:val="20"/>
        </w:rPr>
        <w:t xml:space="preserve"> (37,4%). Wyłączając paliwa transportowe, paliwem, które w największym stopniu pokrywa zapotrzebowanie na energię w gminie jest węgiel (78 478,6 </w:t>
      </w:r>
      <w:proofErr w:type="spellStart"/>
      <w:r w:rsidRPr="00877AE3">
        <w:rPr>
          <w:rFonts w:ascii="Arial" w:hAnsi="Arial" w:cs="Arial"/>
          <w:sz w:val="20"/>
          <w:szCs w:val="20"/>
        </w:rPr>
        <w:t>MWh</w:t>
      </w:r>
      <w:proofErr w:type="spellEnd"/>
      <w:r w:rsidRPr="00877AE3">
        <w:rPr>
          <w:rFonts w:ascii="Arial" w:hAnsi="Arial" w:cs="Arial"/>
          <w:sz w:val="20"/>
          <w:szCs w:val="20"/>
        </w:rPr>
        <w:t xml:space="preserve"> – 46,7 % zużywanej energii w sektorach) oraz drewno (biomasa) 18285,0 – 10,9 % zużywanej energii w sektorach.</w:t>
      </w:r>
    </w:p>
    <w:p w:rsidR="00877AE3" w:rsidRDefault="00877AE3" w:rsidP="001C56D9">
      <w:pPr>
        <w:spacing w:after="0" w:line="360" w:lineRule="auto"/>
        <w:jc w:val="both"/>
      </w:pPr>
    </w:p>
    <w:p w:rsidR="00877AE3" w:rsidRPr="00877AE3" w:rsidRDefault="00877AE3" w:rsidP="00877AE3">
      <w:pPr>
        <w:pStyle w:val="Legenda"/>
        <w:keepNext/>
        <w:rPr>
          <w:rFonts w:ascii="Arial" w:hAnsi="Arial" w:cs="Arial"/>
          <w:i w:val="0"/>
          <w:iCs w:val="0"/>
          <w:color w:val="auto"/>
          <w:sz w:val="20"/>
          <w:szCs w:val="20"/>
        </w:rPr>
      </w:pPr>
      <w:bookmarkStart w:id="48" w:name="_Toc48810872"/>
      <w:bookmarkStart w:id="49" w:name="_Toc48810905"/>
      <w:r w:rsidRPr="00877AE3">
        <w:rPr>
          <w:rFonts w:ascii="Arial" w:hAnsi="Arial" w:cs="Arial"/>
          <w:i w:val="0"/>
          <w:iCs w:val="0"/>
          <w:color w:val="auto"/>
          <w:sz w:val="20"/>
          <w:szCs w:val="20"/>
        </w:rPr>
        <w:t xml:space="preserve">Tabela </w:t>
      </w:r>
      <w:r w:rsidR="003D503A" w:rsidRPr="00877AE3">
        <w:rPr>
          <w:rFonts w:ascii="Arial" w:hAnsi="Arial" w:cs="Arial"/>
          <w:i w:val="0"/>
          <w:iCs w:val="0"/>
          <w:color w:val="auto"/>
          <w:sz w:val="20"/>
          <w:szCs w:val="20"/>
        </w:rPr>
        <w:fldChar w:fldCharType="begin"/>
      </w:r>
      <w:r w:rsidRPr="00877AE3">
        <w:rPr>
          <w:rFonts w:ascii="Arial" w:hAnsi="Arial" w:cs="Arial"/>
          <w:i w:val="0"/>
          <w:iCs w:val="0"/>
          <w:color w:val="auto"/>
          <w:sz w:val="20"/>
          <w:szCs w:val="20"/>
        </w:rPr>
        <w:instrText xml:space="preserve"> SEQ Tabela \* ARABIC </w:instrText>
      </w:r>
      <w:r w:rsidR="003D503A" w:rsidRPr="00877AE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16</w:t>
      </w:r>
      <w:r w:rsidR="003D503A" w:rsidRPr="00877AE3">
        <w:rPr>
          <w:rFonts w:ascii="Arial" w:hAnsi="Arial" w:cs="Arial"/>
          <w:i w:val="0"/>
          <w:iCs w:val="0"/>
          <w:color w:val="auto"/>
          <w:sz w:val="20"/>
          <w:szCs w:val="20"/>
        </w:rPr>
        <w:fldChar w:fldCharType="end"/>
      </w:r>
      <w:r w:rsidRPr="00877AE3">
        <w:rPr>
          <w:rFonts w:ascii="Arial" w:hAnsi="Arial" w:cs="Arial"/>
          <w:i w:val="0"/>
          <w:iCs w:val="0"/>
          <w:color w:val="auto"/>
          <w:sz w:val="20"/>
          <w:szCs w:val="20"/>
        </w:rPr>
        <w:t xml:space="preserve"> Sumaryczne zużycie paliw na terenie </w:t>
      </w:r>
      <w:proofErr w:type="spellStart"/>
      <w:r w:rsidRPr="00877AE3">
        <w:rPr>
          <w:rFonts w:ascii="Arial" w:hAnsi="Arial" w:cs="Arial"/>
          <w:i w:val="0"/>
          <w:iCs w:val="0"/>
          <w:color w:val="auto"/>
          <w:sz w:val="20"/>
          <w:szCs w:val="20"/>
        </w:rPr>
        <w:t>gminy</w:t>
      </w:r>
      <w:bookmarkEnd w:id="48"/>
      <w:bookmarkEnd w:id="49"/>
      <w:proofErr w:type="spellEnd"/>
    </w:p>
    <w:tbl>
      <w:tblPr>
        <w:tblStyle w:val="Tabela-Siatka"/>
        <w:tblW w:w="0" w:type="auto"/>
        <w:tblLook w:val="04A0"/>
      </w:tblPr>
      <w:tblGrid>
        <w:gridCol w:w="789"/>
        <w:gridCol w:w="1127"/>
        <w:gridCol w:w="732"/>
        <w:gridCol w:w="885"/>
        <w:gridCol w:w="891"/>
        <w:gridCol w:w="854"/>
        <w:gridCol w:w="947"/>
        <w:gridCol w:w="1037"/>
        <w:gridCol w:w="833"/>
        <w:gridCol w:w="967"/>
      </w:tblGrid>
      <w:tr w:rsidR="002E17BD" w:rsidRPr="00877AE3" w:rsidTr="00877AE3">
        <w:tc>
          <w:tcPr>
            <w:tcW w:w="9062" w:type="dxa"/>
            <w:gridSpan w:val="10"/>
            <w:shd w:val="clear" w:color="auto" w:fill="BFBFBF" w:themeFill="background1" w:themeFillShade="BF"/>
          </w:tcPr>
          <w:p w:rsidR="002E17BD" w:rsidRPr="00877AE3" w:rsidRDefault="002E17BD" w:rsidP="002E17BD">
            <w:pPr>
              <w:spacing w:line="360" w:lineRule="auto"/>
              <w:jc w:val="center"/>
              <w:rPr>
                <w:rFonts w:ascii="Arial" w:hAnsi="Arial" w:cs="Arial"/>
                <w:sz w:val="18"/>
                <w:szCs w:val="18"/>
              </w:rPr>
            </w:pPr>
            <w:r w:rsidRPr="00877AE3">
              <w:rPr>
                <w:rFonts w:ascii="Arial" w:hAnsi="Arial" w:cs="Arial"/>
                <w:sz w:val="18"/>
                <w:szCs w:val="18"/>
              </w:rPr>
              <w:t xml:space="preserve">Końcowe zużycie energii na terenie </w:t>
            </w:r>
            <w:proofErr w:type="spellStart"/>
            <w:r w:rsidRPr="00877AE3">
              <w:rPr>
                <w:rFonts w:ascii="Arial" w:hAnsi="Arial" w:cs="Arial"/>
                <w:sz w:val="18"/>
                <w:szCs w:val="18"/>
              </w:rPr>
              <w:t>gminy</w:t>
            </w:r>
            <w:proofErr w:type="spellEnd"/>
            <w:r w:rsidRPr="00877AE3">
              <w:rPr>
                <w:rFonts w:ascii="Arial" w:hAnsi="Arial" w:cs="Arial"/>
                <w:sz w:val="18"/>
                <w:szCs w:val="18"/>
              </w:rPr>
              <w:t xml:space="preserve"> (</w:t>
            </w:r>
            <w:proofErr w:type="spellStart"/>
            <w:r w:rsidRPr="00877AE3">
              <w:rPr>
                <w:rFonts w:ascii="Arial" w:hAnsi="Arial" w:cs="Arial"/>
                <w:sz w:val="18"/>
                <w:szCs w:val="18"/>
              </w:rPr>
              <w:t>MWh</w:t>
            </w:r>
            <w:proofErr w:type="spellEnd"/>
            <w:r w:rsidRPr="00877AE3">
              <w:rPr>
                <w:rFonts w:ascii="Arial" w:hAnsi="Arial" w:cs="Arial"/>
                <w:sz w:val="18"/>
                <w:szCs w:val="18"/>
              </w:rPr>
              <w:t>/rok)</w:t>
            </w:r>
          </w:p>
        </w:tc>
      </w:tr>
      <w:tr w:rsidR="00877AE3" w:rsidRPr="00877AE3" w:rsidTr="00877AE3">
        <w:tc>
          <w:tcPr>
            <w:tcW w:w="789" w:type="dxa"/>
            <w:shd w:val="clear" w:color="auto" w:fill="BFBFBF" w:themeFill="background1" w:themeFillShade="BF"/>
          </w:tcPr>
          <w:p w:rsidR="002E17BD" w:rsidRPr="00877AE3" w:rsidRDefault="002E17BD" w:rsidP="001C56D9">
            <w:pPr>
              <w:spacing w:line="360" w:lineRule="auto"/>
              <w:jc w:val="both"/>
              <w:rPr>
                <w:rFonts w:ascii="Arial" w:hAnsi="Arial" w:cs="Arial"/>
                <w:sz w:val="18"/>
                <w:szCs w:val="18"/>
              </w:rPr>
            </w:pPr>
          </w:p>
        </w:tc>
        <w:tc>
          <w:tcPr>
            <w:tcW w:w="1127"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energia elektryczna</w:t>
            </w:r>
          </w:p>
        </w:tc>
        <w:tc>
          <w:tcPr>
            <w:tcW w:w="732"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LPG</w:t>
            </w:r>
          </w:p>
        </w:tc>
        <w:tc>
          <w:tcPr>
            <w:tcW w:w="885"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węgiel</w:t>
            </w:r>
          </w:p>
        </w:tc>
        <w:tc>
          <w:tcPr>
            <w:tcW w:w="891"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olej opałowy</w:t>
            </w:r>
          </w:p>
        </w:tc>
        <w:tc>
          <w:tcPr>
            <w:tcW w:w="854"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drewno</w:t>
            </w:r>
          </w:p>
        </w:tc>
        <w:tc>
          <w:tcPr>
            <w:tcW w:w="947"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benzyna silnikowa</w:t>
            </w:r>
          </w:p>
        </w:tc>
        <w:tc>
          <w:tcPr>
            <w:tcW w:w="1037"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olej napędowy</w:t>
            </w:r>
          </w:p>
        </w:tc>
        <w:tc>
          <w:tcPr>
            <w:tcW w:w="833"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LPG</w:t>
            </w:r>
          </w:p>
        </w:tc>
        <w:tc>
          <w:tcPr>
            <w:tcW w:w="967" w:type="dxa"/>
            <w:shd w:val="clear" w:color="auto" w:fill="BFBFBF" w:themeFill="background1" w:themeFillShade="BF"/>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Suma:</w:t>
            </w:r>
          </w:p>
        </w:tc>
      </w:tr>
      <w:tr w:rsidR="00877AE3" w:rsidRPr="00877AE3" w:rsidTr="00877AE3">
        <w:tc>
          <w:tcPr>
            <w:tcW w:w="789"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Suma</w:t>
            </w:r>
          </w:p>
        </w:tc>
        <w:tc>
          <w:tcPr>
            <w:tcW w:w="112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8123,6</w:t>
            </w:r>
          </w:p>
        </w:tc>
        <w:tc>
          <w:tcPr>
            <w:tcW w:w="732"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33,1</w:t>
            </w:r>
          </w:p>
        </w:tc>
        <w:tc>
          <w:tcPr>
            <w:tcW w:w="885"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78476,3</w:t>
            </w:r>
          </w:p>
        </w:tc>
        <w:tc>
          <w:tcPr>
            <w:tcW w:w="891"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272,4</w:t>
            </w:r>
          </w:p>
        </w:tc>
        <w:tc>
          <w:tcPr>
            <w:tcW w:w="854"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18285</w:t>
            </w:r>
          </w:p>
        </w:tc>
        <w:tc>
          <w:tcPr>
            <w:tcW w:w="94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24741,3</w:t>
            </w:r>
          </w:p>
        </w:tc>
        <w:tc>
          <w:tcPr>
            <w:tcW w:w="103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33236,4</w:t>
            </w:r>
          </w:p>
        </w:tc>
        <w:tc>
          <w:tcPr>
            <w:tcW w:w="833"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4870,5</w:t>
            </w:r>
          </w:p>
        </w:tc>
        <w:tc>
          <w:tcPr>
            <w:tcW w:w="96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168038,6</w:t>
            </w:r>
          </w:p>
        </w:tc>
      </w:tr>
      <w:tr w:rsidR="00877AE3" w:rsidRPr="00877AE3" w:rsidTr="00877AE3">
        <w:tc>
          <w:tcPr>
            <w:tcW w:w="789"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w:t>
            </w:r>
          </w:p>
        </w:tc>
        <w:tc>
          <w:tcPr>
            <w:tcW w:w="112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4,8</w:t>
            </w:r>
          </w:p>
        </w:tc>
        <w:tc>
          <w:tcPr>
            <w:tcW w:w="732"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0,02</w:t>
            </w:r>
          </w:p>
        </w:tc>
        <w:tc>
          <w:tcPr>
            <w:tcW w:w="885"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46,7</w:t>
            </w:r>
          </w:p>
        </w:tc>
        <w:tc>
          <w:tcPr>
            <w:tcW w:w="891"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0,2</w:t>
            </w:r>
          </w:p>
        </w:tc>
        <w:tc>
          <w:tcPr>
            <w:tcW w:w="854"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10,9</w:t>
            </w:r>
          </w:p>
        </w:tc>
        <w:tc>
          <w:tcPr>
            <w:tcW w:w="94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14,7</w:t>
            </w:r>
          </w:p>
        </w:tc>
        <w:tc>
          <w:tcPr>
            <w:tcW w:w="103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19,8</w:t>
            </w:r>
          </w:p>
        </w:tc>
        <w:tc>
          <w:tcPr>
            <w:tcW w:w="833"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2,9</w:t>
            </w:r>
          </w:p>
        </w:tc>
        <w:tc>
          <w:tcPr>
            <w:tcW w:w="967" w:type="dxa"/>
          </w:tcPr>
          <w:p w:rsidR="002E17BD" w:rsidRPr="00877AE3" w:rsidRDefault="00877AE3" w:rsidP="001C56D9">
            <w:pPr>
              <w:spacing w:line="360" w:lineRule="auto"/>
              <w:jc w:val="both"/>
              <w:rPr>
                <w:rFonts w:ascii="Arial" w:hAnsi="Arial" w:cs="Arial"/>
                <w:sz w:val="18"/>
                <w:szCs w:val="18"/>
              </w:rPr>
            </w:pPr>
            <w:r w:rsidRPr="00877AE3">
              <w:rPr>
                <w:rFonts w:ascii="Arial" w:hAnsi="Arial" w:cs="Arial"/>
                <w:sz w:val="18"/>
                <w:szCs w:val="18"/>
              </w:rPr>
              <w:t>100</w:t>
            </w:r>
          </w:p>
        </w:tc>
      </w:tr>
    </w:tbl>
    <w:p w:rsidR="00877AE3" w:rsidRPr="00877AE3" w:rsidRDefault="00877AE3" w:rsidP="00877AE3">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83</w:t>
      </w:r>
    </w:p>
    <w:p w:rsidR="002E17BD" w:rsidRDefault="002E17BD" w:rsidP="001C56D9">
      <w:pPr>
        <w:spacing w:after="0" w:line="360" w:lineRule="auto"/>
        <w:jc w:val="both"/>
      </w:pPr>
    </w:p>
    <w:p w:rsidR="00877AE3" w:rsidRPr="00877AE3" w:rsidRDefault="00877AE3" w:rsidP="00877AE3">
      <w:pPr>
        <w:pStyle w:val="Legenda"/>
        <w:keepNext/>
        <w:jc w:val="both"/>
        <w:rPr>
          <w:rFonts w:ascii="Arial" w:hAnsi="Arial" w:cs="Arial"/>
          <w:i w:val="0"/>
          <w:iCs w:val="0"/>
          <w:color w:val="auto"/>
          <w:sz w:val="20"/>
          <w:szCs w:val="20"/>
        </w:rPr>
      </w:pPr>
      <w:bookmarkStart w:id="50" w:name="_Toc48810967"/>
      <w:r w:rsidRPr="00877AE3">
        <w:rPr>
          <w:rFonts w:ascii="Arial" w:hAnsi="Arial" w:cs="Arial"/>
          <w:i w:val="0"/>
          <w:iCs w:val="0"/>
          <w:color w:val="auto"/>
          <w:sz w:val="20"/>
          <w:szCs w:val="20"/>
        </w:rPr>
        <w:lastRenderedPageBreak/>
        <w:t xml:space="preserve">Wykres </w:t>
      </w:r>
      <w:r w:rsidR="003D503A" w:rsidRPr="00877AE3">
        <w:rPr>
          <w:rFonts w:ascii="Arial" w:hAnsi="Arial" w:cs="Arial"/>
          <w:i w:val="0"/>
          <w:iCs w:val="0"/>
          <w:color w:val="auto"/>
          <w:sz w:val="20"/>
          <w:szCs w:val="20"/>
        </w:rPr>
        <w:fldChar w:fldCharType="begin"/>
      </w:r>
      <w:r w:rsidRPr="00877AE3">
        <w:rPr>
          <w:rFonts w:ascii="Arial" w:hAnsi="Arial" w:cs="Arial"/>
          <w:i w:val="0"/>
          <w:iCs w:val="0"/>
          <w:color w:val="auto"/>
          <w:sz w:val="20"/>
          <w:szCs w:val="20"/>
        </w:rPr>
        <w:instrText xml:space="preserve"> SEQ Wykres \* ARABIC </w:instrText>
      </w:r>
      <w:r w:rsidR="003D503A" w:rsidRPr="00877AE3">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2</w:t>
      </w:r>
      <w:r w:rsidR="003D503A" w:rsidRPr="00877AE3">
        <w:rPr>
          <w:rFonts w:ascii="Arial" w:hAnsi="Arial" w:cs="Arial"/>
          <w:i w:val="0"/>
          <w:iCs w:val="0"/>
          <w:color w:val="auto"/>
          <w:sz w:val="20"/>
          <w:szCs w:val="20"/>
        </w:rPr>
        <w:fldChar w:fldCharType="end"/>
      </w:r>
      <w:r w:rsidRPr="00877AE3">
        <w:rPr>
          <w:rFonts w:ascii="Arial" w:hAnsi="Arial" w:cs="Arial"/>
          <w:i w:val="0"/>
          <w:iCs w:val="0"/>
          <w:color w:val="auto"/>
          <w:sz w:val="20"/>
          <w:szCs w:val="20"/>
        </w:rPr>
        <w:t xml:space="preserve"> Sumaryczne zużycie paliw na terenie </w:t>
      </w:r>
      <w:proofErr w:type="spellStart"/>
      <w:r w:rsidRPr="00877AE3">
        <w:rPr>
          <w:rFonts w:ascii="Arial" w:hAnsi="Arial" w:cs="Arial"/>
          <w:i w:val="0"/>
          <w:iCs w:val="0"/>
          <w:color w:val="auto"/>
          <w:sz w:val="20"/>
          <w:szCs w:val="20"/>
        </w:rPr>
        <w:t>gminy</w:t>
      </w:r>
      <w:proofErr w:type="spellEnd"/>
      <w:r w:rsidRPr="00877AE3">
        <w:rPr>
          <w:rFonts w:ascii="Arial" w:hAnsi="Arial" w:cs="Arial"/>
          <w:i w:val="0"/>
          <w:iCs w:val="0"/>
          <w:color w:val="auto"/>
          <w:sz w:val="20"/>
          <w:szCs w:val="20"/>
        </w:rPr>
        <w:t xml:space="preserve"> (procentowo)</w:t>
      </w:r>
      <w:bookmarkEnd w:id="50"/>
    </w:p>
    <w:p w:rsidR="002E17BD" w:rsidRDefault="00877AE3" w:rsidP="001C56D9">
      <w:pPr>
        <w:spacing w:after="0" w:line="360" w:lineRule="auto"/>
        <w:jc w:val="both"/>
      </w:pPr>
      <w:r w:rsidRPr="00877AE3">
        <w:rPr>
          <w:noProof/>
          <w:lang w:eastAsia="pl-PL"/>
        </w:rPr>
        <w:drawing>
          <wp:inline distT="0" distB="0" distL="0" distR="0">
            <wp:extent cx="5760720" cy="26663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2666365"/>
                    </a:xfrm>
                    <a:prstGeom prst="rect">
                      <a:avLst/>
                    </a:prstGeom>
                  </pic:spPr>
                </pic:pic>
              </a:graphicData>
            </a:graphic>
          </wp:inline>
        </w:drawing>
      </w:r>
    </w:p>
    <w:p w:rsidR="00877AE3" w:rsidRPr="00877AE3" w:rsidRDefault="00877AE3" w:rsidP="00877AE3">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83</w:t>
      </w:r>
    </w:p>
    <w:p w:rsidR="00877AE3" w:rsidRDefault="00877AE3" w:rsidP="001C56D9">
      <w:pPr>
        <w:spacing w:after="0" w:line="360" w:lineRule="auto"/>
        <w:jc w:val="both"/>
      </w:pPr>
    </w:p>
    <w:p w:rsidR="002E17BD" w:rsidRDefault="002E17BD" w:rsidP="001C56D9">
      <w:pPr>
        <w:spacing w:after="0" w:line="360" w:lineRule="auto"/>
        <w:jc w:val="both"/>
      </w:pPr>
    </w:p>
    <w:p w:rsidR="00877AE3" w:rsidRDefault="00877AE3" w:rsidP="001C56D9">
      <w:pPr>
        <w:spacing w:after="0" w:line="360" w:lineRule="auto"/>
        <w:jc w:val="both"/>
      </w:pPr>
    </w:p>
    <w:p w:rsidR="009C4DF3" w:rsidRPr="009C4DF3" w:rsidRDefault="009C4DF3" w:rsidP="009C4DF3">
      <w:pPr>
        <w:pStyle w:val="Legenda"/>
        <w:keepNext/>
        <w:rPr>
          <w:rFonts w:ascii="Arial" w:hAnsi="Arial" w:cs="Arial"/>
          <w:i w:val="0"/>
          <w:iCs w:val="0"/>
          <w:color w:val="auto"/>
          <w:sz w:val="20"/>
          <w:szCs w:val="20"/>
        </w:rPr>
      </w:pPr>
      <w:bookmarkStart w:id="51" w:name="_Toc48810873"/>
      <w:bookmarkStart w:id="52" w:name="_Toc48810906"/>
      <w:r w:rsidRPr="009C4DF3">
        <w:rPr>
          <w:rFonts w:ascii="Arial" w:hAnsi="Arial" w:cs="Arial"/>
          <w:i w:val="0"/>
          <w:iCs w:val="0"/>
          <w:color w:val="auto"/>
          <w:sz w:val="20"/>
          <w:szCs w:val="20"/>
        </w:rPr>
        <w:t xml:space="preserve">Tabela </w:t>
      </w:r>
      <w:r w:rsidR="003D503A" w:rsidRPr="009C4DF3">
        <w:rPr>
          <w:rFonts w:ascii="Arial" w:hAnsi="Arial" w:cs="Arial"/>
          <w:i w:val="0"/>
          <w:iCs w:val="0"/>
          <w:color w:val="auto"/>
          <w:sz w:val="20"/>
          <w:szCs w:val="20"/>
        </w:rPr>
        <w:fldChar w:fldCharType="begin"/>
      </w:r>
      <w:r w:rsidRPr="009C4DF3">
        <w:rPr>
          <w:rFonts w:ascii="Arial" w:hAnsi="Arial" w:cs="Arial"/>
          <w:i w:val="0"/>
          <w:iCs w:val="0"/>
          <w:color w:val="auto"/>
          <w:sz w:val="20"/>
          <w:szCs w:val="20"/>
        </w:rPr>
        <w:instrText xml:space="preserve"> SEQ Tabela \* ARABIC </w:instrText>
      </w:r>
      <w:r w:rsidR="003D503A" w:rsidRPr="009C4DF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17</w:t>
      </w:r>
      <w:r w:rsidR="003D503A" w:rsidRPr="009C4DF3">
        <w:rPr>
          <w:rFonts w:ascii="Arial" w:hAnsi="Arial" w:cs="Arial"/>
          <w:i w:val="0"/>
          <w:iCs w:val="0"/>
          <w:color w:val="auto"/>
          <w:sz w:val="20"/>
          <w:szCs w:val="20"/>
        </w:rPr>
        <w:fldChar w:fldCharType="end"/>
      </w:r>
      <w:r w:rsidRPr="009C4DF3">
        <w:rPr>
          <w:rFonts w:ascii="Arial" w:hAnsi="Arial" w:cs="Arial"/>
          <w:i w:val="0"/>
          <w:iCs w:val="0"/>
          <w:color w:val="auto"/>
          <w:sz w:val="20"/>
          <w:szCs w:val="20"/>
        </w:rPr>
        <w:t xml:space="preserve"> Sumaryczne zużycie energii z podziałem na sektory</w:t>
      </w:r>
      <w:bookmarkEnd w:id="51"/>
      <w:bookmarkEnd w:id="52"/>
    </w:p>
    <w:tbl>
      <w:tblPr>
        <w:tblStyle w:val="Tabela-Siatka"/>
        <w:tblW w:w="0" w:type="auto"/>
        <w:jc w:val="center"/>
        <w:tblLook w:val="04A0"/>
      </w:tblPr>
      <w:tblGrid>
        <w:gridCol w:w="3020"/>
        <w:gridCol w:w="3021"/>
        <w:gridCol w:w="3021"/>
      </w:tblGrid>
      <w:tr w:rsidR="00877AE3" w:rsidRPr="009C4DF3" w:rsidTr="009C4DF3">
        <w:trPr>
          <w:jc w:val="center"/>
        </w:trPr>
        <w:tc>
          <w:tcPr>
            <w:tcW w:w="9062" w:type="dxa"/>
            <w:gridSpan w:val="3"/>
            <w:shd w:val="clear" w:color="auto" w:fill="BFBFBF" w:themeFill="background1" w:themeFillShade="BF"/>
          </w:tcPr>
          <w:p w:rsidR="00877AE3" w:rsidRPr="009C4DF3" w:rsidRDefault="00877AE3" w:rsidP="009C4DF3">
            <w:pPr>
              <w:spacing w:line="360" w:lineRule="auto"/>
              <w:jc w:val="center"/>
              <w:rPr>
                <w:rFonts w:ascii="Arial" w:hAnsi="Arial" w:cs="Arial"/>
                <w:sz w:val="20"/>
                <w:szCs w:val="20"/>
              </w:rPr>
            </w:pPr>
            <w:r w:rsidRPr="009C4DF3">
              <w:rPr>
                <w:rFonts w:ascii="Arial" w:hAnsi="Arial" w:cs="Arial"/>
                <w:sz w:val="20"/>
                <w:szCs w:val="20"/>
              </w:rPr>
              <w:t xml:space="preserve">Końcowe zużycie energii na terenie </w:t>
            </w:r>
            <w:proofErr w:type="spellStart"/>
            <w:r w:rsidRPr="009C4DF3">
              <w:rPr>
                <w:rFonts w:ascii="Arial" w:hAnsi="Arial" w:cs="Arial"/>
                <w:sz w:val="20"/>
                <w:szCs w:val="20"/>
              </w:rPr>
              <w:t>gminy</w:t>
            </w:r>
            <w:proofErr w:type="spellEnd"/>
            <w:r w:rsidRPr="009C4DF3">
              <w:rPr>
                <w:rFonts w:ascii="Arial" w:hAnsi="Arial" w:cs="Arial"/>
                <w:sz w:val="20"/>
                <w:szCs w:val="20"/>
              </w:rPr>
              <w:t xml:space="preserve"> [</w:t>
            </w:r>
            <w:proofErr w:type="spellStart"/>
            <w:r w:rsidRPr="009C4DF3">
              <w:rPr>
                <w:rFonts w:ascii="Arial" w:hAnsi="Arial" w:cs="Arial"/>
                <w:sz w:val="20"/>
                <w:szCs w:val="20"/>
              </w:rPr>
              <w:t>MWh</w:t>
            </w:r>
            <w:proofErr w:type="spellEnd"/>
            <w:r w:rsidRPr="009C4DF3">
              <w:rPr>
                <w:rFonts w:ascii="Arial" w:hAnsi="Arial" w:cs="Arial"/>
                <w:sz w:val="20"/>
                <w:szCs w:val="20"/>
              </w:rPr>
              <w:t>/rok]</w:t>
            </w:r>
          </w:p>
        </w:tc>
      </w:tr>
      <w:tr w:rsidR="00877AE3" w:rsidRPr="009C4DF3" w:rsidTr="009C4DF3">
        <w:trPr>
          <w:jc w:val="center"/>
        </w:trPr>
        <w:tc>
          <w:tcPr>
            <w:tcW w:w="3020" w:type="dxa"/>
            <w:shd w:val="clear" w:color="auto" w:fill="BFBFBF" w:themeFill="background1" w:themeFillShade="BF"/>
          </w:tcPr>
          <w:p w:rsidR="00877AE3" w:rsidRPr="009C4DF3" w:rsidRDefault="00877AE3" w:rsidP="009C4DF3">
            <w:pPr>
              <w:spacing w:line="360" w:lineRule="auto"/>
              <w:jc w:val="center"/>
              <w:rPr>
                <w:rFonts w:ascii="Arial" w:hAnsi="Arial" w:cs="Arial"/>
                <w:sz w:val="20"/>
                <w:szCs w:val="20"/>
              </w:rPr>
            </w:pPr>
          </w:p>
        </w:tc>
        <w:tc>
          <w:tcPr>
            <w:tcW w:w="3021"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Suma:</w:t>
            </w:r>
          </w:p>
        </w:tc>
        <w:tc>
          <w:tcPr>
            <w:tcW w:w="3021"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Procentowo:</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Budownictwo mieszkaniowe</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77352,1</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46,0</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Użyteczność publiczna</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1652,6</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1,0</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Oświetlenie</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504,9</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0,3</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Przedsiębiorstwa, usługi</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25680,8</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15,3</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Transport</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61967,9</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36,9</w:t>
            </w:r>
          </w:p>
        </w:tc>
      </w:tr>
      <w:tr w:rsidR="00877AE3" w:rsidRPr="009C4DF3" w:rsidTr="009C4DF3">
        <w:trPr>
          <w:jc w:val="center"/>
        </w:trPr>
        <w:tc>
          <w:tcPr>
            <w:tcW w:w="3020" w:type="dxa"/>
            <w:shd w:val="clear" w:color="auto" w:fill="BFBFBF" w:themeFill="background1" w:themeFillShade="BF"/>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Transport publiczny</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880,3</w:t>
            </w:r>
          </w:p>
        </w:tc>
        <w:tc>
          <w:tcPr>
            <w:tcW w:w="3021" w:type="dxa"/>
          </w:tcPr>
          <w:p w:rsidR="00877AE3" w:rsidRPr="009C4DF3" w:rsidRDefault="009C4DF3" w:rsidP="009C4DF3">
            <w:pPr>
              <w:spacing w:line="360" w:lineRule="auto"/>
              <w:jc w:val="center"/>
              <w:rPr>
                <w:rFonts w:ascii="Arial" w:hAnsi="Arial" w:cs="Arial"/>
                <w:sz w:val="20"/>
                <w:szCs w:val="20"/>
              </w:rPr>
            </w:pPr>
            <w:r w:rsidRPr="009C4DF3">
              <w:rPr>
                <w:rFonts w:ascii="Arial" w:hAnsi="Arial" w:cs="Arial"/>
                <w:sz w:val="20"/>
                <w:szCs w:val="20"/>
              </w:rPr>
              <w:t>0,5</w:t>
            </w:r>
          </w:p>
        </w:tc>
      </w:tr>
      <w:tr w:rsidR="009C4DF3" w:rsidRPr="009C4DF3" w:rsidTr="009C4DF3">
        <w:trPr>
          <w:jc w:val="center"/>
        </w:trPr>
        <w:tc>
          <w:tcPr>
            <w:tcW w:w="3020" w:type="dxa"/>
            <w:shd w:val="clear" w:color="auto" w:fill="BFBFBF" w:themeFill="background1" w:themeFillShade="BF"/>
          </w:tcPr>
          <w:p w:rsidR="009C4DF3" w:rsidRPr="009C4DF3" w:rsidRDefault="009C4DF3" w:rsidP="009C4DF3">
            <w:pPr>
              <w:spacing w:line="360" w:lineRule="auto"/>
              <w:jc w:val="center"/>
              <w:rPr>
                <w:rFonts w:ascii="Arial" w:hAnsi="Arial" w:cs="Arial"/>
                <w:b/>
                <w:bCs/>
                <w:sz w:val="20"/>
                <w:szCs w:val="20"/>
              </w:rPr>
            </w:pPr>
            <w:r w:rsidRPr="009C4DF3">
              <w:rPr>
                <w:rFonts w:ascii="Arial" w:hAnsi="Arial" w:cs="Arial"/>
                <w:b/>
                <w:bCs/>
                <w:sz w:val="20"/>
                <w:szCs w:val="20"/>
              </w:rPr>
              <w:t>Suma:</w:t>
            </w:r>
          </w:p>
        </w:tc>
        <w:tc>
          <w:tcPr>
            <w:tcW w:w="3021" w:type="dxa"/>
          </w:tcPr>
          <w:p w:rsidR="009C4DF3" w:rsidRPr="009C4DF3" w:rsidRDefault="009C4DF3" w:rsidP="009C4DF3">
            <w:pPr>
              <w:spacing w:line="360" w:lineRule="auto"/>
              <w:jc w:val="center"/>
              <w:rPr>
                <w:rFonts w:ascii="Arial" w:hAnsi="Arial" w:cs="Arial"/>
                <w:b/>
                <w:bCs/>
                <w:sz w:val="20"/>
                <w:szCs w:val="20"/>
              </w:rPr>
            </w:pPr>
            <w:r w:rsidRPr="009C4DF3">
              <w:rPr>
                <w:rFonts w:ascii="Arial" w:hAnsi="Arial" w:cs="Arial"/>
                <w:b/>
                <w:bCs/>
                <w:sz w:val="20"/>
                <w:szCs w:val="20"/>
              </w:rPr>
              <w:t>168038,6</w:t>
            </w:r>
          </w:p>
        </w:tc>
        <w:tc>
          <w:tcPr>
            <w:tcW w:w="3021" w:type="dxa"/>
          </w:tcPr>
          <w:p w:rsidR="009C4DF3" w:rsidRPr="009C4DF3" w:rsidRDefault="009C4DF3" w:rsidP="009C4DF3">
            <w:pPr>
              <w:spacing w:line="360" w:lineRule="auto"/>
              <w:jc w:val="center"/>
              <w:rPr>
                <w:rFonts w:ascii="Arial" w:hAnsi="Arial" w:cs="Arial"/>
                <w:b/>
                <w:bCs/>
                <w:sz w:val="20"/>
                <w:szCs w:val="20"/>
              </w:rPr>
            </w:pPr>
            <w:r w:rsidRPr="009C4DF3">
              <w:rPr>
                <w:rFonts w:ascii="Arial" w:hAnsi="Arial" w:cs="Arial"/>
                <w:b/>
                <w:bCs/>
                <w:sz w:val="20"/>
                <w:szCs w:val="20"/>
              </w:rPr>
              <w:t>100,0</w:t>
            </w:r>
          </w:p>
        </w:tc>
      </w:tr>
    </w:tbl>
    <w:p w:rsidR="009C4DF3" w:rsidRPr="009C4DF3" w:rsidRDefault="009C4DF3" w:rsidP="001C56D9">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84</w:t>
      </w:r>
    </w:p>
    <w:p w:rsidR="009C4DF3" w:rsidRPr="009C4DF3" w:rsidRDefault="009C4DF3" w:rsidP="009C4DF3">
      <w:pPr>
        <w:pStyle w:val="Legenda"/>
        <w:keepNext/>
        <w:jc w:val="both"/>
        <w:rPr>
          <w:rFonts w:ascii="Arial" w:hAnsi="Arial" w:cs="Arial"/>
          <w:i w:val="0"/>
          <w:iCs w:val="0"/>
          <w:color w:val="auto"/>
          <w:sz w:val="20"/>
          <w:szCs w:val="20"/>
        </w:rPr>
      </w:pPr>
      <w:bookmarkStart w:id="53" w:name="_Toc48810968"/>
      <w:r w:rsidRPr="009C4DF3">
        <w:rPr>
          <w:rFonts w:ascii="Arial" w:hAnsi="Arial" w:cs="Arial"/>
          <w:i w:val="0"/>
          <w:iCs w:val="0"/>
          <w:color w:val="auto"/>
          <w:sz w:val="20"/>
          <w:szCs w:val="20"/>
        </w:rPr>
        <w:lastRenderedPageBreak/>
        <w:t xml:space="preserve">Wykres </w:t>
      </w:r>
      <w:r w:rsidR="003D503A" w:rsidRPr="009C4DF3">
        <w:rPr>
          <w:rFonts w:ascii="Arial" w:hAnsi="Arial" w:cs="Arial"/>
          <w:i w:val="0"/>
          <w:iCs w:val="0"/>
          <w:color w:val="auto"/>
          <w:sz w:val="20"/>
          <w:szCs w:val="20"/>
        </w:rPr>
        <w:fldChar w:fldCharType="begin"/>
      </w:r>
      <w:r w:rsidRPr="009C4DF3">
        <w:rPr>
          <w:rFonts w:ascii="Arial" w:hAnsi="Arial" w:cs="Arial"/>
          <w:i w:val="0"/>
          <w:iCs w:val="0"/>
          <w:color w:val="auto"/>
          <w:sz w:val="20"/>
          <w:szCs w:val="20"/>
        </w:rPr>
        <w:instrText xml:space="preserve"> SEQ Wykres \* ARABIC </w:instrText>
      </w:r>
      <w:r w:rsidR="003D503A" w:rsidRPr="009C4DF3">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3</w:t>
      </w:r>
      <w:r w:rsidR="003D503A" w:rsidRPr="009C4DF3">
        <w:rPr>
          <w:rFonts w:ascii="Arial" w:hAnsi="Arial" w:cs="Arial"/>
          <w:i w:val="0"/>
          <w:iCs w:val="0"/>
          <w:color w:val="auto"/>
          <w:sz w:val="20"/>
          <w:szCs w:val="20"/>
        </w:rPr>
        <w:fldChar w:fldCharType="end"/>
      </w:r>
      <w:r w:rsidRPr="009C4DF3">
        <w:rPr>
          <w:rFonts w:ascii="Arial" w:hAnsi="Arial" w:cs="Arial"/>
          <w:i w:val="0"/>
          <w:iCs w:val="0"/>
          <w:color w:val="auto"/>
          <w:sz w:val="20"/>
          <w:szCs w:val="20"/>
        </w:rPr>
        <w:t xml:space="preserve"> Końcowe zużycie energii na terenie </w:t>
      </w:r>
      <w:proofErr w:type="spellStart"/>
      <w:r w:rsidRPr="009C4DF3">
        <w:rPr>
          <w:rFonts w:ascii="Arial" w:hAnsi="Arial" w:cs="Arial"/>
          <w:i w:val="0"/>
          <w:iCs w:val="0"/>
          <w:color w:val="auto"/>
          <w:sz w:val="20"/>
          <w:szCs w:val="20"/>
        </w:rPr>
        <w:t>gminy</w:t>
      </w:r>
      <w:proofErr w:type="spellEnd"/>
      <w:r w:rsidRPr="009C4DF3">
        <w:rPr>
          <w:rFonts w:ascii="Arial" w:hAnsi="Arial" w:cs="Arial"/>
          <w:i w:val="0"/>
          <w:iCs w:val="0"/>
          <w:color w:val="auto"/>
          <w:sz w:val="20"/>
          <w:szCs w:val="20"/>
        </w:rPr>
        <w:t xml:space="preserve"> </w:t>
      </w:r>
      <w:r>
        <w:rPr>
          <w:rFonts w:ascii="Arial" w:hAnsi="Arial" w:cs="Arial"/>
          <w:i w:val="0"/>
          <w:iCs w:val="0"/>
          <w:color w:val="auto"/>
          <w:sz w:val="20"/>
          <w:szCs w:val="20"/>
        </w:rPr>
        <w:t>(</w:t>
      </w:r>
      <w:r w:rsidRPr="009C4DF3">
        <w:rPr>
          <w:rFonts w:ascii="Arial" w:hAnsi="Arial" w:cs="Arial"/>
          <w:i w:val="0"/>
          <w:iCs w:val="0"/>
          <w:color w:val="auto"/>
          <w:sz w:val="20"/>
          <w:szCs w:val="20"/>
        </w:rPr>
        <w:t>%</w:t>
      </w:r>
      <w:r>
        <w:rPr>
          <w:rFonts w:ascii="Arial" w:hAnsi="Arial" w:cs="Arial"/>
          <w:i w:val="0"/>
          <w:iCs w:val="0"/>
          <w:color w:val="auto"/>
          <w:sz w:val="20"/>
          <w:szCs w:val="20"/>
        </w:rPr>
        <w:t>)</w:t>
      </w:r>
      <w:bookmarkEnd w:id="53"/>
    </w:p>
    <w:p w:rsidR="009C4DF3" w:rsidRDefault="009C4DF3" w:rsidP="001C56D9">
      <w:pPr>
        <w:spacing w:after="0" w:line="360" w:lineRule="auto"/>
        <w:jc w:val="both"/>
      </w:pPr>
      <w:r w:rsidRPr="009C4DF3">
        <w:rPr>
          <w:noProof/>
          <w:lang w:eastAsia="pl-PL"/>
        </w:rPr>
        <w:drawing>
          <wp:inline distT="0" distB="0" distL="0" distR="0">
            <wp:extent cx="5561463" cy="2187312"/>
            <wp:effectExtent l="0" t="0" r="127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70514" cy="2190872"/>
                    </a:xfrm>
                    <a:prstGeom prst="rect">
                      <a:avLst/>
                    </a:prstGeom>
                  </pic:spPr>
                </pic:pic>
              </a:graphicData>
            </a:graphic>
          </wp:inline>
        </w:drawing>
      </w:r>
    </w:p>
    <w:p w:rsidR="009C4DF3" w:rsidRPr="00877AE3" w:rsidRDefault="009C4DF3" w:rsidP="009C4DF3">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84</w:t>
      </w:r>
    </w:p>
    <w:p w:rsidR="009C4DF3" w:rsidRDefault="009C4DF3" w:rsidP="001C56D9">
      <w:pPr>
        <w:spacing w:after="0" w:line="360" w:lineRule="auto"/>
        <w:jc w:val="both"/>
      </w:pPr>
    </w:p>
    <w:p w:rsidR="009C4DF3" w:rsidRDefault="009C4DF3" w:rsidP="001C56D9">
      <w:pPr>
        <w:spacing w:after="0" w:line="360" w:lineRule="auto"/>
        <w:jc w:val="both"/>
      </w:pPr>
    </w:p>
    <w:p w:rsidR="009C4DF3" w:rsidRPr="00E03191" w:rsidRDefault="009C4DF3" w:rsidP="009C4DF3">
      <w:pPr>
        <w:pStyle w:val="Legenda"/>
        <w:keepNext/>
        <w:rPr>
          <w:rFonts w:ascii="Arial" w:hAnsi="Arial" w:cs="Arial"/>
          <w:i w:val="0"/>
          <w:iCs w:val="0"/>
          <w:color w:val="auto"/>
          <w:sz w:val="20"/>
          <w:szCs w:val="20"/>
        </w:rPr>
      </w:pPr>
      <w:bookmarkStart w:id="54" w:name="_Toc48810874"/>
      <w:bookmarkStart w:id="55" w:name="_Toc48810907"/>
      <w:r w:rsidRPr="00E03191">
        <w:rPr>
          <w:rFonts w:ascii="Arial" w:hAnsi="Arial" w:cs="Arial"/>
          <w:i w:val="0"/>
          <w:iCs w:val="0"/>
          <w:color w:val="auto"/>
          <w:sz w:val="20"/>
          <w:szCs w:val="20"/>
        </w:rPr>
        <w:t xml:space="preserve">Tabela </w:t>
      </w:r>
      <w:r w:rsidR="003D503A" w:rsidRPr="00E03191">
        <w:rPr>
          <w:rFonts w:ascii="Arial" w:hAnsi="Arial" w:cs="Arial"/>
          <w:i w:val="0"/>
          <w:iCs w:val="0"/>
          <w:color w:val="auto"/>
          <w:sz w:val="20"/>
          <w:szCs w:val="20"/>
        </w:rPr>
        <w:fldChar w:fldCharType="begin"/>
      </w:r>
      <w:r w:rsidRPr="00E03191">
        <w:rPr>
          <w:rFonts w:ascii="Arial" w:hAnsi="Arial" w:cs="Arial"/>
          <w:i w:val="0"/>
          <w:iCs w:val="0"/>
          <w:color w:val="auto"/>
          <w:sz w:val="20"/>
          <w:szCs w:val="20"/>
        </w:rPr>
        <w:instrText xml:space="preserve"> SEQ Tabela \* ARABIC </w:instrText>
      </w:r>
      <w:r w:rsidR="003D503A" w:rsidRPr="00E03191">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18</w:t>
      </w:r>
      <w:r w:rsidR="003D503A" w:rsidRPr="00E03191">
        <w:rPr>
          <w:rFonts w:ascii="Arial" w:hAnsi="Arial" w:cs="Arial"/>
          <w:i w:val="0"/>
          <w:iCs w:val="0"/>
          <w:color w:val="auto"/>
          <w:sz w:val="20"/>
          <w:szCs w:val="20"/>
        </w:rPr>
        <w:fldChar w:fldCharType="end"/>
      </w:r>
      <w:r w:rsidRPr="00E03191">
        <w:rPr>
          <w:rFonts w:ascii="Arial" w:hAnsi="Arial" w:cs="Arial"/>
          <w:i w:val="0"/>
          <w:iCs w:val="0"/>
          <w:color w:val="auto"/>
          <w:sz w:val="20"/>
          <w:szCs w:val="20"/>
        </w:rPr>
        <w:t xml:space="preserve">  Sumaryczna emisja CO2 </w:t>
      </w:r>
      <w:proofErr w:type="spellStart"/>
      <w:r w:rsidRPr="00E03191">
        <w:rPr>
          <w:rFonts w:ascii="Arial" w:hAnsi="Arial" w:cs="Arial"/>
          <w:i w:val="0"/>
          <w:iCs w:val="0"/>
          <w:color w:val="auto"/>
          <w:sz w:val="20"/>
          <w:szCs w:val="20"/>
        </w:rPr>
        <w:t>wg</w:t>
      </w:r>
      <w:proofErr w:type="spellEnd"/>
      <w:r w:rsidRPr="00E03191">
        <w:rPr>
          <w:rFonts w:ascii="Arial" w:hAnsi="Arial" w:cs="Arial"/>
          <w:i w:val="0"/>
          <w:iCs w:val="0"/>
          <w:color w:val="auto"/>
          <w:sz w:val="20"/>
          <w:szCs w:val="20"/>
        </w:rPr>
        <w:t>. rodzajów paliw</w:t>
      </w:r>
      <w:bookmarkEnd w:id="54"/>
      <w:bookmarkEnd w:id="55"/>
    </w:p>
    <w:tbl>
      <w:tblPr>
        <w:tblStyle w:val="Tabela-Siatka"/>
        <w:tblpPr w:leftFromText="141" w:rightFromText="141" w:vertAnchor="text" w:horzAnchor="margin" w:tblpY="58"/>
        <w:tblW w:w="0" w:type="auto"/>
        <w:tblLook w:val="04A0"/>
      </w:tblPr>
      <w:tblGrid>
        <w:gridCol w:w="789"/>
        <w:gridCol w:w="1127"/>
        <w:gridCol w:w="732"/>
        <w:gridCol w:w="885"/>
        <w:gridCol w:w="891"/>
        <w:gridCol w:w="854"/>
        <w:gridCol w:w="947"/>
        <w:gridCol w:w="1037"/>
        <w:gridCol w:w="833"/>
        <w:gridCol w:w="967"/>
      </w:tblGrid>
      <w:tr w:rsidR="009C4DF3" w:rsidRPr="00877AE3" w:rsidTr="009C4DF3">
        <w:tc>
          <w:tcPr>
            <w:tcW w:w="9062" w:type="dxa"/>
            <w:gridSpan w:val="10"/>
            <w:shd w:val="clear" w:color="auto" w:fill="BFBFBF" w:themeFill="background1" w:themeFillShade="BF"/>
          </w:tcPr>
          <w:p w:rsidR="009C4DF3" w:rsidRPr="00877AE3" w:rsidRDefault="009C4DF3" w:rsidP="009C4DF3">
            <w:pPr>
              <w:spacing w:line="360" w:lineRule="auto"/>
              <w:jc w:val="center"/>
              <w:rPr>
                <w:rFonts w:ascii="Arial" w:hAnsi="Arial" w:cs="Arial"/>
                <w:sz w:val="18"/>
                <w:szCs w:val="18"/>
              </w:rPr>
            </w:pPr>
            <w:r>
              <w:rPr>
                <w:rFonts w:ascii="Arial" w:hAnsi="Arial" w:cs="Arial"/>
                <w:sz w:val="18"/>
                <w:szCs w:val="18"/>
              </w:rPr>
              <w:t>Emisja CO</w:t>
            </w:r>
            <w:r>
              <w:rPr>
                <w:rFonts w:ascii="Arial" w:hAnsi="Arial" w:cs="Arial"/>
                <w:sz w:val="18"/>
                <w:szCs w:val="18"/>
                <w:vertAlign w:val="subscript"/>
              </w:rPr>
              <w:t>2</w:t>
            </w:r>
            <w:r>
              <w:rPr>
                <w:rFonts w:ascii="Arial" w:hAnsi="Arial" w:cs="Arial"/>
                <w:sz w:val="18"/>
                <w:szCs w:val="18"/>
              </w:rPr>
              <w:t xml:space="preserve"> na terenie </w:t>
            </w:r>
            <w:proofErr w:type="spellStart"/>
            <w:r>
              <w:rPr>
                <w:rFonts w:ascii="Arial" w:hAnsi="Arial" w:cs="Arial"/>
                <w:sz w:val="18"/>
                <w:szCs w:val="18"/>
              </w:rPr>
              <w:t>gminy</w:t>
            </w:r>
            <w:proofErr w:type="spellEnd"/>
            <w:r w:rsidRPr="00877AE3">
              <w:rPr>
                <w:rFonts w:ascii="Arial" w:hAnsi="Arial" w:cs="Arial"/>
                <w:sz w:val="18"/>
                <w:szCs w:val="18"/>
              </w:rPr>
              <w:t xml:space="preserve"> (</w:t>
            </w:r>
            <w:r>
              <w:rPr>
                <w:rFonts w:ascii="Arial" w:hAnsi="Arial" w:cs="Arial"/>
                <w:sz w:val="18"/>
                <w:szCs w:val="18"/>
              </w:rPr>
              <w:t>tCO</w:t>
            </w:r>
            <w:r>
              <w:rPr>
                <w:rFonts w:ascii="Arial" w:hAnsi="Arial" w:cs="Arial"/>
                <w:sz w:val="18"/>
                <w:szCs w:val="18"/>
                <w:vertAlign w:val="subscript"/>
              </w:rPr>
              <w:t>2</w:t>
            </w:r>
            <w:r w:rsidRPr="00877AE3">
              <w:rPr>
                <w:rFonts w:ascii="Arial" w:hAnsi="Arial" w:cs="Arial"/>
                <w:sz w:val="18"/>
                <w:szCs w:val="18"/>
              </w:rPr>
              <w:t>/rok)</w:t>
            </w:r>
          </w:p>
        </w:tc>
      </w:tr>
      <w:tr w:rsidR="009C4DF3" w:rsidRPr="00877AE3" w:rsidTr="009C4DF3">
        <w:tc>
          <w:tcPr>
            <w:tcW w:w="789"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p>
        </w:tc>
        <w:tc>
          <w:tcPr>
            <w:tcW w:w="1127"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energia elektryczna</w:t>
            </w:r>
          </w:p>
        </w:tc>
        <w:tc>
          <w:tcPr>
            <w:tcW w:w="732"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LPG</w:t>
            </w:r>
          </w:p>
        </w:tc>
        <w:tc>
          <w:tcPr>
            <w:tcW w:w="885"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węgiel</w:t>
            </w:r>
          </w:p>
        </w:tc>
        <w:tc>
          <w:tcPr>
            <w:tcW w:w="891"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olej opałowy</w:t>
            </w:r>
          </w:p>
        </w:tc>
        <w:tc>
          <w:tcPr>
            <w:tcW w:w="854"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drewno</w:t>
            </w:r>
          </w:p>
        </w:tc>
        <w:tc>
          <w:tcPr>
            <w:tcW w:w="947"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benzyna silnikowa</w:t>
            </w:r>
          </w:p>
        </w:tc>
        <w:tc>
          <w:tcPr>
            <w:tcW w:w="1037"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olej napędowy</w:t>
            </w:r>
          </w:p>
        </w:tc>
        <w:tc>
          <w:tcPr>
            <w:tcW w:w="833"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LPG</w:t>
            </w:r>
          </w:p>
        </w:tc>
        <w:tc>
          <w:tcPr>
            <w:tcW w:w="967" w:type="dxa"/>
            <w:shd w:val="clear" w:color="auto" w:fill="BFBFBF" w:themeFill="background1" w:themeFillShade="BF"/>
          </w:tcPr>
          <w:p w:rsidR="009C4DF3" w:rsidRPr="00877AE3" w:rsidRDefault="009C4DF3" w:rsidP="009C4DF3">
            <w:pPr>
              <w:spacing w:line="360" w:lineRule="auto"/>
              <w:jc w:val="both"/>
              <w:rPr>
                <w:rFonts w:ascii="Arial" w:hAnsi="Arial" w:cs="Arial"/>
                <w:sz w:val="18"/>
                <w:szCs w:val="18"/>
              </w:rPr>
            </w:pPr>
            <w:r w:rsidRPr="00877AE3">
              <w:rPr>
                <w:rFonts w:ascii="Arial" w:hAnsi="Arial" w:cs="Arial"/>
                <w:sz w:val="18"/>
                <w:szCs w:val="18"/>
              </w:rPr>
              <w:t>Suma:</w:t>
            </w:r>
          </w:p>
        </w:tc>
      </w:tr>
      <w:tr w:rsidR="009C4DF3" w:rsidRPr="00877AE3" w:rsidTr="009C4DF3">
        <w:tc>
          <w:tcPr>
            <w:tcW w:w="789"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Suma</w:t>
            </w:r>
          </w:p>
        </w:tc>
        <w:tc>
          <w:tcPr>
            <w:tcW w:w="112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6596,4</w:t>
            </w:r>
          </w:p>
        </w:tc>
        <w:tc>
          <w:tcPr>
            <w:tcW w:w="732"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7,5</w:t>
            </w:r>
          </w:p>
        </w:tc>
        <w:tc>
          <w:tcPr>
            <w:tcW w:w="885"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27152,8</w:t>
            </w:r>
          </w:p>
        </w:tc>
        <w:tc>
          <w:tcPr>
            <w:tcW w:w="891"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76,0</w:t>
            </w:r>
          </w:p>
        </w:tc>
        <w:tc>
          <w:tcPr>
            <w:tcW w:w="854"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3675,3</w:t>
            </w:r>
          </w:p>
        </w:tc>
        <w:tc>
          <w:tcPr>
            <w:tcW w:w="94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6160,6</w:t>
            </w:r>
          </w:p>
        </w:tc>
        <w:tc>
          <w:tcPr>
            <w:tcW w:w="103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8874,1</w:t>
            </w:r>
          </w:p>
        </w:tc>
        <w:tc>
          <w:tcPr>
            <w:tcW w:w="833"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1105,6</w:t>
            </w:r>
          </w:p>
        </w:tc>
        <w:tc>
          <w:tcPr>
            <w:tcW w:w="96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53648,3</w:t>
            </w:r>
          </w:p>
        </w:tc>
      </w:tr>
      <w:tr w:rsidR="009C4DF3" w:rsidRPr="00877AE3" w:rsidTr="009C4DF3">
        <w:tc>
          <w:tcPr>
            <w:tcW w:w="789"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w:t>
            </w:r>
          </w:p>
        </w:tc>
        <w:tc>
          <w:tcPr>
            <w:tcW w:w="112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12,3</w:t>
            </w:r>
          </w:p>
        </w:tc>
        <w:tc>
          <w:tcPr>
            <w:tcW w:w="732"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0,014</w:t>
            </w:r>
          </w:p>
        </w:tc>
        <w:tc>
          <w:tcPr>
            <w:tcW w:w="885"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50,6</w:t>
            </w:r>
          </w:p>
        </w:tc>
        <w:tc>
          <w:tcPr>
            <w:tcW w:w="891"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0,1</w:t>
            </w:r>
          </w:p>
        </w:tc>
        <w:tc>
          <w:tcPr>
            <w:tcW w:w="854"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6,9</w:t>
            </w:r>
          </w:p>
        </w:tc>
        <w:tc>
          <w:tcPr>
            <w:tcW w:w="94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11,5</w:t>
            </w:r>
          </w:p>
        </w:tc>
        <w:tc>
          <w:tcPr>
            <w:tcW w:w="103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16,5</w:t>
            </w:r>
          </w:p>
        </w:tc>
        <w:tc>
          <w:tcPr>
            <w:tcW w:w="833"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2,1</w:t>
            </w:r>
          </w:p>
        </w:tc>
        <w:tc>
          <w:tcPr>
            <w:tcW w:w="967" w:type="dxa"/>
          </w:tcPr>
          <w:p w:rsidR="009C4DF3" w:rsidRPr="009C4DF3" w:rsidRDefault="009C4DF3" w:rsidP="009C4DF3">
            <w:pPr>
              <w:spacing w:line="360" w:lineRule="auto"/>
              <w:jc w:val="both"/>
              <w:rPr>
                <w:rFonts w:ascii="Arial" w:hAnsi="Arial" w:cs="Arial"/>
                <w:sz w:val="18"/>
                <w:szCs w:val="18"/>
              </w:rPr>
            </w:pPr>
            <w:r w:rsidRPr="009C4DF3">
              <w:rPr>
                <w:rFonts w:ascii="Arial" w:hAnsi="Arial" w:cs="Arial"/>
                <w:sz w:val="18"/>
                <w:szCs w:val="18"/>
              </w:rPr>
              <w:t>100</w:t>
            </w:r>
          </w:p>
        </w:tc>
      </w:tr>
    </w:tbl>
    <w:p w:rsidR="009C4DF3" w:rsidRPr="00877AE3" w:rsidRDefault="009C4DF3" w:rsidP="009C4DF3">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85</w:t>
      </w:r>
    </w:p>
    <w:p w:rsidR="00877AE3" w:rsidRDefault="00877AE3" w:rsidP="001C56D9">
      <w:pPr>
        <w:spacing w:after="0" w:line="360" w:lineRule="auto"/>
        <w:jc w:val="both"/>
      </w:pPr>
    </w:p>
    <w:p w:rsidR="00E03191" w:rsidRPr="00E03191" w:rsidRDefault="00E03191" w:rsidP="00E03191">
      <w:pPr>
        <w:pStyle w:val="Legenda"/>
        <w:keepNext/>
        <w:jc w:val="both"/>
        <w:rPr>
          <w:rFonts w:ascii="Arial" w:hAnsi="Arial" w:cs="Arial"/>
          <w:i w:val="0"/>
          <w:iCs w:val="0"/>
          <w:color w:val="auto"/>
          <w:sz w:val="20"/>
          <w:szCs w:val="20"/>
        </w:rPr>
      </w:pPr>
      <w:bookmarkStart w:id="56" w:name="_Toc48810969"/>
      <w:r w:rsidRPr="00E03191">
        <w:rPr>
          <w:rFonts w:ascii="Arial" w:hAnsi="Arial" w:cs="Arial"/>
          <w:i w:val="0"/>
          <w:iCs w:val="0"/>
          <w:color w:val="auto"/>
          <w:sz w:val="20"/>
          <w:szCs w:val="20"/>
        </w:rPr>
        <w:t xml:space="preserve">Wykres </w:t>
      </w:r>
      <w:r w:rsidR="003D503A" w:rsidRPr="00E03191">
        <w:rPr>
          <w:rFonts w:ascii="Arial" w:hAnsi="Arial" w:cs="Arial"/>
          <w:i w:val="0"/>
          <w:iCs w:val="0"/>
          <w:color w:val="auto"/>
          <w:sz w:val="20"/>
          <w:szCs w:val="20"/>
        </w:rPr>
        <w:fldChar w:fldCharType="begin"/>
      </w:r>
      <w:r w:rsidRPr="00E03191">
        <w:rPr>
          <w:rFonts w:ascii="Arial" w:hAnsi="Arial" w:cs="Arial"/>
          <w:i w:val="0"/>
          <w:iCs w:val="0"/>
          <w:color w:val="auto"/>
          <w:sz w:val="20"/>
          <w:szCs w:val="20"/>
        </w:rPr>
        <w:instrText xml:space="preserve"> SEQ Wykres \* ARABIC </w:instrText>
      </w:r>
      <w:r w:rsidR="003D503A" w:rsidRPr="00E03191">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4</w:t>
      </w:r>
      <w:r w:rsidR="003D503A" w:rsidRPr="00E03191">
        <w:rPr>
          <w:rFonts w:ascii="Arial" w:hAnsi="Arial" w:cs="Arial"/>
          <w:i w:val="0"/>
          <w:iCs w:val="0"/>
          <w:color w:val="auto"/>
          <w:sz w:val="20"/>
          <w:szCs w:val="20"/>
        </w:rPr>
        <w:fldChar w:fldCharType="end"/>
      </w:r>
      <w:r w:rsidRPr="00E03191">
        <w:rPr>
          <w:rFonts w:ascii="Arial" w:hAnsi="Arial" w:cs="Arial"/>
          <w:i w:val="0"/>
          <w:iCs w:val="0"/>
          <w:color w:val="auto"/>
          <w:sz w:val="20"/>
          <w:szCs w:val="20"/>
        </w:rPr>
        <w:t xml:space="preserve"> Sumaryczna emisja CO2 </w:t>
      </w:r>
      <w:proofErr w:type="spellStart"/>
      <w:r w:rsidRPr="00E03191">
        <w:rPr>
          <w:rFonts w:ascii="Arial" w:hAnsi="Arial" w:cs="Arial"/>
          <w:i w:val="0"/>
          <w:iCs w:val="0"/>
          <w:color w:val="auto"/>
          <w:sz w:val="20"/>
          <w:szCs w:val="20"/>
        </w:rPr>
        <w:t>wg</w:t>
      </w:r>
      <w:proofErr w:type="spellEnd"/>
      <w:r w:rsidRPr="00E03191">
        <w:rPr>
          <w:rFonts w:ascii="Arial" w:hAnsi="Arial" w:cs="Arial"/>
          <w:i w:val="0"/>
          <w:iCs w:val="0"/>
          <w:color w:val="auto"/>
          <w:sz w:val="20"/>
          <w:szCs w:val="20"/>
        </w:rPr>
        <w:t>. rodzajów paliw (procentowo)</w:t>
      </w:r>
      <w:bookmarkEnd w:id="56"/>
    </w:p>
    <w:p w:rsidR="00877AE3" w:rsidRDefault="009C4DF3" w:rsidP="001C56D9">
      <w:pPr>
        <w:spacing w:after="0" w:line="360" w:lineRule="auto"/>
        <w:jc w:val="both"/>
      </w:pPr>
      <w:r w:rsidRPr="009C4DF3">
        <w:rPr>
          <w:noProof/>
          <w:lang w:eastAsia="pl-PL"/>
        </w:rPr>
        <w:drawing>
          <wp:inline distT="0" distB="0" distL="0" distR="0">
            <wp:extent cx="5140058" cy="2176818"/>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162492" cy="2186319"/>
                    </a:xfrm>
                    <a:prstGeom prst="rect">
                      <a:avLst/>
                    </a:prstGeom>
                  </pic:spPr>
                </pic:pic>
              </a:graphicData>
            </a:graphic>
          </wp:inline>
        </w:drawing>
      </w:r>
    </w:p>
    <w:p w:rsidR="00E03191" w:rsidRPr="00877AE3" w:rsidRDefault="00E03191" w:rsidP="00E03191">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85</w:t>
      </w:r>
    </w:p>
    <w:p w:rsidR="00E03191" w:rsidRDefault="00E03191" w:rsidP="001C56D9">
      <w:pPr>
        <w:spacing w:after="0" w:line="360" w:lineRule="auto"/>
        <w:jc w:val="both"/>
      </w:pPr>
    </w:p>
    <w:p w:rsidR="00877AE3" w:rsidRDefault="00877AE3" w:rsidP="001C56D9">
      <w:pPr>
        <w:spacing w:after="0" w:line="360" w:lineRule="auto"/>
        <w:jc w:val="both"/>
      </w:pPr>
    </w:p>
    <w:p w:rsidR="00877AE3" w:rsidRDefault="00877AE3" w:rsidP="001C56D9">
      <w:pPr>
        <w:spacing w:after="0" w:line="360" w:lineRule="auto"/>
        <w:jc w:val="both"/>
      </w:pPr>
    </w:p>
    <w:p w:rsidR="002E17BD" w:rsidRPr="009D4FA0" w:rsidRDefault="002E17BD" w:rsidP="001C56D9">
      <w:pPr>
        <w:spacing w:after="0" w:line="360" w:lineRule="auto"/>
        <w:jc w:val="both"/>
        <w:rPr>
          <w:rFonts w:ascii="Arial" w:hAnsi="Arial" w:cs="Arial"/>
          <w:color w:val="FF0000"/>
          <w:sz w:val="20"/>
          <w:szCs w:val="20"/>
        </w:rPr>
      </w:pPr>
    </w:p>
    <w:p w:rsidR="00E03191" w:rsidRPr="00E03191" w:rsidRDefault="00E03191" w:rsidP="00E03191">
      <w:pPr>
        <w:pStyle w:val="Legenda"/>
        <w:keepNext/>
        <w:rPr>
          <w:rFonts w:ascii="Arial" w:hAnsi="Arial" w:cs="Arial"/>
          <w:i w:val="0"/>
          <w:iCs w:val="0"/>
          <w:color w:val="auto"/>
          <w:sz w:val="20"/>
          <w:szCs w:val="20"/>
        </w:rPr>
      </w:pPr>
      <w:bookmarkStart w:id="57" w:name="_Toc48810875"/>
      <w:bookmarkStart w:id="58" w:name="_Toc48810908"/>
      <w:r w:rsidRPr="00E03191">
        <w:rPr>
          <w:rFonts w:ascii="Arial" w:hAnsi="Arial" w:cs="Arial"/>
          <w:i w:val="0"/>
          <w:iCs w:val="0"/>
          <w:color w:val="auto"/>
          <w:sz w:val="20"/>
          <w:szCs w:val="20"/>
        </w:rPr>
        <w:lastRenderedPageBreak/>
        <w:t xml:space="preserve">Tabela </w:t>
      </w:r>
      <w:r w:rsidR="003D503A" w:rsidRPr="00E03191">
        <w:rPr>
          <w:rFonts w:ascii="Arial" w:hAnsi="Arial" w:cs="Arial"/>
          <w:i w:val="0"/>
          <w:iCs w:val="0"/>
          <w:color w:val="auto"/>
          <w:sz w:val="20"/>
          <w:szCs w:val="20"/>
        </w:rPr>
        <w:fldChar w:fldCharType="begin"/>
      </w:r>
      <w:r w:rsidRPr="00E03191">
        <w:rPr>
          <w:rFonts w:ascii="Arial" w:hAnsi="Arial" w:cs="Arial"/>
          <w:i w:val="0"/>
          <w:iCs w:val="0"/>
          <w:color w:val="auto"/>
          <w:sz w:val="20"/>
          <w:szCs w:val="20"/>
        </w:rPr>
        <w:instrText xml:space="preserve"> SEQ Tabela \* ARABIC </w:instrText>
      </w:r>
      <w:r w:rsidR="003D503A" w:rsidRPr="00E03191">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19</w:t>
      </w:r>
      <w:r w:rsidR="003D503A" w:rsidRPr="00E03191">
        <w:rPr>
          <w:rFonts w:ascii="Arial" w:hAnsi="Arial" w:cs="Arial"/>
          <w:i w:val="0"/>
          <w:iCs w:val="0"/>
          <w:color w:val="auto"/>
          <w:sz w:val="20"/>
          <w:szCs w:val="20"/>
        </w:rPr>
        <w:fldChar w:fldCharType="end"/>
      </w:r>
      <w:r w:rsidRPr="00E03191">
        <w:rPr>
          <w:rFonts w:ascii="Arial" w:hAnsi="Arial" w:cs="Arial"/>
          <w:i w:val="0"/>
          <w:iCs w:val="0"/>
          <w:color w:val="auto"/>
          <w:sz w:val="20"/>
          <w:szCs w:val="20"/>
        </w:rPr>
        <w:t xml:space="preserve"> Sumaryczna emisja CO2 na terenie </w:t>
      </w:r>
      <w:proofErr w:type="spellStart"/>
      <w:r w:rsidRPr="00E03191">
        <w:rPr>
          <w:rFonts w:ascii="Arial" w:hAnsi="Arial" w:cs="Arial"/>
          <w:i w:val="0"/>
          <w:iCs w:val="0"/>
          <w:color w:val="auto"/>
          <w:sz w:val="20"/>
          <w:szCs w:val="20"/>
        </w:rPr>
        <w:t>gminy</w:t>
      </w:r>
      <w:proofErr w:type="spellEnd"/>
      <w:r w:rsidRPr="00E03191">
        <w:rPr>
          <w:rFonts w:ascii="Arial" w:hAnsi="Arial" w:cs="Arial"/>
          <w:i w:val="0"/>
          <w:iCs w:val="0"/>
          <w:color w:val="auto"/>
          <w:sz w:val="20"/>
          <w:szCs w:val="20"/>
        </w:rPr>
        <w:t xml:space="preserve"> </w:t>
      </w:r>
      <w:proofErr w:type="spellStart"/>
      <w:r w:rsidRPr="00E03191">
        <w:rPr>
          <w:rFonts w:ascii="Arial" w:hAnsi="Arial" w:cs="Arial"/>
          <w:i w:val="0"/>
          <w:iCs w:val="0"/>
          <w:color w:val="auto"/>
          <w:sz w:val="20"/>
          <w:szCs w:val="20"/>
        </w:rPr>
        <w:t>wg</w:t>
      </w:r>
      <w:proofErr w:type="spellEnd"/>
      <w:r w:rsidRPr="00E03191">
        <w:rPr>
          <w:rFonts w:ascii="Arial" w:hAnsi="Arial" w:cs="Arial"/>
          <w:i w:val="0"/>
          <w:iCs w:val="0"/>
          <w:color w:val="auto"/>
          <w:sz w:val="20"/>
          <w:szCs w:val="20"/>
        </w:rPr>
        <w:t>. sektorów</w:t>
      </w:r>
      <w:bookmarkEnd w:id="57"/>
      <w:bookmarkEnd w:id="58"/>
    </w:p>
    <w:tbl>
      <w:tblPr>
        <w:tblStyle w:val="Tabela-Siatka"/>
        <w:tblW w:w="0" w:type="auto"/>
        <w:jc w:val="center"/>
        <w:tblLook w:val="04A0"/>
      </w:tblPr>
      <w:tblGrid>
        <w:gridCol w:w="3020"/>
        <w:gridCol w:w="3021"/>
        <w:gridCol w:w="3021"/>
      </w:tblGrid>
      <w:tr w:rsidR="00E03191" w:rsidRPr="00E03191" w:rsidTr="00467AD3">
        <w:trPr>
          <w:jc w:val="center"/>
        </w:trPr>
        <w:tc>
          <w:tcPr>
            <w:tcW w:w="9062" w:type="dxa"/>
            <w:gridSpan w:val="3"/>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 xml:space="preserve">Emisja CO2 na terenie </w:t>
            </w:r>
            <w:proofErr w:type="spellStart"/>
            <w:r w:rsidRPr="00E03191">
              <w:rPr>
                <w:rFonts w:ascii="Arial" w:hAnsi="Arial" w:cs="Arial"/>
                <w:sz w:val="20"/>
                <w:szCs w:val="20"/>
              </w:rPr>
              <w:t>gminy</w:t>
            </w:r>
            <w:proofErr w:type="spellEnd"/>
            <w:r w:rsidRPr="00E03191">
              <w:rPr>
                <w:rFonts w:ascii="Arial" w:hAnsi="Arial" w:cs="Arial"/>
                <w:sz w:val="20"/>
                <w:szCs w:val="20"/>
              </w:rPr>
              <w:t xml:space="preserve"> [tCO2/rok]</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p>
        </w:tc>
        <w:tc>
          <w:tcPr>
            <w:tcW w:w="3021"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Suma:</w:t>
            </w:r>
          </w:p>
        </w:tc>
        <w:tc>
          <w:tcPr>
            <w:tcW w:w="3021"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Procentowo:</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Budownictwo mieszkaniowe</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27142,8</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50,6</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Użyteczność publiczna</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841,0</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1,6</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Oświetlenie</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410,0</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0,8</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Przedsiębiorstwa, usługi</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9114,1</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17,0</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Transport</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15905,3</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29,6</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Transport publiczny</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235,0</w:t>
            </w:r>
          </w:p>
        </w:tc>
        <w:tc>
          <w:tcPr>
            <w:tcW w:w="3021" w:type="dxa"/>
          </w:tcPr>
          <w:p w:rsidR="00E03191" w:rsidRPr="00E03191" w:rsidRDefault="00E03191" w:rsidP="00467AD3">
            <w:pPr>
              <w:spacing w:line="360" w:lineRule="auto"/>
              <w:jc w:val="center"/>
              <w:rPr>
                <w:rFonts w:ascii="Arial" w:hAnsi="Arial" w:cs="Arial"/>
                <w:sz w:val="20"/>
                <w:szCs w:val="20"/>
              </w:rPr>
            </w:pPr>
            <w:r w:rsidRPr="00E03191">
              <w:rPr>
                <w:rFonts w:ascii="Arial" w:hAnsi="Arial" w:cs="Arial"/>
                <w:sz w:val="20"/>
                <w:szCs w:val="20"/>
              </w:rPr>
              <w:t>0,4</w:t>
            </w:r>
          </w:p>
        </w:tc>
      </w:tr>
      <w:tr w:rsidR="00E03191" w:rsidRPr="00E03191" w:rsidTr="00467AD3">
        <w:trPr>
          <w:jc w:val="center"/>
        </w:trPr>
        <w:tc>
          <w:tcPr>
            <w:tcW w:w="3020" w:type="dxa"/>
            <w:shd w:val="clear" w:color="auto" w:fill="BFBFBF" w:themeFill="background1" w:themeFillShade="BF"/>
          </w:tcPr>
          <w:p w:rsidR="00E03191" w:rsidRPr="00E03191" w:rsidRDefault="00E03191" w:rsidP="00467AD3">
            <w:pPr>
              <w:spacing w:line="360" w:lineRule="auto"/>
              <w:jc w:val="center"/>
              <w:rPr>
                <w:rFonts w:ascii="Arial" w:hAnsi="Arial" w:cs="Arial"/>
                <w:b/>
                <w:bCs/>
                <w:sz w:val="20"/>
                <w:szCs w:val="20"/>
              </w:rPr>
            </w:pPr>
            <w:r w:rsidRPr="00E03191">
              <w:rPr>
                <w:rFonts w:ascii="Arial" w:hAnsi="Arial" w:cs="Arial"/>
                <w:b/>
                <w:bCs/>
                <w:sz w:val="20"/>
                <w:szCs w:val="20"/>
              </w:rPr>
              <w:t>Suma:</w:t>
            </w:r>
          </w:p>
        </w:tc>
        <w:tc>
          <w:tcPr>
            <w:tcW w:w="3021" w:type="dxa"/>
          </w:tcPr>
          <w:p w:rsidR="00E03191" w:rsidRPr="00E03191" w:rsidRDefault="00E03191" w:rsidP="00467AD3">
            <w:pPr>
              <w:spacing w:line="360" w:lineRule="auto"/>
              <w:jc w:val="center"/>
              <w:rPr>
                <w:rFonts w:ascii="Arial" w:hAnsi="Arial" w:cs="Arial"/>
                <w:b/>
                <w:bCs/>
                <w:sz w:val="20"/>
                <w:szCs w:val="20"/>
              </w:rPr>
            </w:pPr>
            <w:r w:rsidRPr="00E03191">
              <w:rPr>
                <w:rFonts w:ascii="Arial" w:hAnsi="Arial" w:cs="Arial"/>
                <w:sz w:val="20"/>
                <w:szCs w:val="20"/>
              </w:rPr>
              <w:t>53648,3</w:t>
            </w:r>
          </w:p>
        </w:tc>
        <w:tc>
          <w:tcPr>
            <w:tcW w:w="3021" w:type="dxa"/>
          </w:tcPr>
          <w:p w:rsidR="00E03191" w:rsidRPr="00E03191" w:rsidRDefault="00E03191" w:rsidP="00467AD3">
            <w:pPr>
              <w:spacing w:line="360" w:lineRule="auto"/>
              <w:jc w:val="center"/>
              <w:rPr>
                <w:rFonts w:ascii="Arial" w:hAnsi="Arial" w:cs="Arial"/>
                <w:b/>
                <w:bCs/>
                <w:sz w:val="20"/>
                <w:szCs w:val="20"/>
              </w:rPr>
            </w:pPr>
            <w:r w:rsidRPr="00E03191">
              <w:rPr>
                <w:rFonts w:ascii="Arial" w:hAnsi="Arial" w:cs="Arial"/>
                <w:b/>
                <w:bCs/>
                <w:sz w:val="20"/>
                <w:szCs w:val="20"/>
              </w:rPr>
              <w:t>100,0</w:t>
            </w:r>
          </w:p>
        </w:tc>
      </w:tr>
    </w:tbl>
    <w:p w:rsidR="00E03191" w:rsidRPr="009C4DF3" w:rsidRDefault="00E03191" w:rsidP="00E03191">
      <w:pPr>
        <w:spacing w:after="0" w:line="360" w:lineRule="auto"/>
        <w:jc w:val="both"/>
        <w:rPr>
          <w:rFonts w:ascii="Arial" w:hAnsi="Arial" w:cs="Arial"/>
          <w:i/>
          <w:iCs/>
          <w:sz w:val="18"/>
          <w:szCs w:val="18"/>
        </w:rPr>
      </w:pPr>
      <w:r w:rsidRPr="00877AE3">
        <w:rPr>
          <w:rFonts w:ascii="Arial" w:hAnsi="Arial" w:cs="Arial"/>
          <w:i/>
          <w:iCs/>
          <w:sz w:val="18"/>
          <w:szCs w:val="18"/>
        </w:rPr>
        <w:t>Źródło: Plan Gospodarki Niskoemisyjnej dla Gminy Pajęczno</w:t>
      </w:r>
      <w:r>
        <w:rPr>
          <w:rFonts w:ascii="Arial" w:hAnsi="Arial" w:cs="Arial"/>
          <w:i/>
          <w:iCs/>
          <w:sz w:val="18"/>
          <w:szCs w:val="18"/>
        </w:rPr>
        <w:t>, str. 86</w:t>
      </w:r>
    </w:p>
    <w:p w:rsidR="004C6877" w:rsidRPr="009D4FA0" w:rsidRDefault="004C6877" w:rsidP="004C6877">
      <w:pPr>
        <w:spacing w:after="0" w:line="360" w:lineRule="auto"/>
        <w:jc w:val="both"/>
        <w:rPr>
          <w:rFonts w:ascii="Arial" w:hAnsi="Arial" w:cs="Arial"/>
          <w:color w:val="FF0000"/>
          <w:sz w:val="20"/>
          <w:szCs w:val="20"/>
        </w:rPr>
      </w:pPr>
    </w:p>
    <w:p w:rsidR="00D74B1B" w:rsidRPr="00842016" w:rsidRDefault="00D74B1B" w:rsidP="00D74B1B">
      <w:pPr>
        <w:spacing w:line="360" w:lineRule="auto"/>
        <w:jc w:val="both"/>
        <w:rPr>
          <w:rFonts w:ascii="Arial" w:hAnsi="Arial" w:cs="Arial"/>
          <w:sz w:val="20"/>
          <w:szCs w:val="20"/>
        </w:rPr>
      </w:pPr>
      <w:r w:rsidRPr="00842016">
        <w:rPr>
          <w:rFonts w:ascii="Arial" w:hAnsi="Arial" w:cs="Arial"/>
          <w:sz w:val="20"/>
          <w:szCs w:val="20"/>
        </w:rPr>
        <w:t xml:space="preserve">Dodatkowo wykonano dodatkowe obliczenia na dzień sporządzania Strategii </w:t>
      </w:r>
      <w:proofErr w:type="spellStart"/>
      <w:r w:rsidRPr="00842016">
        <w:rPr>
          <w:rFonts w:ascii="Arial" w:hAnsi="Arial" w:cs="Arial"/>
          <w:sz w:val="20"/>
          <w:szCs w:val="20"/>
        </w:rPr>
        <w:t>Elektromobilności</w:t>
      </w:r>
      <w:proofErr w:type="spellEnd"/>
      <w:r w:rsidRPr="00842016">
        <w:rPr>
          <w:rFonts w:ascii="Arial" w:hAnsi="Arial" w:cs="Arial"/>
          <w:sz w:val="20"/>
          <w:szCs w:val="20"/>
        </w:rPr>
        <w:t xml:space="preserve"> dotyczące zanieczyszczeń powietrza generowanych przez pojazdy z terenu </w:t>
      </w:r>
      <w:proofErr w:type="spellStart"/>
      <w:r w:rsidRPr="00842016">
        <w:rPr>
          <w:rFonts w:ascii="Arial" w:hAnsi="Arial" w:cs="Arial"/>
          <w:sz w:val="20"/>
          <w:szCs w:val="20"/>
        </w:rPr>
        <w:t>gminy</w:t>
      </w:r>
      <w:proofErr w:type="spellEnd"/>
      <w:r w:rsidRPr="00842016">
        <w:rPr>
          <w:rFonts w:ascii="Arial" w:hAnsi="Arial" w:cs="Arial"/>
          <w:sz w:val="20"/>
          <w:szCs w:val="20"/>
        </w:rPr>
        <w:t xml:space="preserve"> </w:t>
      </w:r>
      <w:r w:rsidR="00842016" w:rsidRPr="00842016">
        <w:rPr>
          <w:rFonts w:ascii="Arial" w:hAnsi="Arial" w:cs="Arial"/>
          <w:sz w:val="20"/>
          <w:szCs w:val="20"/>
        </w:rPr>
        <w:t>Pajęczno</w:t>
      </w:r>
      <w:r w:rsidRPr="00842016">
        <w:rPr>
          <w:rFonts w:ascii="Arial" w:hAnsi="Arial" w:cs="Arial"/>
          <w:sz w:val="20"/>
          <w:szCs w:val="20"/>
        </w:rPr>
        <w:t>. Wyliczenia te zostały sporządzone zgodnie z metodologią zaprezentowaną w rozdziale i posłużą do obliczenia efektu ekologicznego w rozdziale 2.4.</w:t>
      </w:r>
    </w:p>
    <w:p w:rsidR="00467AD3" w:rsidRPr="00467AD3" w:rsidRDefault="00467AD3" w:rsidP="00467AD3">
      <w:pPr>
        <w:pStyle w:val="Legenda"/>
        <w:keepNext/>
        <w:rPr>
          <w:rFonts w:ascii="Arial" w:hAnsi="Arial" w:cs="Arial"/>
          <w:i w:val="0"/>
          <w:iCs w:val="0"/>
          <w:color w:val="auto"/>
          <w:sz w:val="20"/>
          <w:szCs w:val="20"/>
        </w:rPr>
      </w:pPr>
      <w:bookmarkStart w:id="59" w:name="_Toc48810876"/>
      <w:bookmarkStart w:id="60" w:name="_Toc48810909"/>
      <w:r w:rsidRPr="00467AD3">
        <w:rPr>
          <w:rFonts w:ascii="Arial" w:hAnsi="Arial" w:cs="Arial"/>
          <w:i w:val="0"/>
          <w:iCs w:val="0"/>
          <w:color w:val="auto"/>
          <w:sz w:val="20"/>
          <w:szCs w:val="20"/>
        </w:rPr>
        <w:t xml:space="preserve">Tabela </w:t>
      </w:r>
      <w:r w:rsidR="003D503A" w:rsidRPr="00467AD3">
        <w:rPr>
          <w:rFonts w:ascii="Arial" w:hAnsi="Arial" w:cs="Arial"/>
          <w:i w:val="0"/>
          <w:iCs w:val="0"/>
          <w:color w:val="auto"/>
          <w:sz w:val="20"/>
          <w:szCs w:val="20"/>
        </w:rPr>
        <w:fldChar w:fldCharType="begin"/>
      </w:r>
      <w:r w:rsidRPr="00467AD3">
        <w:rPr>
          <w:rFonts w:ascii="Arial" w:hAnsi="Arial" w:cs="Arial"/>
          <w:i w:val="0"/>
          <w:iCs w:val="0"/>
          <w:color w:val="auto"/>
          <w:sz w:val="20"/>
          <w:szCs w:val="20"/>
        </w:rPr>
        <w:instrText xml:space="preserve"> SEQ Tabela \* ARABIC </w:instrText>
      </w:r>
      <w:r w:rsidR="003D503A" w:rsidRPr="00467AD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20</w:t>
      </w:r>
      <w:r w:rsidR="003D503A" w:rsidRPr="00467AD3">
        <w:rPr>
          <w:rFonts w:ascii="Arial" w:hAnsi="Arial" w:cs="Arial"/>
          <w:i w:val="0"/>
          <w:iCs w:val="0"/>
          <w:color w:val="auto"/>
          <w:sz w:val="20"/>
          <w:szCs w:val="20"/>
        </w:rPr>
        <w:fldChar w:fldCharType="end"/>
      </w:r>
      <w:r w:rsidRPr="00467AD3">
        <w:rPr>
          <w:rFonts w:ascii="Arial" w:hAnsi="Arial" w:cs="Arial"/>
          <w:i w:val="0"/>
          <w:iCs w:val="0"/>
          <w:color w:val="auto"/>
          <w:sz w:val="20"/>
          <w:szCs w:val="20"/>
        </w:rPr>
        <w:t xml:space="preserve"> Wielkość emisji pochodzących z ruchu pojazdów – dane za rok 2019</w:t>
      </w:r>
      <w:bookmarkEnd w:id="59"/>
      <w:bookmarkEnd w:id="60"/>
    </w:p>
    <w:tbl>
      <w:tblPr>
        <w:tblW w:w="9554" w:type="dxa"/>
        <w:tblCellMar>
          <w:left w:w="70" w:type="dxa"/>
          <w:right w:w="70" w:type="dxa"/>
        </w:tblCellMar>
        <w:tblLook w:val="04A0"/>
      </w:tblPr>
      <w:tblGrid>
        <w:gridCol w:w="1551"/>
        <w:gridCol w:w="1196"/>
        <w:gridCol w:w="1226"/>
        <w:gridCol w:w="1131"/>
        <w:gridCol w:w="850"/>
        <w:gridCol w:w="978"/>
        <w:gridCol w:w="862"/>
        <w:gridCol w:w="874"/>
        <w:gridCol w:w="886"/>
      </w:tblGrid>
      <w:tr w:rsidR="009D4FA0" w:rsidRPr="002F5A82" w:rsidTr="00D74B1B">
        <w:trPr>
          <w:trHeight w:val="288"/>
        </w:trPr>
        <w:tc>
          <w:tcPr>
            <w:tcW w:w="15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Rodzaj pojazdu</w:t>
            </w:r>
          </w:p>
        </w:tc>
        <w:tc>
          <w:tcPr>
            <w:tcW w:w="119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Ilość pojazdów</w:t>
            </w:r>
            <w:r w:rsidRPr="002F5A82">
              <w:rPr>
                <w:rStyle w:val="Odwoanieprzypisudolnego"/>
                <w:rFonts w:ascii="Arial" w:eastAsia="Times New Roman" w:hAnsi="Arial" w:cs="Arial"/>
                <w:b/>
                <w:bCs/>
                <w:sz w:val="18"/>
                <w:szCs w:val="18"/>
                <w:lang w:eastAsia="pl-PL"/>
              </w:rPr>
              <w:footnoteReference w:id="5"/>
            </w:r>
          </w:p>
        </w:tc>
        <w:tc>
          <w:tcPr>
            <w:tcW w:w="12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CO2</w:t>
            </w:r>
          </w:p>
        </w:tc>
        <w:tc>
          <w:tcPr>
            <w:tcW w:w="11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CO</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CH4</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NOX</w:t>
            </w:r>
          </w:p>
        </w:tc>
        <w:tc>
          <w:tcPr>
            <w:tcW w:w="8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PM2,5</w:t>
            </w:r>
          </w:p>
        </w:tc>
        <w:tc>
          <w:tcPr>
            <w:tcW w:w="8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PM10</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LZO</w:t>
            </w:r>
          </w:p>
        </w:tc>
      </w:tr>
      <w:tr w:rsidR="009D4FA0" w:rsidRPr="002F5A82" w:rsidTr="00D74B1B">
        <w:trPr>
          <w:trHeight w:val="288"/>
        </w:trPr>
        <w:tc>
          <w:tcPr>
            <w:tcW w:w="15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rPr>
                <w:rFonts w:ascii="Arial" w:eastAsia="Times New Roman" w:hAnsi="Arial" w:cs="Arial"/>
                <w:b/>
                <w:bCs/>
                <w:sz w:val="18"/>
                <w:szCs w:val="18"/>
                <w:lang w:eastAsia="pl-PL"/>
              </w:rPr>
            </w:pPr>
          </w:p>
        </w:tc>
        <w:tc>
          <w:tcPr>
            <w:tcW w:w="119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rPr>
                <w:rFonts w:ascii="Arial" w:eastAsia="Times New Roman" w:hAnsi="Arial" w:cs="Arial"/>
                <w:b/>
                <w:bCs/>
                <w:sz w:val="18"/>
                <w:szCs w:val="18"/>
                <w:lang w:eastAsia="pl-PL"/>
              </w:rPr>
            </w:pPr>
          </w:p>
        </w:tc>
        <w:tc>
          <w:tcPr>
            <w:tcW w:w="1226" w:type="dxa"/>
            <w:tcBorders>
              <w:top w:val="nil"/>
              <w:left w:val="nil"/>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1131" w:type="dxa"/>
            <w:tcBorders>
              <w:top w:val="nil"/>
              <w:left w:val="single" w:sz="4" w:space="0" w:color="auto"/>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850" w:type="dxa"/>
            <w:tcBorders>
              <w:top w:val="nil"/>
              <w:left w:val="single" w:sz="4" w:space="0" w:color="auto"/>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978" w:type="dxa"/>
            <w:tcBorders>
              <w:top w:val="nil"/>
              <w:left w:val="single" w:sz="4" w:space="0" w:color="auto"/>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862" w:type="dxa"/>
            <w:tcBorders>
              <w:top w:val="nil"/>
              <w:left w:val="single" w:sz="4" w:space="0" w:color="auto"/>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874" w:type="dxa"/>
            <w:tcBorders>
              <w:top w:val="nil"/>
              <w:left w:val="single" w:sz="4" w:space="0" w:color="auto"/>
              <w:bottom w:val="single" w:sz="4" w:space="0" w:color="auto"/>
              <w:right w:val="nil"/>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c>
          <w:tcPr>
            <w:tcW w:w="88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74B1B" w:rsidRPr="002F5A82" w:rsidRDefault="00D74B1B" w:rsidP="00D74B1B">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kg/rok</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Osobowe</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4168</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8 250 629,4</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40 185,8</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332,2</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20 455,1</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1 155,3</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1 391,0</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3 905,2</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Lekkie dostawcze</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558</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2 517 696,6</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5 858,5</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26,2</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10 047,6</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651,6</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736,2</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662,2</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Ciężarowe</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130</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2 525 368,3</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4 404,4</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91,0</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16 902,6</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455,0</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542,1</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631,8</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Autokary</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18</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458 696,2</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749,0</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22,9</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3 174,7</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70,0</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80,1</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99,9</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Autobusy miejskie</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0</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0,0</w:t>
            </w:r>
          </w:p>
        </w:tc>
      </w:tr>
      <w:tr w:rsidR="002F5A82" w:rsidRPr="002F5A82" w:rsidTr="00842016">
        <w:trPr>
          <w:trHeight w:val="288"/>
        </w:trPr>
        <w:tc>
          <w:tcPr>
            <w:tcW w:w="15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Motocykle</w:t>
            </w:r>
          </w:p>
        </w:tc>
        <w:tc>
          <w:tcPr>
            <w:tcW w:w="1196" w:type="dxa"/>
            <w:tcBorders>
              <w:top w:val="nil"/>
              <w:left w:val="nil"/>
              <w:bottom w:val="single" w:sz="4" w:space="0" w:color="auto"/>
              <w:right w:val="single" w:sz="4" w:space="0" w:color="auto"/>
            </w:tcBorders>
            <w:shd w:val="clear" w:color="auto" w:fill="D9D9D9" w:themeFill="background1" w:themeFillShade="D9"/>
            <w:vAlign w:val="center"/>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429</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84 839,0</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8 000,9</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72,9</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141,6</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25,7</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30,0</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sz w:val="18"/>
                <w:szCs w:val="18"/>
                <w:lang w:eastAsia="pl-PL"/>
              </w:rPr>
            </w:pPr>
            <w:r w:rsidRPr="002F5A82">
              <w:rPr>
                <w:rFonts w:ascii="Arial" w:hAnsi="Arial" w:cs="Arial"/>
                <w:sz w:val="18"/>
                <w:szCs w:val="18"/>
              </w:rPr>
              <w:t>1 184,0</w:t>
            </w:r>
          </w:p>
        </w:tc>
      </w:tr>
      <w:tr w:rsidR="002F5A82" w:rsidRPr="002F5A82" w:rsidTr="00D74B1B">
        <w:trPr>
          <w:trHeight w:val="288"/>
        </w:trPr>
        <w:tc>
          <w:tcPr>
            <w:tcW w:w="27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eastAsia="Times New Roman" w:hAnsi="Arial" w:cs="Arial"/>
                <w:b/>
                <w:bCs/>
                <w:sz w:val="18"/>
                <w:szCs w:val="18"/>
                <w:lang w:eastAsia="pl-PL"/>
              </w:rPr>
              <w:t>SUMA</w:t>
            </w:r>
          </w:p>
        </w:tc>
        <w:tc>
          <w:tcPr>
            <w:tcW w:w="122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13 837 229,5</w:t>
            </w:r>
          </w:p>
        </w:tc>
        <w:tc>
          <w:tcPr>
            <w:tcW w:w="1131"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59 198,5</w:t>
            </w:r>
          </w:p>
        </w:tc>
        <w:tc>
          <w:tcPr>
            <w:tcW w:w="850"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545,2</w:t>
            </w:r>
          </w:p>
        </w:tc>
        <w:tc>
          <w:tcPr>
            <w:tcW w:w="978"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50 721,6</w:t>
            </w:r>
          </w:p>
        </w:tc>
        <w:tc>
          <w:tcPr>
            <w:tcW w:w="862"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2 357,7</w:t>
            </w:r>
          </w:p>
        </w:tc>
        <w:tc>
          <w:tcPr>
            <w:tcW w:w="874"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2 779,4</w:t>
            </w:r>
          </w:p>
        </w:tc>
        <w:tc>
          <w:tcPr>
            <w:tcW w:w="886" w:type="dxa"/>
            <w:tcBorders>
              <w:top w:val="nil"/>
              <w:left w:val="nil"/>
              <w:bottom w:val="single" w:sz="4" w:space="0" w:color="auto"/>
              <w:right w:val="single" w:sz="4" w:space="0" w:color="auto"/>
            </w:tcBorders>
            <w:shd w:val="clear" w:color="auto" w:fill="auto"/>
            <w:vAlign w:val="center"/>
            <w:hideMark/>
          </w:tcPr>
          <w:p w:rsidR="002F5A82" w:rsidRPr="002F5A82" w:rsidRDefault="002F5A82" w:rsidP="002F5A82">
            <w:pPr>
              <w:spacing w:after="0" w:line="360" w:lineRule="auto"/>
              <w:jc w:val="center"/>
              <w:rPr>
                <w:rFonts w:ascii="Arial" w:eastAsia="Times New Roman" w:hAnsi="Arial" w:cs="Arial"/>
                <w:b/>
                <w:bCs/>
                <w:sz w:val="18"/>
                <w:szCs w:val="18"/>
                <w:lang w:eastAsia="pl-PL"/>
              </w:rPr>
            </w:pPr>
            <w:r w:rsidRPr="002F5A82">
              <w:rPr>
                <w:rFonts w:ascii="Arial" w:hAnsi="Arial" w:cs="Arial"/>
                <w:b/>
                <w:bCs/>
                <w:sz w:val="18"/>
                <w:szCs w:val="18"/>
              </w:rPr>
              <w:t>6 483,2</w:t>
            </w:r>
          </w:p>
        </w:tc>
      </w:tr>
    </w:tbl>
    <w:p w:rsidR="00D74B1B" w:rsidRPr="002F5A82" w:rsidRDefault="00D74B1B" w:rsidP="00467AD3">
      <w:pPr>
        <w:rPr>
          <w:rFonts w:ascii="Arial" w:hAnsi="Arial" w:cs="Arial"/>
          <w:i/>
          <w:iCs/>
          <w:sz w:val="18"/>
          <w:szCs w:val="18"/>
        </w:rPr>
      </w:pPr>
      <w:r w:rsidRPr="002F5A82">
        <w:rPr>
          <w:rFonts w:ascii="Arial" w:hAnsi="Arial" w:cs="Arial"/>
          <w:i/>
          <w:iCs/>
          <w:sz w:val="18"/>
          <w:szCs w:val="18"/>
        </w:rPr>
        <w:t>Źródło: opracowanie własne</w:t>
      </w:r>
    </w:p>
    <w:p w:rsidR="00212802" w:rsidRPr="009D4FA0" w:rsidRDefault="00212802" w:rsidP="00D74B1B">
      <w:pPr>
        <w:rPr>
          <w:rFonts w:ascii="Arial" w:hAnsi="Arial" w:cs="Arial"/>
          <w:color w:val="FF0000"/>
          <w:sz w:val="20"/>
          <w:szCs w:val="20"/>
        </w:rPr>
      </w:pPr>
    </w:p>
    <w:p w:rsidR="00467AD3" w:rsidRPr="00467AD3" w:rsidRDefault="00467AD3" w:rsidP="00467AD3">
      <w:pPr>
        <w:pStyle w:val="Legenda"/>
        <w:keepNext/>
        <w:rPr>
          <w:rFonts w:ascii="Arial" w:hAnsi="Arial" w:cs="Arial"/>
          <w:i w:val="0"/>
          <w:iCs w:val="0"/>
          <w:color w:val="auto"/>
          <w:sz w:val="20"/>
          <w:szCs w:val="20"/>
        </w:rPr>
      </w:pPr>
      <w:bookmarkStart w:id="61" w:name="_Toc48810970"/>
      <w:r w:rsidRPr="00467AD3">
        <w:rPr>
          <w:rFonts w:ascii="Arial" w:hAnsi="Arial" w:cs="Arial"/>
          <w:i w:val="0"/>
          <w:iCs w:val="0"/>
          <w:color w:val="auto"/>
          <w:sz w:val="20"/>
          <w:szCs w:val="20"/>
        </w:rPr>
        <w:lastRenderedPageBreak/>
        <w:t xml:space="preserve">Wykres </w:t>
      </w:r>
      <w:r w:rsidR="003D503A" w:rsidRPr="00467AD3">
        <w:rPr>
          <w:rFonts w:ascii="Arial" w:hAnsi="Arial" w:cs="Arial"/>
          <w:i w:val="0"/>
          <w:iCs w:val="0"/>
          <w:color w:val="auto"/>
          <w:sz w:val="20"/>
          <w:szCs w:val="20"/>
        </w:rPr>
        <w:fldChar w:fldCharType="begin"/>
      </w:r>
      <w:r w:rsidRPr="00467AD3">
        <w:rPr>
          <w:rFonts w:ascii="Arial" w:hAnsi="Arial" w:cs="Arial"/>
          <w:i w:val="0"/>
          <w:iCs w:val="0"/>
          <w:color w:val="auto"/>
          <w:sz w:val="20"/>
          <w:szCs w:val="20"/>
        </w:rPr>
        <w:instrText xml:space="preserve"> SEQ Wykres \* ARABIC </w:instrText>
      </w:r>
      <w:r w:rsidR="003D503A" w:rsidRPr="00467AD3">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5</w:t>
      </w:r>
      <w:r w:rsidR="003D503A" w:rsidRPr="00467AD3">
        <w:rPr>
          <w:rFonts w:ascii="Arial" w:hAnsi="Arial" w:cs="Arial"/>
          <w:i w:val="0"/>
          <w:iCs w:val="0"/>
          <w:color w:val="auto"/>
          <w:sz w:val="20"/>
          <w:szCs w:val="20"/>
        </w:rPr>
        <w:fldChar w:fldCharType="end"/>
      </w:r>
      <w:r w:rsidRPr="00467AD3">
        <w:rPr>
          <w:rFonts w:ascii="Arial" w:hAnsi="Arial" w:cs="Arial"/>
          <w:i w:val="0"/>
          <w:iCs w:val="0"/>
          <w:color w:val="auto"/>
          <w:sz w:val="20"/>
          <w:szCs w:val="20"/>
        </w:rPr>
        <w:t xml:space="preserve"> Wielkość emisji pochodzących z ruchu pojazdów – dane za rok 2019</w:t>
      </w:r>
      <w:bookmarkEnd w:id="61"/>
    </w:p>
    <w:p w:rsidR="00D74B1B" w:rsidRPr="009D4FA0" w:rsidRDefault="00467AD3" w:rsidP="00D74B1B">
      <w:pPr>
        <w:rPr>
          <w:rFonts w:ascii="Arial" w:hAnsi="Arial" w:cs="Arial"/>
          <w:color w:val="FF0000"/>
          <w:sz w:val="20"/>
          <w:szCs w:val="20"/>
        </w:rPr>
      </w:pPr>
      <w:r>
        <w:rPr>
          <w:noProof/>
          <w:lang w:eastAsia="pl-PL"/>
        </w:rPr>
        <w:drawing>
          <wp:inline distT="0" distB="0" distL="0" distR="0">
            <wp:extent cx="5760720" cy="3016156"/>
            <wp:effectExtent l="0" t="0" r="11430" b="13335"/>
            <wp:docPr id="18" name="Wykres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4B1B" w:rsidRDefault="00D74B1B" w:rsidP="00467AD3">
      <w:pPr>
        <w:rPr>
          <w:rFonts w:ascii="Arial" w:hAnsi="Arial" w:cs="Arial"/>
          <w:i/>
          <w:iCs/>
          <w:sz w:val="18"/>
          <w:szCs w:val="18"/>
        </w:rPr>
      </w:pPr>
      <w:r w:rsidRPr="00467AD3">
        <w:rPr>
          <w:rFonts w:ascii="Arial" w:hAnsi="Arial" w:cs="Arial"/>
          <w:i/>
          <w:iCs/>
          <w:sz w:val="18"/>
          <w:szCs w:val="18"/>
        </w:rPr>
        <w:t>Źródło: opracowanie własne</w:t>
      </w:r>
    </w:p>
    <w:p w:rsidR="00467AD3" w:rsidRDefault="00467AD3" w:rsidP="00D74B1B">
      <w:pPr>
        <w:jc w:val="center"/>
        <w:rPr>
          <w:rFonts w:ascii="Arial" w:hAnsi="Arial" w:cs="Arial"/>
          <w:i/>
          <w:iCs/>
          <w:sz w:val="18"/>
          <w:szCs w:val="18"/>
        </w:rPr>
      </w:pPr>
    </w:p>
    <w:p w:rsidR="00467AD3" w:rsidRPr="00467AD3" w:rsidRDefault="00467AD3" w:rsidP="00467AD3">
      <w:pPr>
        <w:pStyle w:val="Legenda"/>
        <w:keepNext/>
        <w:jc w:val="both"/>
        <w:rPr>
          <w:rFonts w:ascii="Arial" w:hAnsi="Arial" w:cs="Arial"/>
          <w:i w:val="0"/>
          <w:iCs w:val="0"/>
          <w:color w:val="auto"/>
          <w:sz w:val="20"/>
          <w:szCs w:val="20"/>
        </w:rPr>
      </w:pPr>
      <w:bookmarkStart w:id="62" w:name="_Toc48810877"/>
      <w:bookmarkStart w:id="63" w:name="_Toc48810910"/>
      <w:r w:rsidRPr="00467AD3">
        <w:rPr>
          <w:rFonts w:ascii="Arial" w:hAnsi="Arial" w:cs="Arial"/>
          <w:i w:val="0"/>
          <w:iCs w:val="0"/>
          <w:color w:val="auto"/>
          <w:sz w:val="20"/>
          <w:szCs w:val="20"/>
        </w:rPr>
        <w:t xml:space="preserve">Tabela </w:t>
      </w:r>
      <w:r w:rsidR="003D503A" w:rsidRPr="00467AD3">
        <w:rPr>
          <w:rFonts w:ascii="Arial" w:hAnsi="Arial" w:cs="Arial"/>
          <w:i w:val="0"/>
          <w:iCs w:val="0"/>
          <w:color w:val="auto"/>
          <w:sz w:val="20"/>
          <w:szCs w:val="20"/>
        </w:rPr>
        <w:fldChar w:fldCharType="begin"/>
      </w:r>
      <w:r w:rsidRPr="00467AD3">
        <w:rPr>
          <w:rFonts w:ascii="Arial" w:hAnsi="Arial" w:cs="Arial"/>
          <w:i w:val="0"/>
          <w:iCs w:val="0"/>
          <w:color w:val="auto"/>
          <w:sz w:val="20"/>
          <w:szCs w:val="20"/>
        </w:rPr>
        <w:instrText xml:space="preserve"> SEQ Tabela \* ARABIC </w:instrText>
      </w:r>
      <w:r w:rsidR="003D503A" w:rsidRPr="00467AD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21</w:t>
      </w:r>
      <w:r w:rsidR="003D503A" w:rsidRPr="00467AD3">
        <w:rPr>
          <w:rFonts w:ascii="Arial" w:hAnsi="Arial" w:cs="Arial"/>
          <w:i w:val="0"/>
          <w:iCs w:val="0"/>
          <w:color w:val="auto"/>
          <w:sz w:val="20"/>
          <w:szCs w:val="20"/>
        </w:rPr>
        <w:fldChar w:fldCharType="end"/>
      </w:r>
      <w:r w:rsidRPr="00467AD3">
        <w:rPr>
          <w:rFonts w:ascii="Arial" w:hAnsi="Arial" w:cs="Arial"/>
          <w:i w:val="0"/>
          <w:iCs w:val="0"/>
          <w:color w:val="auto"/>
          <w:sz w:val="20"/>
          <w:szCs w:val="20"/>
        </w:rPr>
        <w:t xml:space="preserve"> Wielkość emisji pochodzących z ruchu pojazdów – dane za rok 2019 – w podziale na paliwo</w:t>
      </w:r>
      <w:bookmarkEnd w:id="62"/>
      <w:bookmarkEnd w:id="63"/>
    </w:p>
    <w:tbl>
      <w:tblPr>
        <w:tblW w:w="9493" w:type="dxa"/>
        <w:tblCellMar>
          <w:left w:w="70" w:type="dxa"/>
          <w:right w:w="70" w:type="dxa"/>
        </w:tblCellMar>
        <w:tblLook w:val="04A0"/>
      </w:tblPr>
      <w:tblGrid>
        <w:gridCol w:w="1051"/>
        <w:gridCol w:w="992"/>
        <w:gridCol w:w="1071"/>
        <w:gridCol w:w="1178"/>
        <w:gridCol w:w="979"/>
        <w:gridCol w:w="820"/>
        <w:gridCol w:w="850"/>
        <w:gridCol w:w="851"/>
        <w:gridCol w:w="850"/>
        <w:gridCol w:w="851"/>
      </w:tblGrid>
      <w:tr w:rsidR="009D4FA0" w:rsidRPr="00467AD3" w:rsidTr="00D74B1B">
        <w:trPr>
          <w:trHeight w:val="288"/>
        </w:trPr>
        <w:tc>
          <w:tcPr>
            <w:tcW w:w="10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Rodzaj pojazdu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Ilość pojazdów</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Rodzaj paliwa</w:t>
            </w:r>
          </w:p>
        </w:tc>
        <w:tc>
          <w:tcPr>
            <w:tcW w:w="11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CO2</w:t>
            </w:r>
          </w:p>
        </w:tc>
        <w:tc>
          <w:tcPr>
            <w:tcW w:w="9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CO</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CH4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NOX</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PM2,5</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PM10</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LZO</w:t>
            </w:r>
          </w:p>
        </w:tc>
      </w:tr>
      <w:tr w:rsidR="00467AD3" w:rsidRPr="00467AD3" w:rsidTr="00D74B1B">
        <w:trPr>
          <w:trHeight w:val="288"/>
        </w:trPr>
        <w:tc>
          <w:tcPr>
            <w:tcW w:w="10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107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979"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20"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2276</w:t>
            </w:r>
          </w:p>
        </w:tc>
        <w:tc>
          <w:tcPr>
            <w:tcW w:w="107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benzyna</w:t>
            </w: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3 601 724,5</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20 757,1</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182,1</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3 687,1</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182,1</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273,1</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2 617,4</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Lekkie dostawcze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118</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434 085,4</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2 870,9</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13,0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328,0</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22,4</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36,6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129,8</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Motocykle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429</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84 839,0</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8 000,9</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72,9</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141,6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25,7</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30,0</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1 184,0</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1225</w:t>
            </w:r>
          </w:p>
        </w:tc>
        <w:tc>
          <w:tcPr>
            <w:tcW w:w="107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olej napędowy</w:t>
            </w: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3 269 855,8</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1 286,3</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36,8</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12 972,8</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906,5</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1 004,5</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294,0</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Lekkie dostawcze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440</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2 083 611,2</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2 987,6</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13,2</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9 719,6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629,2</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699,6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532,4</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Ciężarowe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130</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2 525 368,3</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4 404,4</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91,0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16 902,6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455,0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542,1</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631,8</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Autokary</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18</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458 696,2</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749,0</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22,9</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3 174,7</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70,0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80,1</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99,9</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Autobusy miejskie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0</w:t>
            </w:r>
          </w:p>
        </w:tc>
        <w:tc>
          <w:tcPr>
            <w:tcW w:w="107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r>
      <w:tr w:rsidR="00467AD3" w:rsidRPr="00467AD3" w:rsidTr="00D74B1B">
        <w:trPr>
          <w:trHeight w:val="288"/>
        </w:trPr>
        <w:tc>
          <w:tcPr>
            <w:tcW w:w="10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667</w:t>
            </w:r>
          </w:p>
        </w:tc>
        <w:tc>
          <w:tcPr>
            <w:tcW w:w="1071"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LPG</w:t>
            </w: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1 379 049,2</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18 142,4</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113,4</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3 795,2</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66,7</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113,4</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993,8</w:t>
            </w:r>
          </w:p>
        </w:tc>
      </w:tr>
      <w:tr w:rsidR="00467AD3" w:rsidRPr="00467AD3" w:rsidTr="00D74B1B">
        <w:trPr>
          <w:trHeight w:val="288"/>
        </w:trPr>
        <w:tc>
          <w:tcPr>
            <w:tcW w:w="31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SUMA</w:t>
            </w:r>
          </w:p>
        </w:tc>
        <w:tc>
          <w:tcPr>
            <w:tcW w:w="1178"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13 837 229,5</w:t>
            </w:r>
          </w:p>
        </w:tc>
        <w:tc>
          <w:tcPr>
            <w:tcW w:w="979"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59 198,5</w:t>
            </w:r>
          </w:p>
        </w:tc>
        <w:tc>
          <w:tcPr>
            <w:tcW w:w="82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545,2</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50 721,6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2 357,7</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2 779,4</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6 483,2</w:t>
            </w:r>
          </w:p>
        </w:tc>
      </w:tr>
    </w:tbl>
    <w:p w:rsidR="00D74B1B" w:rsidRPr="00467AD3" w:rsidRDefault="00D74B1B" w:rsidP="00467AD3">
      <w:pPr>
        <w:rPr>
          <w:rFonts w:ascii="Arial" w:hAnsi="Arial" w:cs="Arial"/>
          <w:i/>
          <w:iCs/>
          <w:sz w:val="18"/>
          <w:szCs w:val="18"/>
        </w:rPr>
      </w:pPr>
      <w:r w:rsidRPr="00467AD3">
        <w:rPr>
          <w:rFonts w:ascii="Arial" w:hAnsi="Arial" w:cs="Arial"/>
          <w:i/>
          <w:iCs/>
          <w:sz w:val="18"/>
          <w:szCs w:val="18"/>
        </w:rPr>
        <w:t>Źródło: opracowanie własne</w:t>
      </w:r>
    </w:p>
    <w:p w:rsidR="00467AD3" w:rsidRPr="00467AD3" w:rsidRDefault="00467AD3" w:rsidP="00467AD3">
      <w:pPr>
        <w:pStyle w:val="Legenda"/>
        <w:keepNext/>
        <w:rPr>
          <w:rFonts w:ascii="Arial" w:hAnsi="Arial" w:cs="Arial"/>
          <w:i w:val="0"/>
          <w:iCs w:val="0"/>
          <w:color w:val="auto"/>
          <w:sz w:val="20"/>
          <w:szCs w:val="20"/>
        </w:rPr>
      </w:pPr>
      <w:bookmarkStart w:id="64" w:name="_Toc48810971"/>
      <w:r w:rsidRPr="00467AD3">
        <w:rPr>
          <w:rFonts w:ascii="Arial" w:hAnsi="Arial" w:cs="Arial"/>
          <w:i w:val="0"/>
          <w:iCs w:val="0"/>
          <w:color w:val="auto"/>
          <w:sz w:val="20"/>
          <w:szCs w:val="20"/>
        </w:rPr>
        <w:lastRenderedPageBreak/>
        <w:t xml:space="preserve">Wykres </w:t>
      </w:r>
      <w:r w:rsidR="003D503A" w:rsidRPr="00467AD3">
        <w:rPr>
          <w:rFonts w:ascii="Arial" w:hAnsi="Arial" w:cs="Arial"/>
          <w:i w:val="0"/>
          <w:iCs w:val="0"/>
          <w:color w:val="auto"/>
          <w:sz w:val="20"/>
          <w:szCs w:val="20"/>
        </w:rPr>
        <w:fldChar w:fldCharType="begin"/>
      </w:r>
      <w:r w:rsidRPr="00467AD3">
        <w:rPr>
          <w:rFonts w:ascii="Arial" w:hAnsi="Arial" w:cs="Arial"/>
          <w:i w:val="0"/>
          <w:iCs w:val="0"/>
          <w:color w:val="auto"/>
          <w:sz w:val="20"/>
          <w:szCs w:val="20"/>
        </w:rPr>
        <w:instrText xml:space="preserve"> SEQ Wykres \* ARABIC </w:instrText>
      </w:r>
      <w:r w:rsidR="003D503A" w:rsidRPr="00467AD3">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6</w:t>
      </w:r>
      <w:r w:rsidR="003D503A" w:rsidRPr="00467AD3">
        <w:rPr>
          <w:rFonts w:ascii="Arial" w:hAnsi="Arial" w:cs="Arial"/>
          <w:i w:val="0"/>
          <w:iCs w:val="0"/>
          <w:color w:val="auto"/>
          <w:sz w:val="20"/>
          <w:szCs w:val="20"/>
        </w:rPr>
        <w:fldChar w:fldCharType="end"/>
      </w:r>
      <w:r w:rsidRPr="00467AD3">
        <w:rPr>
          <w:rFonts w:ascii="Arial" w:hAnsi="Arial" w:cs="Arial"/>
          <w:i w:val="0"/>
          <w:iCs w:val="0"/>
          <w:color w:val="auto"/>
          <w:sz w:val="20"/>
          <w:szCs w:val="20"/>
        </w:rPr>
        <w:t xml:space="preserve"> Wielkość emisji pochodzących z ruchu pojazdów – dane za rok 2019 – w podziale na paliwo</w:t>
      </w:r>
      <w:bookmarkEnd w:id="64"/>
    </w:p>
    <w:p w:rsidR="00D74B1B" w:rsidRPr="009D4FA0" w:rsidRDefault="00467AD3" w:rsidP="00D74B1B">
      <w:pPr>
        <w:rPr>
          <w:rFonts w:ascii="Arial" w:hAnsi="Arial" w:cs="Arial"/>
          <w:color w:val="FF0000"/>
          <w:sz w:val="20"/>
          <w:szCs w:val="20"/>
        </w:rPr>
      </w:pPr>
      <w:r>
        <w:rPr>
          <w:noProof/>
          <w:lang w:eastAsia="pl-PL"/>
        </w:rPr>
        <w:drawing>
          <wp:inline distT="0" distB="0" distL="0" distR="0">
            <wp:extent cx="5743575" cy="2743200"/>
            <wp:effectExtent l="0" t="0" r="9525" b="0"/>
            <wp:docPr id="19" name="Wykres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4B1B" w:rsidRPr="00467AD3" w:rsidRDefault="00D74B1B" w:rsidP="00467AD3">
      <w:pPr>
        <w:rPr>
          <w:rFonts w:ascii="Arial" w:hAnsi="Arial" w:cs="Arial"/>
          <w:i/>
          <w:iCs/>
          <w:sz w:val="18"/>
          <w:szCs w:val="18"/>
        </w:rPr>
      </w:pPr>
      <w:r w:rsidRPr="00467AD3">
        <w:rPr>
          <w:rFonts w:ascii="Arial" w:hAnsi="Arial" w:cs="Arial"/>
          <w:i/>
          <w:iCs/>
          <w:sz w:val="18"/>
          <w:szCs w:val="18"/>
        </w:rPr>
        <w:t>Źródło: opracowanie własne</w:t>
      </w:r>
    </w:p>
    <w:p w:rsidR="00A822B4" w:rsidRPr="009D4FA0" w:rsidRDefault="00A822B4" w:rsidP="00C12203">
      <w:pPr>
        <w:rPr>
          <w:rFonts w:ascii="Arial" w:hAnsi="Arial" w:cs="Arial"/>
          <w:color w:val="FF0000"/>
          <w:sz w:val="36"/>
          <w:szCs w:val="36"/>
        </w:rPr>
      </w:pPr>
    </w:p>
    <w:p w:rsidR="0015115B" w:rsidRPr="00467AD3" w:rsidRDefault="0015115B" w:rsidP="00A822B4">
      <w:pPr>
        <w:pStyle w:val="Akapitzlist"/>
        <w:numPr>
          <w:ilvl w:val="1"/>
          <w:numId w:val="1"/>
        </w:numPr>
        <w:outlineLvl w:val="1"/>
        <w:rPr>
          <w:rFonts w:ascii="Arial" w:hAnsi="Arial" w:cs="Arial"/>
          <w:sz w:val="44"/>
          <w:szCs w:val="44"/>
        </w:rPr>
      </w:pPr>
      <w:bookmarkStart w:id="65" w:name="_Toc48812473"/>
      <w:r w:rsidRPr="00467AD3">
        <w:rPr>
          <w:rFonts w:ascii="Arial" w:hAnsi="Arial" w:cs="Arial"/>
          <w:sz w:val="44"/>
          <w:szCs w:val="44"/>
        </w:rPr>
        <w:t xml:space="preserve">Planowany efekt ekologiczny związany z wdrażaniem strategii rozwoju </w:t>
      </w:r>
      <w:proofErr w:type="spellStart"/>
      <w:r w:rsidRPr="00467AD3">
        <w:rPr>
          <w:rFonts w:ascii="Arial" w:hAnsi="Arial" w:cs="Arial"/>
          <w:sz w:val="44"/>
          <w:szCs w:val="44"/>
        </w:rPr>
        <w:t>elektromobilności</w:t>
      </w:r>
      <w:bookmarkEnd w:id="65"/>
      <w:proofErr w:type="spellEnd"/>
    </w:p>
    <w:p w:rsidR="00A822B4" w:rsidRPr="009D4FA0" w:rsidRDefault="00A822B4" w:rsidP="00A822B4">
      <w:pPr>
        <w:pStyle w:val="Akapitzlist"/>
        <w:ind w:left="1440"/>
        <w:rPr>
          <w:rFonts w:ascii="Arial" w:hAnsi="Arial" w:cs="Arial"/>
          <w:color w:val="FF0000"/>
          <w:sz w:val="32"/>
          <w:szCs w:val="32"/>
        </w:rPr>
      </w:pP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 xml:space="preserve">Planowany efekt ekologiczny związany z wdrażaniem Strategii Rozwoju </w:t>
      </w:r>
      <w:proofErr w:type="spellStart"/>
      <w:r w:rsidRPr="00467AD3">
        <w:rPr>
          <w:rFonts w:ascii="Arial" w:hAnsi="Arial" w:cs="Arial"/>
          <w:sz w:val="20"/>
          <w:szCs w:val="20"/>
        </w:rPr>
        <w:t>Elektromobilności</w:t>
      </w:r>
      <w:proofErr w:type="spellEnd"/>
      <w:r w:rsidRPr="00467AD3">
        <w:rPr>
          <w:rFonts w:ascii="Arial" w:hAnsi="Arial" w:cs="Arial"/>
          <w:sz w:val="20"/>
          <w:szCs w:val="20"/>
        </w:rPr>
        <w:t xml:space="preserve"> wiąże się bezpośrednio ze wymianą pojazdów na elektryczne. Inne realizowane projekty to działania wspomagające. Ilość pojazdów elektrycznych na terenie </w:t>
      </w:r>
      <w:proofErr w:type="spellStart"/>
      <w:r w:rsidR="003F682B" w:rsidRPr="00467AD3">
        <w:rPr>
          <w:rFonts w:ascii="Arial" w:hAnsi="Arial" w:cs="Arial"/>
          <w:sz w:val="20"/>
          <w:szCs w:val="20"/>
        </w:rPr>
        <w:t>g</w:t>
      </w:r>
      <w:r w:rsidRPr="00467AD3">
        <w:rPr>
          <w:rFonts w:ascii="Arial" w:hAnsi="Arial" w:cs="Arial"/>
          <w:sz w:val="20"/>
          <w:szCs w:val="20"/>
        </w:rPr>
        <w:t>miny</w:t>
      </w:r>
      <w:proofErr w:type="spellEnd"/>
      <w:r w:rsidRPr="00467AD3">
        <w:rPr>
          <w:rFonts w:ascii="Arial" w:hAnsi="Arial" w:cs="Arial"/>
          <w:sz w:val="20"/>
          <w:szCs w:val="20"/>
        </w:rPr>
        <w:t xml:space="preserve"> zależy pośrednio od działań edukacyjnych, tworzonej infrastruktury ładowania, pozyskania energii odnawialnej na potrzeby pojazdów elektrycznych. </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 xml:space="preserve">Oszacowanie ilości samochodów prywatnych na koniec realizacji Strategii (czyli rok 2036) jest elementem trudnym. Należy wziąć pod uwagę rozwój technologii, koszt samochodów i powszechność infrastruktury ładowania. Trudno oszacować również wpływ kryzysu gospodarczego z roku 2020 na rozwój technologii i dochody gospodarstw domowych. Należy jednak zauważyć, że wpływ ten będzie znaczący. Dlatego oszacowano, iż mieszkańcy </w:t>
      </w:r>
      <w:proofErr w:type="spellStart"/>
      <w:r w:rsidR="00467AD3" w:rsidRPr="00467AD3">
        <w:rPr>
          <w:rFonts w:ascii="Arial" w:hAnsi="Arial" w:cs="Arial"/>
          <w:sz w:val="20"/>
          <w:szCs w:val="20"/>
        </w:rPr>
        <w:t>g</w:t>
      </w:r>
      <w:r w:rsidRPr="00467AD3">
        <w:rPr>
          <w:rFonts w:ascii="Arial" w:hAnsi="Arial" w:cs="Arial"/>
          <w:sz w:val="20"/>
          <w:szCs w:val="20"/>
        </w:rPr>
        <w:t>miny</w:t>
      </w:r>
      <w:proofErr w:type="spellEnd"/>
      <w:r w:rsidRPr="00467AD3">
        <w:rPr>
          <w:rFonts w:ascii="Arial" w:hAnsi="Arial" w:cs="Arial"/>
          <w:sz w:val="20"/>
          <w:szCs w:val="20"/>
        </w:rPr>
        <w:t xml:space="preserve"> zamienią samochód napędzany źródłem konwencjonalnym na pojazd elektryczny (również wodorowy). </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Szacuje się, iż mieszkańcy zamienią następującą ilość pojazdów na elektryczne:</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 xml:space="preserve">- </w:t>
      </w:r>
      <w:r w:rsidR="00467AD3" w:rsidRPr="00467AD3">
        <w:rPr>
          <w:rFonts w:ascii="Arial" w:hAnsi="Arial" w:cs="Arial"/>
          <w:sz w:val="20"/>
          <w:szCs w:val="20"/>
        </w:rPr>
        <w:t>453</w:t>
      </w:r>
      <w:r w:rsidRPr="00467AD3">
        <w:rPr>
          <w:rFonts w:ascii="Arial" w:hAnsi="Arial" w:cs="Arial"/>
          <w:sz w:val="20"/>
          <w:szCs w:val="20"/>
        </w:rPr>
        <w:t xml:space="preserve"> samochodów osobowych,</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 xml:space="preserve">- </w:t>
      </w:r>
      <w:r w:rsidR="00467AD3" w:rsidRPr="00467AD3">
        <w:rPr>
          <w:rFonts w:ascii="Arial" w:hAnsi="Arial" w:cs="Arial"/>
          <w:sz w:val="20"/>
          <w:szCs w:val="20"/>
        </w:rPr>
        <w:t>4</w:t>
      </w:r>
      <w:r w:rsidR="00822FEC" w:rsidRPr="00467AD3">
        <w:rPr>
          <w:rFonts w:ascii="Arial" w:hAnsi="Arial" w:cs="Arial"/>
          <w:sz w:val="20"/>
          <w:szCs w:val="20"/>
        </w:rPr>
        <w:t>2</w:t>
      </w:r>
      <w:r w:rsidRPr="00467AD3">
        <w:rPr>
          <w:rFonts w:ascii="Arial" w:hAnsi="Arial" w:cs="Arial"/>
          <w:sz w:val="20"/>
          <w:szCs w:val="20"/>
        </w:rPr>
        <w:t xml:space="preserve"> lekkie samochody dostawcze,</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w:t>
      </w:r>
      <w:r w:rsidR="00467AD3" w:rsidRPr="00467AD3">
        <w:rPr>
          <w:rFonts w:ascii="Arial" w:hAnsi="Arial" w:cs="Arial"/>
          <w:sz w:val="20"/>
          <w:szCs w:val="20"/>
        </w:rPr>
        <w:t xml:space="preserve"> 8</w:t>
      </w:r>
      <w:r w:rsidRPr="00467AD3">
        <w:rPr>
          <w:rFonts w:ascii="Arial" w:hAnsi="Arial" w:cs="Arial"/>
          <w:sz w:val="20"/>
          <w:szCs w:val="20"/>
        </w:rPr>
        <w:t xml:space="preserve"> samochody ciężarowe,</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lastRenderedPageBreak/>
        <w:t xml:space="preserve">- </w:t>
      </w:r>
      <w:r w:rsidR="00467AD3" w:rsidRPr="00467AD3">
        <w:rPr>
          <w:rFonts w:ascii="Arial" w:hAnsi="Arial" w:cs="Arial"/>
          <w:sz w:val="20"/>
          <w:szCs w:val="20"/>
        </w:rPr>
        <w:t>5</w:t>
      </w:r>
      <w:r w:rsidRPr="00467AD3">
        <w:rPr>
          <w:rFonts w:ascii="Arial" w:hAnsi="Arial" w:cs="Arial"/>
          <w:sz w:val="20"/>
          <w:szCs w:val="20"/>
        </w:rPr>
        <w:t xml:space="preserve"> autokar</w:t>
      </w:r>
      <w:r w:rsidR="00467AD3" w:rsidRPr="00467AD3">
        <w:rPr>
          <w:rFonts w:ascii="Arial" w:hAnsi="Arial" w:cs="Arial"/>
          <w:sz w:val="20"/>
          <w:szCs w:val="20"/>
        </w:rPr>
        <w:t>ów</w:t>
      </w:r>
      <w:r w:rsidR="00822FEC" w:rsidRPr="00467AD3">
        <w:rPr>
          <w:rFonts w:ascii="Arial" w:hAnsi="Arial" w:cs="Arial"/>
          <w:sz w:val="20"/>
          <w:szCs w:val="20"/>
        </w:rPr>
        <w:t>,</w:t>
      </w:r>
    </w:p>
    <w:p w:rsidR="00D74B1B" w:rsidRPr="00467AD3" w:rsidRDefault="00D74B1B" w:rsidP="00D74B1B">
      <w:pPr>
        <w:spacing w:line="360" w:lineRule="auto"/>
        <w:jc w:val="both"/>
        <w:rPr>
          <w:rFonts w:ascii="Arial" w:hAnsi="Arial" w:cs="Arial"/>
          <w:sz w:val="20"/>
          <w:szCs w:val="20"/>
        </w:rPr>
      </w:pPr>
      <w:r w:rsidRPr="00467AD3">
        <w:rPr>
          <w:rFonts w:ascii="Arial" w:hAnsi="Arial" w:cs="Arial"/>
          <w:sz w:val="20"/>
          <w:szCs w:val="20"/>
        </w:rPr>
        <w:t xml:space="preserve">- </w:t>
      </w:r>
      <w:r w:rsidR="00467AD3" w:rsidRPr="00467AD3">
        <w:rPr>
          <w:rFonts w:ascii="Arial" w:hAnsi="Arial" w:cs="Arial"/>
          <w:sz w:val="20"/>
          <w:szCs w:val="20"/>
        </w:rPr>
        <w:t>104</w:t>
      </w:r>
      <w:r w:rsidRPr="00467AD3">
        <w:rPr>
          <w:rFonts w:ascii="Arial" w:hAnsi="Arial" w:cs="Arial"/>
          <w:sz w:val="20"/>
          <w:szCs w:val="20"/>
        </w:rPr>
        <w:t xml:space="preserve"> motocykl</w:t>
      </w:r>
      <w:r w:rsidR="00467AD3">
        <w:rPr>
          <w:rFonts w:ascii="Arial" w:hAnsi="Arial" w:cs="Arial"/>
          <w:sz w:val="20"/>
          <w:szCs w:val="20"/>
        </w:rPr>
        <w:t>e</w:t>
      </w:r>
      <w:r w:rsidRPr="00467AD3">
        <w:rPr>
          <w:rFonts w:ascii="Arial" w:hAnsi="Arial" w:cs="Arial"/>
          <w:sz w:val="20"/>
          <w:szCs w:val="20"/>
        </w:rPr>
        <w:t>.</w:t>
      </w:r>
    </w:p>
    <w:p w:rsidR="00C12203" w:rsidRPr="00467AD3" w:rsidRDefault="00C12203" w:rsidP="00D74B1B">
      <w:pPr>
        <w:spacing w:line="360" w:lineRule="auto"/>
        <w:jc w:val="both"/>
        <w:rPr>
          <w:rFonts w:ascii="Arial" w:hAnsi="Arial" w:cs="Arial"/>
          <w:sz w:val="20"/>
          <w:szCs w:val="20"/>
        </w:rPr>
      </w:pPr>
      <w:r w:rsidRPr="00467AD3">
        <w:rPr>
          <w:rFonts w:ascii="Arial" w:hAnsi="Arial" w:cs="Arial"/>
          <w:sz w:val="20"/>
          <w:szCs w:val="20"/>
        </w:rPr>
        <w:t xml:space="preserve">Szacuje się, że w pierwszym etapie mieszkańcy będą najczęściej wymieniać małe samochody osobowe, które już dzisiaj reprezentują wysoki poziom technologiczny i stają się coraz tańsze. Na pewno nie należy liczyć się z szybką wymiana ciężkich pojazdów ciężarowych. Tutaj trzeba poczekać na rozwój technologii umożliwiającej dalekie przejazdy bez konieczności ładowania lub rozwój technologii wodorowej. Nie dotyczy to jednak lekkich samochodów dostawczych, które są już dzisiaj dostępne na rynku. Na pewno technologia związana z </w:t>
      </w:r>
      <w:proofErr w:type="spellStart"/>
      <w:r w:rsidRPr="00467AD3">
        <w:rPr>
          <w:rFonts w:ascii="Arial" w:hAnsi="Arial" w:cs="Arial"/>
          <w:sz w:val="20"/>
          <w:szCs w:val="20"/>
        </w:rPr>
        <w:t>elektromobilnością</w:t>
      </w:r>
      <w:proofErr w:type="spellEnd"/>
      <w:r w:rsidRPr="00467AD3">
        <w:rPr>
          <w:rFonts w:ascii="Arial" w:hAnsi="Arial" w:cs="Arial"/>
          <w:sz w:val="20"/>
          <w:szCs w:val="20"/>
        </w:rPr>
        <w:t xml:space="preserve"> zmieni radykalnie rynek jednośladów, w szczególności motocykli, motorowerów i rowerów. Tutaj już dzisiaj na rynku znajdują się bardzo funkcjonalne i stosunkowo niedrogie rozwiązania. </w:t>
      </w:r>
    </w:p>
    <w:p w:rsidR="00467AD3" w:rsidRPr="00467AD3" w:rsidRDefault="00467AD3" w:rsidP="00467AD3">
      <w:pPr>
        <w:pStyle w:val="Legenda"/>
        <w:keepNext/>
        <w:jc w:val="both"/>
        <w:rPr>
          <w:rFonts w:ascii="Arial" w:hAnsi="Arial" w:cs="Arial"/>
          <w:i w:val="0"/>
          <w:iCs w:val="0"/>
          <w:color w:val="auto"/>
          <w:sz w:val="20"/>
          <w:szCs w:val="20"/>
        </w:rPr>
      </w:pPr>
      <w:bookmarkStart w:id="66" w:name="_Toc48810878"/>
      <w:bookmarkStart w:id="67" w:name="_Toc48810911"/>
      <w:r w:rsidRPr="00467AD3">
        <w:rPr>
          <w:rFonts w:ascii="Arial" w:hAnsi="Arial" w:cs="Arial"/>
          <w:i w:val="0"/>
          <w:iCs w:val="0"/>
          <w:color w:val="auto"/>
          <w:sz w:val="20"/>
          <w:szCs w:val="20"/>
        </w:rPr>
        <w:t xml:space="preserve">Tabela </w:t>
      </w:r>
      <w:r w:rsidR="003D503A" w:rsidRPr="00467AD3">
        <w:rPr>
          <w:rFonts w:ascii="Arial" w:hAnsi="Arial" w:cs="Arial"/>
          <w:i w:val="0"/>
          <w:iCs w:val="0"/>
          <w:color w:val="auto"/>
          <w:sz w:val="20"/>
          <w:szCs w:val="20"/>
        </w:rPr>
        <w:fldChar w:fldCharType="begin"/>
      </w:r>
      <w:r w:rsidRPr="00467AD3">
        <w:rPr>
          <w:rFonts w:ascii="Arial" w:hAnsi="Arial" w:cs="Arial"/>
          <w:i w:val="0"/>
          <w:iCs w:val="0"/>
          <w:color w:val="auto"/>
          <w:sz w:val="20"/>
          <w:szCs w:val="20"/>
        </w:rPr>
        <w:instrText xml:space="preserve"> SEQ Tabela \* ARABIC </w:instrText>
      </w:r>
      <w:r w:rsidR="003D503A" w:rsidRPr="00467AD3">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22</w:t>
      </w:r>
      <w:r w:rsidR="003D503A" w:rsidRPr="00467AD3">
        <w:rPr>
          <w:rFonts w:ascii="Arial" w:hAnsi="Arial" w:cs="Arial"/>
          <w:i w:val="0"/>
          <w:iCs w:val="0"/>
          <w:color w:val="auto"/>
          <w:sz w:val="20"/>
          <w:szCs w:val="20"/>
        </w:rPr>
        <w:fldChar w:fldCharType="end"/>
      </w:r>
      <w:r w:rsidRPr="00467AD3">
        <w:rPr>
          <w:rFonts w:ascii="Arial" w:hAnsi="Arial" w:cs="Arial"/>
          <w:i w:val="0"/>
          <w:iCs w:val="0"/>
          <w:color w:val="auto"/>
          <w:sz w:val="20"/>
          <w:szCs w:val="20"/>
        </w:rPr>
        <w:t xml:space="preserve"> Redukcja emisji (zgodnie z zaprezentowaną w poprzednich rozdziałach metodologią obliczeń)</w:t>
      </w:r>
      <w:bookmarkEnd w:id="66"/>
      <w:bookmarkEnd w:id="67"/>
    </w:p>
    <w:tbl>
      <w:tblPr>
        <w:tblW w:w="9493" w:type="dxa"/>
        <w:tblCellMar>
          <w:left w:w="70" w:type="dxa"/>
          <w:right w:w="70" w:type="dxa"/>
        </w:tblCellMar>
        <w:tblLook w:val="04A0"/>
      </w:tblPr>
      <w:tblGrid>
        <w:gridCol w:w="1051"/>
        <w:gridCol w:w="960"/>
        <w:gridCol w:w="1121"/>
        <w:gridCol w:w="1116"/>
        <w:gridCol w:w="992"/>
        <w:gridCol w:w="851"/>
        <w:gridCol w:w="992"/>
        <w:gridCol w:w="850"/>
        <w:gridCol w:w="851"/>
        <w:gridCol w:w="709"/>
      </w:tblGrid>
      <w:tr w:rsidR="009D4FA0" w:rsidRPr="00467AD3" w:rsidTr="00D74B1B">
        <w:trPr>
          <w:trHeight w:val="288"/>
        </w:trPr>
        <w:tc>
          <w:tcPr>
            <w:tcW w:w="10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bookmarkStart w:id="68" w:name="RANGE!A1:J19"/>
            <w:r w:rsidRPr="00467AD3">
              <w:rPr>
                <w:rFonts w:ascii="Arial" w:eastAsia="Times New Roman" w:hAnsi="Arial" w:cs="Arial"/>
                <w:b/>
                <w:bCs/>
                <w:sz w:val="18"/>
                <w:szCs w:val="18"/>
                <w:lang w:eastAsia="pl-PL"/>
              </w:rPr>
              <w:t>Rodzaj pojazdu</w:t>
            </w:r>
            <w:bookmarkEnd w:id="68"/>
          </w:p>
        </w:tc>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Ilość pojazdów</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Rodzaj paliwa</w:t>
            </w:r>
          </w:p>
        </w:tc>
        <w:tc>
          <w:tcPr>
            <w:tcW w:w="11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CO2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CO</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CH4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NOX</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PM2,5</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PM10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LZO</w:t>
            </w:r>
          </w:p>
        </w:tc>
      </w:tr>
      <w:tr w:rsidR="009D4FA0" w:rsidRPr="00467AD3" w:rsidTr="00D74B1B">
        <w:trPr>
          <w:trHeight w:val="300"/>
        </w:trPr>
        <w:tc>
          <w:tcPr>
            <w:tcW w:w="10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11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rPr>
                <w:rFonts w:ascii="Arial" w:eastAsia="Times New Roman" w:hAnsi="Arial" w:cs="Arial"/>
                <w:b/>
                <w:bCs/>
                <w:sz w:val="18"/>
                <w:szCs w:val="18"/>
                <w:lang w:eastAsia="pl-PL"/>
              </w:rPr>
            </w:pPr>
          </w:p>
        </w:tc>
        <w:tc>
          <w:tcPr>
            <w:tcW w:w="1116"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992"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1"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992"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0"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851"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c>
          <w:tcPr>
            <w:tcW w:w="709" w:type="dxa"/>
            <w:tcBorders>
              <w:top w:val="nil"/>
              <w:left w:val="nil"/>
              <w:bottom w:val="nil"/>
              <w:right w:val="single" w:sz="4" w:space="0" w:color="auto"/>
            </w:tcBorders>
            <w:shd w:val="clear" w:color="auto" w:fill="D9D9D9" w:themeFill="background1" w:themeFillShade="D9"/>
            <w:vAlign w:val="center"/>
            <w:hideMark/>
          </w:tcPr>
          <w:p w:rsidR="00D74B1B" w:rsidRPr="00467AD3" w:rsidRDefault="00D74B1B" w:rsidP="00D74B1B">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kg/rok</w:t>
            </w:r>
          </w:p>
        </w:tc>
      </w:tr>
      <w:tr w:rsidR="00467AD3" w:rsidRPr="00467AD3" w:rsidTr="00D74B1B">
        <w:trPr>
          <w:trHeight w:val="288"/>
        </w:trPr>
        <w:tc>
          <w:tcPr>
            <w:tcW w:w="105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1823</w:t>
            </w:r>
          </w:p>
        </w:tc>
        <w:tc>
          <w:tcPr>
            <w:tcW w:w="1121"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benzyna</w:t>
            </w:r>
          </w:p>
        </w:tc>
        <w:tc>
          <w:tcPr>
            <w:tcW w:w="1116"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2 884 861,0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16 625,8</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145,8</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2 953,3</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145,8</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218,8</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2 096,5</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Lekkie dostawcze</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118</w:t>
            </w:r>
          </w:p>
        </w:tc>
        <w:tc>
          <w:tcPr>
            <w:tcW w:w="112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434 085,4</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2 870,9</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13,0</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328,0</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22,4</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36,6</w:t>
            </w:r>
          </w:p>
        </w:tc>
        <w:tc>
          <w:tcPr>
            <w:tcW w:w="709" w:type="dxa"/>
            <w:tcBorders>
              <w:top w:val="nil"/>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129,8</w:t>
            </w:r>
          </w:p>
        </w:tc>
      </w:tr>
      <w:tr w:rsidR="00467AD3" w:rsidRPr="00467AD3" w:rsidTr="00D74B1B">
        <w:trPr>
          <w:trHeight w:val="300"/>
        </w:trPr>
        <w:tc>
          <w:tcPr>
            <w:tcW w:w="105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Motocykle</w:t>
            </w:r>
          </w:p>
        </w:tc>
        <w:tc>
          <w:tcPr>
            <w:tcW w:w="960" w:type="dxa"/>
            <w:tcBorders>
              <w:top w:val="nil"/>
              <w:left w:val="nil"/>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325</w:t>
            </w:r>
          </w:p>
        </w:tc>
        <w:tc>
          <w:tcPr>
            <w:tcW w:w="112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64 272,0</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6 061,3</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55,3</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107,3</w:t>
            </w:r>
          </w:p>
        </w:tc>
        <w:tc>
          <w:tcPr>
            <w:tcW w:w="850"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19,5</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22,8</w:t>
            </w:r>
          </w:p>
        </w:tc>
        <w:tc>
          <w:tcPr>
            <w:tcW w:w="709" w:type="dxa"/>
            <w:tcBorders>
              <w:top w:val="nil"/>
              <w:left w:val="nil"/>
              <w:bottom w:val="single" w:sz="8"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897,0</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1225</w:t>
            </w:r>
          </w:p>
        </w:tc>
        <w:tc>
          <w:tcPr>
            <w:tcW w:w="1121" w:type="dxa"/>
            <w:vMerge w:val="restart"/>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olej napędowy</w:t>
            </w:r>
          </w:p>
        </w:tc>
        <w:tc>
          <w:tcPr>
            <w:tcW w:w="1116"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3 269 855,8</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1 286,3</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36,8</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12 972,8</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906,5</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1 004,5</w:t>
            </w:r>
          </w:p>
        </w:tc>
        <w:tc>
          <w:tcPr>
            <w:tcW w:w="709" w:type="dxa"/>
            <w:tcBorders>
              <w:top w:val="nil"/>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294,0</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Lekkie dostawcze</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398</w:t>
            </w:r>
          </w:p>
        </w:tc>
        <w:tc>
          <w:tcPr>
            <w:tcW w:w="1121" w:type="dxa"/>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1 884 721,0</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2 702,4</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11,9</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8 791,8</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569,1</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632,8</w:t>
            </w:r>
          </w:p>
        </w:tc>
        <w:tc>
          <w:tcPr>
            <w:tcW w:w="709" w:type="dxa"/>
            <w:tcBorders>
              <w:top w:val="nil"/>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481,6</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Ciężarowe</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122</w:t>
            </w:r>
          </w:p>
        </w:tc>
        <w:tc>
          <w:tcPr>
            <w:tcW w:w="1121" w:type="dxa"/>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2 369 961,0</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4 133,4</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85,4</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15 862,4</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427,0</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508,7</w:t>
            </w:r>
          </w:p>
        </w:tc>
        <w:tc>
          <w:tcPr>
            <w:tcW w:w="709" w:type="dxa"/>
            <w:tcBorders>
              <w:top w:val="nil"/>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592,9</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Autokary</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13</w:t>
            </w:r>
          </w:p>
        </w:tc>
        <w:tc>
          <w:tcPr>
            <w:tcW w:w="1121" w:type="dxa"/>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331 280,6</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540,9</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16,5</w:t>
            </w:r>
          </w:p>
        </w:tc>
        <w:tc>
          <w:tcPr>
            <w:tcW w:w="992"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2 292,8</w:t>
            </w:r>
          </w:p>
        </w:tc>
        <w:tc>
          <w:tcPr>
            <w:tcW w:w="850"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50,6</w:t>
            </w:r>
          </w:p>
        </w:tc>
        <w:tc>
          <w:tcPr>
            <w:tcW w:w="851" w:type="dxa"/>
            <w:tcBorders>
              <w:top w:val="nil"/>
              <w:left w:val="nil"/>
              <w:bottom w:val="single" w:sz="4"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57,9</w:t>
            </w:r>
          </w:p>
        </w:tc>
        <w:tc>
          <w:tcPr>
            <w:tcW w:w="709" w:type="dxa"/>
            <w:tcBorders>
              <w:top w:val="nil"/>
              <w:left w:val="nil"/>
              <w:bottom w:val="single" w:sz="4"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72,2</w:t>
            </w:r>
          </w:p>
        </w:tc>
      </w:tr>
      <w:tr w:rsidR="00467AD3" w:rsidRPr="00467AD3" w:rsidTr="00D74B1B">
        <w:trPr>
          <w:trHeight w:val="300"/>
        </w:trPr>
        <w:tc>
          <w:tcPr>
            <w:tcW w:w="105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Autobusy miejskie</w:t>
            </w:r>
          </w:p>
        </w:tc>
        <w:tc>
          <w:tcPr>
            <w:tcW w:w="960" w:type="dxa"/>
            <w:tcBorders>
              <w:top w:val="nil"/>
              <w:left w:val="nil"/>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0</w:t>
            </w:r>
          </w:p>
        </w:tc>
        <w:tc>
          <w:tcPr>
            <w:tcW w:w="1121" w:type="dxa"/>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0"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c>
          <w:tcPr>
            <w:tcW w:w="709" w:type="dxa"/>
            <w:tcBorders>
              <w:top w:val="nil"/>
              <w:left w:val="nil"/>
              <w:bottom w:val="single" w:sz="8"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0,0</w:t>
            </w:r>
          </w:p>
        </w:tc>
      </w:tr>
      <w:tr w:rsidR="00467AD3" w:rsidRPr="00467AD3" w:rsidTr="00D74B1B">
        <w:trPr>
          <w:trHeight w:val="300"/>
        </w:trPr>
        <w:tc>
          <w:tcPr>
            <w:tcW w:w="105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60" w:type="dxa"/>
            <w:tcBorders>
              <w:top w:val="nil"/>
              <w:left w:val="nil"/>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667</w:t>
            </w:r>
          </w:p>
        </w:tc>
        <w:tc>
          <w:tcPr>
            <w:tcW w:w="1121" w:type="dxa"/>
            <w:tcBorders>
              <w:top w:val="nil"/>
              <w:left w:val="nil"/>
              <w:bottom w:val="single" w:sz="8"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LPG</w:t>
            </w:r>
          </w:p>
        </w:tc>
        <w:tc>
          <w:tcPr>
            <w:tcW w:w="1116"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1 379 049,2</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18 142,4</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113,4</w:t>
            </w:r>
          </w:p>
        </w:tc>
        <w:tc>
          <w:tcPr>
            <w:tcW w:w="992"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3 795,2</w:t>
            </w:r>
          </w:p>
        </w:tc>
        <w:tc>
          <w:tcPr>
            <w:tcW w:w="850"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66,7</w:t>
            </w:r>
          </w:p>
        </w:tc>
        <w:tc>
          <w:tcPr>
            <w:tcW w:w="851" w:type="dxa"/>
            <w:tcBorders>
              <w:top w:val="nil"/>
              <w:left w:val="nil"/>
              <w:bottom w:val="single" w:sz="8" w:space="0" w:color="auto"/>
              <w:right w:val="single" w:sz="4"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113,4</w:t>
            </w:r>
          </w:p>
        </w:tc>
        <w:tc>
          <w:tcPr>
            <w:tcW w:w="709" w:type="dxa"/>
            <w:tcBorders>
              <w:top w:val="nil"/>
              <w:left w:val="nil"/>
              <w:bottom w:val="single" w:sz="8" w:space="0" w:color="auto"/>
              <w:right w:val="single" w:sz="8" w:space="0" w:color="auto"/>
            </w:tcBorders>
            <w:shd w:val="clear" w:color="auto" w:fill="auto"/>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hAnsi="Arial" w:cs="Arial"/>
                <w:sz w:val="18"/>
                <w:szCs w:val="18"/>
              </w:rPr>
              <w:t>993,8</w:t>
            </w:r>
          </w:p>
        </w:tc>
      </w:tr>
      <w:tr w:rsidR="00467AD3" w:rsidRPr="00467AD3" w:rsidTr="00D74B1B">
        <w:trPr>
          <w:trHeight w:val="300"/>
        </w:trPr>
        <w:tc>
          <w:tcPr>
            <w:tcW w:w="1051"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Osobowe</w:t>
            </w:r>
          </w:p>
        </w:tc>
        <w:tc>
          <w:tcPr>
            <w:tcW w:w="960" w:type="dxa"/>
            <w:tcBorders>
              <w:top w:val="nil"/>
              <w:left w:val="nil"/>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453</w:t>
            </w:r>
          </w:p>
        </w:tc>
        <w:tc>
          <w:tcPr>
            <w:tcW w:w="1121"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energia elektryczna</w:t>
            </w:r>
          </w:p>
        </w:tc>
        <w:tc>
          <w:tcPr>
            <w:tcW w:w="1116"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992"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851"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992"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850"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851" w:type="dxa"/>
            <w:vMerge w:val="restart"/>
            <w:tcBorders>
              <w:top w:val="nil"/>
              <w:left w:val="single" w:sz="4" w:space="0" w:color="auto"/>
              <w:bottom w:val="single" w:sz="8" w:space="0" w:color="000000"/>
              <w:right w:val="single" w:sz="4"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c>
          <w:tcPr>
            <w:tcW w:w="709" w:type="dxa"/>
            <w:vMerge w:val="restart"/>
            <w:tcBorders>
              <w:top w:val="nil"/>
              <w:left w:val="single" w:sz="4" w:space="0" w:color="auto"/>
              <w:bottom w:val="single" w:sz="8" w:space="0" w:color="000000"/>
              <w:right w:val="single" w:sz="8" w:space="0" w:color="auto"/>
            </w:tcBorders>
            <w:shd w:val="clear" w:color="000000" w:fill="DDEBF7"/>
            <w:vAlign w:val="center"/>
            <w:hideMark/>
          </w:tcPr>
          <w:p w:rsidR="00467AD3" w:rsidRPr="00467AD3" w:rsidRDefault="00467AD3" w:rsidP="00467AD3">
            <w:pPr>
              <w:spacing w:after="0" w:line="240" w:lineRule="auto"/>
              <w:jc w:val="center"/>
              <w:rPr>
                <w:rFonts w:ascii="Arial" w:eastAsia="Times New Roman" w:hAnsi="Arial" w:cs="Arial"/>
                <w:sz w:val="18"/>
                <w:szCs w:val="18"/>
                <w:lang w:eastAsia="pl-PL"/>
              </w:rPr>
            </w:pPr>
            <w:r w:rsidRPr="00467AD3">
              <w:rPr>
                <w:rFonts w:ascii="Arial" w:eastAsia="Times New Roman" w:hAnsi="Arial" w:cs="Arial"/>
                <w:sz w:val="18"/>
                <w:szCs w:val="18"/>
                <w:lang w:eastAsia="pl-PL"/>
              </w:rPr>
              <w:t>0,0</w:t>
            </w: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Lekkie dostawcze</w:t>
            </w:r>
          </w:p>
        </w:tc>
        <w:tc>
          <w:tcPr>
            <w:tcW w:w="960" w:type="dxa"/>
            <w:tcBorders>
              <w:top w:val="nil"/>
              <w:left w:val="nil"/>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42</w:t>
            </w:r>
          </w:p>
        </w:tc>
        <w:tc>
          <w:tcPr>
            <w:tcW w:w="112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709" w:type="dxa"/>
            <w:vMerge/>
            <w:tcBorders>
              <w:top w:val="nil"/>
              <w:left w:val="single" w:sz="4" w:space="0" w:color="auto"/>
              <w:bottom w:val="single" w:sz="8" w:space="0" w:color="000000"/>
              <w:right w:val="single" w:sz="8"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Ciężarowe</w:t>
            </w:r>
          </w:p>
        </w:tc>
        <w:tc>
          <w:tcPr>
            <w:tcW w:w="960" w:type="dxa"/>
            <w:tcBorders>
              <w:top w:val="nil"/>
              <w:left w:val="nil"/>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8</w:t>
            </w:r>
          </w:p>
        </w:tc>
        <w:tc>
          <w:tcPr>
            <w:tcW w:w="112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709" w:type="dxa"/>
            <w:vMerge/>
            <w:tcBorders>
              <w:top w:val="nil"/>
              <w:left w:val="single" w:sz="4" w:space="0" w:color="auto"/>
              <w:bottom w:val="single" w:sz="8" w:space="0" w:color="000000"/>
              <w:right w:val="single" w:sz="8"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Autokary</w:t>
            </w:r>
          </w:p>
        </w:tc>
        <w:tc>
          <w:tcPr>
            <w:tcW w:w="960" w:type="dxa"/>
            <w:tcBorders>
              <w:top w:val="nil"/>
              <w:left w:val="nil"/>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w:t>
            </w:r>
          </w:p>
        </w:tc>
        <w:tc>
          <w:tcPr>
            <w:tcW w:w="112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709" w:type="dxa"/>
            <w:vMerge/>
            <w:tcBorders>
              <w:top w:val="nil"/>
              <w:left w:val="single" w:sz="4" w:space="0" w:color="auto"/>
              <w:bottom w:val="single" w:sz="8" w:space="0" w:color="000000"/>
              <w:right w:val="single" w:sz="8"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r>
      <w:tr w:rsidR="00467AD3" w:rsidRPr="00467AD3" w:rsidTr="00D74B1B">
        <w:trPr>
          <w:trHeight w:val="288"/>
        </w:trPr>
        <w:tc>
          <w:tcPr>
            <w:tcW w:w="1051"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Autobusy miejskie</w:t>
            </w:r>
          </w:p>
        </w:tc>
        <w:tc>
          <w:tcPr>
            <w:tcW w:w="960" w:type="dxa"/>
            <w:tcBorders>
              <w:top w:val="nil"/>
              <w:left w:val="nil"/>
              <w:bottom w:val="single" w:sz="4"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0</w:t>
            </w:r>
          </w:p>
        </w:tc>
        <w:tc>
          <w:tcPr>
            <w:tcW w:w="112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709" w:type="dxa"/>
            <w:vMerge/>
            <w:tcBorders>
              <w:top w:val="nil"/>
              <w:left w:val="single" w:sz="4" w:space="0" w:color="auto"/>
              <w:bottom w:val="single" w:sz="8" w:space="0" w:color="000000"/>
              <w:right w:val="single" w:sz="8"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r>
      <w:tr w:rsidR="00467AD3" w:rsidRPr="00467AD3" w:rsidTr="00D74B1B">
        <w:trPr>
          <w:trHeight w:val="300"/>
        </w:trPr>
        <w:tc>
          <w:tcPr>
            <w:tcW w:w="1051" w:type="dxa"/>
            <w:tcBorders>
              <w:top w:val="nil"/>
              <w:left w:val="single" w:sz="8" w:space="0" w:color="auto"/>
              <w:bottom w:val="single" w:sz="8"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Motocykle</w:t>
            </w:r>
          </w:p>
        </w:tc>
        <w:tc>
          <w:tcPr>
            <w:tcW w:w="960" w:type="dxa"/>
            <w:tcBorders>
              <w:top w:val="nil"/>
              <w:left w:val="nil"/>
              <w:bottom w:val="single" w:sz="8" w:space="0" w:color="auto"/>
              <w:right w:val="single" w:sz="4" w:space="0" w:color="auto"/>
            </w:tcBorders>
            <w:shd w:val="clear" w:color="auto" w:fill="DEEAF6" w:themeFill="accent5" w:themeFillTint="33"/>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104</w:t>
            </w:r>
          </w:p>
        </w:tc>
        <w:tc>
          <w:tcPr>
            <w:tcW w:w="112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c>
          <w:tcPr>
            <w:tcW w:w="709" w:type="dxa"/>
            <w:vMerge/>
            <w:tcBorders>
              <w:top w:val="nil"/>
              <w:left w:val="single" w:sz="4" w:space="0" w:color="auto"/>
              <w:bottom w:val="single" w:sz="8" w:space="0" w:color="000000"/>
              <w:right w:val="single" w:sz="8" w:space="0" w:color="auto"/>
            </w:tcBorders>
            <w:vAlign w:val="center"/>
            <w:hideMark/>
          </w:tcPr>
          <w:p w:rsidR="00467AD3" w:rsidRPr="00467AD3" w:rsidRDefault="00467AD3" w:rsidP="00467AD3">
            <w:pPr>
              <w:spacing w:after="0" w:line="240" w:lineRule="auto"/>
              <w:rPr>
                <w:rFonts w:ascii="Arial" w:eastAsia="Times New Roman" w:hAnsi="Arial" w:cs="Arial"/>
                <w:sz w:val="18"/>
                <w:szCs w:val="18"/>
                <w:lang w:eastAsia="pl-PL"/>
              </w:rPr>
            </w:pPr>
          </w:p>
        </w:tc>
      </w:tr>
      <w:tr w:rsidR="00467AD3" w:rsidRPr="00467AD3" w:rsidTr="00D74B1B">
        <w:trPr>
          <w:trHeight w:val="288"/>
        </w:trPr>
        <w:tc>
          <w:tcPr>
            <w:tcW w:w="3132" w:type="dxa"/>
            <w:gridSpan w:val="3"/>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eastAsia="Times New Roman" w:hAnsi="Arial" w:cs="Arial"/>
                <w:b/>
                <w:bCs/>
                <w:sz w:val="18"/>
                <w:szCs w:val="18"/>
                <w:lang w:eastAsia="pl-PL"/>
              </w:rPr>
              <w:t>REDUKCJA EMISJI</w:t>
            </w:r>
          </w:p>
        </w:tc>
        <w:tc>
          <w:tcPr>
            <w:tcW w:w="1116"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12 618 086,0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52 363,3</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478,1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47 103,6</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2 207,7</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2 595,4</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5 557,7</w:t>
            </w:r>
          </w:p>
        </w:tc>
      </w:tr>
      <w:tr w:rsidR="00467AD3" w:rsidRPr="00467AD3" w:rsidTr="00D74B1B">
        <w:trPr>
          <w:trHeight w:val="288"/>
        </w:trPr>
        <w:tc>
          <w:tcPr>
            <w:tcW w:w="3132" w:type="dxa"/>
            <w:gridSpan w:val="3"/>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7AD3" w:rsidRPr="00467AD3" w:rsidRDefault="00467AD3" w:rsidP="00467AD3">
            <w:pPr>
              <w:spacing w:after="0" w:line="240" w:lineRule="auto"/>
              <w:rPr>
                <w:rFonts w:ascii="Arial" w:eastAsia="Times New Roman" w:hAnsi="Arial" w:cs="Arial"/>
                <w:b/>
                <w:bCs/>
                <w:sz w:val="18"/>
                <w:szCs w:val="18"/>
                <w:lang w:eastAsia="pl-PL"/>
              </w:rPr>
            </w:pP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8,8%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11,5%</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12,3%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7,1%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6,4%</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6,6%</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467AD3" w:rsidRPr="00467AD3" w:rsidRDefault="00467AD3" w:rsidP="00467AD3">
            <w:pPr>
              <w:spacing w:after="0" w:line="240" w:lineRule="auto"/>
              <w:jc w:val="center"/>
              <w:rPr>
                <w:rFonts w:ascii="Arial" w:eastAsia="Times New Roman" w:hAnsi="Arial" w:cs="Arial"/>
                <w:b/>
                <w:bCs/>
                <w:sz w:val="18"/>
                <w:szCs w:val="18"/>
                <w:lang w:eastAsia="pl-PL"/>
              </w:rPr>
            </w:pPr>
            <w:r w:rsidRPr="00467AD3">
              <w:rPr>
                <w:rFonts w:ascii="Arial" w:hAnsi="Arial" w:cs="Arial"/>
                <w:b/>
                <w:bCs/>
                <w:sz w:val="18"/>
                <w:szCs w:val="18"/>
              </w:rPr>
              <w:t>14,3%</w:t>
            </w:r>
          </w:p>
        </w:tc>
      </w:tr>
    </w:tbl>
    <w:p w:rsidR="00D76269" w:rsidRPr="00310628" w:rsidRDefault="00D74B1B" w:rsidP="003F682B">
      <w:pPr>
        <w:rPr>
          <w:rFonts w:ascii="Arial" w:hAnsi="Arial" w:cs="Arial"/>
          <w:i/>
          <w:iCs/>
          <w:sz w:val="18"/>
          <w:szCs w:val="18"/>
        </w:rPr>
      </w:pPr>
      <w:r w:rsidRPr="00467AD3">
        <w:rPr>
          <w:rFonts w:ascii="Arial" w:hAnsi="Arial" w:cs="Arial"/>
          <w:i/>
          <w:iCs/>
          <w:sz w:val="18"/>
          <w:szCs w:val="18"/>
        </w:rPr>
        <w:t>Źródło: opracowanie własne</w:t>
      </w:r>
    </w:p>
    <w:p w:rsidR="00D76269" w:rsidRPr="009D4FA0" w:rsidRDefault="00D76269" w:rsidP="00C12203">
      <w:pPr>
        <w:pStyle w:val="Akapitzlist"/>
        <w:ind w:left="1440"/>
        <w:rPr>
          <w:rFonts w:ascii="Arial" w:hAnsi="Arial" w:cs="Arial"/>
          <w:i/>
          <w:iCs/>
          <w:color w:val="FF0000"/>
          <w:sz w:val="18"/>
          <w:szCs w:val="18"/>
        </w:rPr>
      </w:pPr>
    </w:p>
    <w:p w:rsidR="0015115B" w:rsidRPr="00FD0CD3" w:rsidRDefault="00A822B4" w:rsidP="00A822B4">
      <w:pPr>
        <w:pStyle w:val="Akapitzlist"/>
        <w:numPr>
          <w:ilvl w:val="1"/>
          <w:numId w:val="1"/>
        </w:numPr>
        <w:outlineLvl w:val="1"/>
        <w:rPr>
          <w:rFonts w:ascii="Arial" w:hAnsi="Arial" w:cs="Arial"/>
          <w:sz w:val="40"/>
          <w:szCs w:val="40"/>
        </w:rPr>
      </w:pPr>
      <w:bookmarkStart w:id="69" w:name="_Toc48812474"/>
      <w:r w:rsidRPr="00FD0CD3">
        <w:rPr>
          <w:rFonts w:ascii="Arial" w:hAnsi="Arial" w:cs="Arial"/>
          <w:sz w:val="40"/>
          <w:szCs w:val="40"/>
        </w:rPr>
        <w:t>Monitoring jakości powietrza</w:t>
      </w:r>
      <w:bookmarkEnd w:id="69"/>
    </w:p>
    <w:p w:rsidR="00A822B4" w:rsidRPr="00FD0CD3" w:rsidRDefault="00A822B4" w:rsidP="00A822B4">
      <w:pPr>
        <w:rPr>
          <w:rFonts w:ascii="Arial" w:hAnsi="Arial" w:cs="Arial"/>
          <w:sz w:val="20"/>
          <w:szCs w:val="20"/>
        </w:rPr>
      </w:pPr>
    </w:p>
    <w:p w:rsidR="00C802AC" w:rsidRDefault="00C802AC" w:rsidP="00C802AC">
      <w:pPr>
        <w:spacing w:line="360" w:lineRule="auto"/>
        <w:jc w:val="both"/>
        <w:rPr>
          <w:rFonts w:ascii="Arial" w:hAnsi="Arial" w:cs="Arial"/>
          <w:sz w:val="20"/>
          <w:szCs w:val="20"/>
        </w:rPr>
      </w:pPr>
      <w:r w:rsidRPr="00FD0CD3">
        <w:rPr>
          <w:rFonts w:ascii="Arial" w:hAnsi="Arial" w:cs="Arial"/>
          <w:sz w:val="20"/>
          <w:szCs w:val="20"/>
        </w:rPr>
        <w:t xml:space="preserve">System oceny jakości powietrza funkcjonuje na podstawie art. 85 – 95 ustawy z dnia 27 kwietnia 2001 r. Prawo ochrony środowiska (t. j. Dz. U. z 2019 r. poz. 1396). Monitoring stanu powietrza wykonywany jest w celu zmierzenia, gromadzenia i analizy danych o stężeniach szkodliwych </w:t>
      </w:r>
      <w:r w:rsidRPr="00FD0CD3">
        <w:rPr>
          <w:rFonts w:ascii="Arial" w:hAnsi="Arial" w:cs="Arial"/>
          <w:sz w:val="20"/>
          <w:szCs w:val="20"/>
        </w:rPr>
        <w:lastRenderedPageBreak/>
        <w:t>substancji występujących w powietrzu. W oparciu o zebrane dane wykonuje się ocenę jakości powietrza z uwagi na ochronę zdrowia ludzi. Ocena jakości powietrza dokonywana jest na podstawie pomiarów automatycznych, wyników pomiarów manualnych wykonywanych regularnie oraz danych emisyjnych.</w:t>
      </w:r>
    </w:p>
    <w:p w:rsidR="00662698" w:rsidRPr="00772F83" w:rsidRDefault="00662698" w:rsidP="00C802AC">
      <w:pPr>
        <w:spacing w:line="360" w:lineRule="auto"/>
        <w:jc w:val="both"/>
        <w:rPr>
          <w:rFonts w:ascii="Arial" w:hAnsi="Arial" w:cs="Arial"/>
          <w:sz w:val="20"/>
          <w:szCs w:val="20"/>
        </w:rPr>
      </w:pPr>
      <w:r w:rsidRPr="00772F83">
        <w:rPr>
          <w:rFonts w:ascii="Arial" w:hAnsi="Arial" w:cs="Arial"/>
          <w:sz w:val="20"/>
          <w:szCs w:val="20"/>
        </w:rPr>
        <w:t>Gmina posiad</w:t>
      </w:r>
      <w:r w:rsidR="00230295">
        <w:rPr>
          <w:rFonts w:ascii="Arial" w:hAnsi="Arial" w:cs="Arial"/>
          <w:sz w:val="20"/>
          <w:szCs w:val="20"/>
        </w:rPr>
        <w:t>a</w:t>
      </w:r>
      <w:r w:rsidRPr="00772F83">
        <w:rPr>
          <w:rFonts w:ascii="Arial" w:hAnsi="Arial" w:cs="Arial"/>
          <w:sz w:val="20"/>
          <w:szCs w:val="20"/>
        </w:rPr>
        <w:t xml:space="preserve"> jedną stację </w:t>
      </w:r>
      <w:r w:rsidR="00772F83" w:rsidRPr="00772F83">
        <w:rPr>
          <w:rFonts w:ascii="Arial" w:hAnsi="Arial" w:cs="Arial"/>
          <w:sz w:val="20"/>
          <w:szCs w:val="20"/>
        </w:rPr>
        <w:t>pomiaru jakości powietrza w mieście Pajęczno.</w:t>
      </w:r>
      <w:r w:rsidR="00772F83" w:rsidRPr="00772F83">
        <w:rPr>
          <w:rFonts w:ascii="Arial" w:hAnsi="Arial" w:cs="Arial"/>
          <w:sz w:val="20"/>
          <w:szCs w:val="20"/>
          <w:shd w:val="clear" w:color="auto" w:fill="FFFFFF"/>
        </w:rPr>
        <w:t xml:space="preserve"> Czujnik mierzy nie tylko stężenie pyłów zawieszonych PM2.5 oraz PM10. Dokonują również takich pomiarów jak: temperatura powietrza wyrażona w stopniach Celsjusza, wilgotność i ciśnienie.</w:t>
      </w:r>
    </w:p>
    <w:p w:rsidR="00454400" w:rsidRPr="00FD0CD3" w:rsidRDefault="00454400" w:rsidP="00822FEC">
      <w:pPr>
        <w:spacing w:line="360" w:lineRule="auto"/>
        <w:jc w:val="both"/>
        <w:rPr>
          <w:rFonts w:ascii="Arial" w:hAnsi="Arial" w:cs="Arial"/>
          <w:sz w:val="20"/>
          <w:szCs w:val="20"/>
        </w:rPr>
      </w:pPr>
      <w:r w:rsidRPr="00FD0CD3">
        <w:rPr>
          <w:rFonts w:ascii="Arial" w:hAnsi="Arial" w:cs="Arial"/>
          <w:sz w:val="20"/>
          <w:szCs w:val="20"/>
        </w:rPr>
        <w:t>Istotna jest nie tylko ocena stanu jakości powietrza, ale również rozpoznanie problemu i ocena</w:t>
      </w:r>
      <w:r w:rsidR="00230295">
        <w:rPr>
          <w:rFonts w:ascii="Arial" w:hAnsi="Arial" w:cs="Arial"/>
          <w:sz w:val="20"/>
          <w:szCs w:val="20"/>
        </w:rPr>
        <w:t>,</w:t>
      </w:r>
      <w:r w:rsidRPr="00FD0CD3">
        <w:rPr>
          <w:rFonts w:ascii="Arial" w:hAnsi="Arial" w:cs="Arial"/>
          <w:sz w:val="20"/>
          <w:szCs w:val="20"/>
        </w:rPr>
        <w:t xml:space="preserve"> które </w:t>
      </w:r>
      <w:r w:rsidR="00C802AC" w:rsidRPr="00FD0CD3">
        <w:rPr>
          <w:rFonts w:ascii="Arial" w:hAnsi="Arial" w:cs="Arial"/>
          <w:sz w:val="20"/>
          <w:szCs w:val="20"/>
        </w:rPr>
        <w:t xml:space="preserve"> </w:t>
      </w:r>
      <w:r w:rsidRPr="00FD0CD3">
        <w:rPr>
          <w:rFonts w:ascii="Arial" w:hAnsi="Arial" w:cs="Arial"/>
          <w:sz w:val="20"/>
          <w:szCs w:val="20"/>
        </w:rPr>
        <w:t xml:space="preserve">źródła, w którym miejscu </w:t>
      </w:r>
      <w:proofErr w:type="spellStart"/>
      <w:r w:rsidRPr="00FD0CD3">
        <w:rPr>
          <w:rFonts w:ascii="Arial" w:hAnsi="Arial" w:cs="Arial"/>
          <w:sz w:val="20"/>
          <w:szCs w:val="20"/>
        </w:rPr>
        <w:t>gminy</w:t>
      </w:r>
      <w:proofErr w:type="spellEnd"/>
      <w:r w:rsidRPr="00FD0CD3">
        <w:rPr>
          <w:rFonts w:ascii="Arial" w:hAnsi="Arial" w:cs="Arial"/>
          <w:sz w:val="20"/>
          <w:szCs w:val="20"/>
        </w:rPr>
        <w:t xml:space="preserve"> mają istotny wpływ na jakość powietrza. Odpowiedź na to pytanie daje </w:t>
      </w:r>
      <w:r w:rsidR="00C802AC" w:rsidRPr="00FD0CD3">
        <w:rPr>
          <w:rFonts w:ascii="Arial" w:hAnsi="Arial" w:cs="Arial"/>
          <w:sz w:val="20"/>
          <w:szCs w:val="20"/>
        </w:rPr>
        <w:t xml:space="preserve"> </w:t>
      </w:r>
      <w:r w:rsidRPr="00FD0CD3">
        <w:rPr>
          <w:rFonts w:ascii="Arial" w:hAnsi="Arial" w:cs="Arial"/>
          <w:sz w:val="20"/>
          <w:szCs w:val="20"/>
        </w:rPr>
        <w:t xml:space="preserve">matematyczne modelowanie dyspersji zanieczyszczeń na terenie jednostki administracyjnej. Dzięki temu możliwa jest ocena, w których miejscach </w:t>
      </w:r>
      <w:proofErr w:type="spellStart"/>
      <w:r w:rsidRPr="00FD0CD3">
        <w:rPr>
          <w:rFonts w:ascii="Arial" w:hAnsi="Arial" w:cs="Arial"/>
          <w:sz w:val="20"/>
          <w:szCs w:val="20"/>
        </w:rPr>
        <w:t>gminy</w:t>
      </w:r>
      <w:proofErr w:type="spellEnd"/>
      <w:r w:rsidRPr="00FD0CD3">
        <w:rPr>
          <w:rFonts w:ascii="Arial" w:hAnsi="Arial" w:cs="Arial"/>
          <w:sz w:val="20"/>
          <w:szCs w:val="20"/>
        </w:rPr>
        <w:t xml:space="preserve"> udział źródeł liniowych ma największy wpływ na jakość powietrza. </w:t>
      </w:r>
    </w:p>
    <w:p w:rsidR="00454400" w:rsidRDefault="00454400"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Default="004A1DC4" w:rsidP="00A822B4">
      <w:pPr>
        <w:rPr>
          <w:rFonts w:ascii="Arial" w:hAnsi="Arial" w:cs="Arial"/>
          <w:color w:val="FF0000"/>
          <w:sz w:val="20"/>
          <w:szCs w:val="20"/>
        </w:rPr>
      </w:pPr>
    </w:p>
    <w:p w:rsidR="004A1DC4" w:rsidRPr="009D4FA0" w:rsidRDefault="004A1DC4" w:rsidP="00A822B4">
      <w:pPr>
        <w:rPr>
          <w:rFonts w:ascii="Arial" w:hAnsi="Arial" w:cs="Arial"/>
          <w:color w:val="FF0000"/>
          <w:sz w:val="20"/>
          <w:szCs w:val="20"/>
        </w:rPr>
      </w:pPr>
    </w:p>
    <w:p w:rsidR="008606EC" w:rsidRPr="00FD0CD3" w:rsidRDefault="008606EC" w:rsidP="008606EC">
      <w:pPr>
        <w:pStyle w:val="Akapitzlist"/>
        <w:numPr>
          <w:ilvl w:val="0"/>
          <w:numId w:val="1"/>
        </w:numPr>
        <w:outlineLvl w:val="0"/>
        <w:rPr>
          <w:rFonts w:ascii="Arial" w:hAnsi="Arial" w:cs="Arial"/>
          <w:sz w:val="48"/>
          <w:szCs w:val="48"/>
        </w:rPr>
      </w:pPr>
      <w:bookmarkStart w:id="70" w:name="_Toc48812475"/>
      <w:r w:rsidRPr="00FD0CD3">
        <w:rPr>
          <w:rFonts w:ascii="Arial" w:hAnsi="Arial" w:cs="Arial"/>
          <w:sz w:val="48"/>
          <w:szCs w:val="48"/>
        </w:rPr>
        <w:lastRenderedPageBreak/>
        <w:t>Stan obecny systemu komunikacyjnego w jednostce samorządu terytorialnego</w:t>
      </w:r>
      <w:bookmarkEnd w:id="70"/>
    </w:p>
    <w:p w:rsidR="00C802AC" w:rsidRDefault="00C802AC" w:rsidP="00E90FC2">
      <w:pPr>
        <w:outlineLvl w:val="0"/>
        <w:rPr>
          <w:rFonts w:ascii="Arial" w:hAnsi="Arial" w:cs="Arial"/>
          <w:color w:val="FF0000"/>
          <w:sz w:val="24"/>
          <w:szCs w:val="24"/>
        </w:rPr>
      </w:pPr>
    </w:p>
    <w:p w:rsidR="00E90FC2" w:rsidRPr="00E90FC2" w:rsidRDefault="00E90FC2" w:rsidP="00E90FC2">
      <w:pPr>
        <w:spacing w:line="360" w:lineRule="auto"/>
        <w:jc w:val="both"/>
        <w:rPr>
          <w:rFonts w:ascii="Arial" w:hAnsi="Arial" w:cs="Arial"/>
          <w:sz w:val="20"/>
          <w:szCs w:val="20"/>
        </w:rPr>
      </w:pPr>
      <w:r w:rsidRPr="00D614D4">
        <w:rPr>
          <w:rFonts w:ascii="Arial" w:hAnsi="Arial" w:cs="Arial"/>
          <w:sz w:val="20"/>
          <w:szCs w:val="20"/>
        </w:rPr>
        <w:t xml:space="preserve">W rozdziale zaprezentowano obecny stan systemu komunikacyjnego w gminie </w:t>
      </w:r>
      <w:r>
        <w:rPr>
          <w:rFonts w:ascii="Arial" w:hAnsi="Arial" w:cs="Arial"/>
          <w:sz w:val="20"/>
          <w:szCs w:val="20"/>
        </w:rPr>
        <w:t>Pajęczno</w:t>
      </w:r>
      <w:r w:rsidRPr="00D614D4">
        <w:rPr>
          <w:rFonts w:ascii="Arial" w:hAnsi="Arial" w:cs="Arial"/>
          <w:sz w:val="20"/>
          <w:szCs w:val="20"/>
        </w:rPr>
        <w:t xml:space="preserve">: strukturę organizacyjną, ilość i stan pojazdów, które są do dyspozycji </w:t>
      </w:r>
      <w:proofErr w:type="spellStart"/>
      <w:r w:rsidRPr="00D614D4">
        <w:rPr>
          <w:rFonts w:ascii="Arial" w:hAnsi="Arial" w:cs="Arial"/>
          <w:sz w:val="20"/>
          <w:szCs w:val="20"/>
        </w:rPr>
        <w:t>gminy</w:t>
      </w:r>
      <w:proofErr w:type="spellEnd"/>
      <w:r w:rsidRPr="00D614D4">
        <w:rPr>
          <w:rFonts w:ascii="Arial" w:hAnsi="Arial" w:cs="Arial"/>
          <w:sz w:val="20"/>
          <w:szCs w:val="20"/>
        </w:rPr>
        <w:t xml:space="preserve">  i jej jednostek organizacyjnych. Odniesiono się również do parametrów ilościowych i jakościowych istniejącego systemu transportu. Na podstawie diagnozy wskazano niedobory jakościowe i ilościowe taboru i infrastruktury w stosunku do stanu pożądanego. Rozdział odpowiada na pytanie, czy system transportowy </w:t>
      </w:r>
      <w:proofErr w:type="spellStart"/>
      <w:r w:rsidRPr="00D614D4">
        <w:rPr>
          <w:rFonts w:ascii="Arial" w:hAnsi="Arial" w:cs="Arial"/>
          <w:sz w:val="20"/>
          <w:szCs w:val="20"/>
        </w:rPr>
        <w:t>gminy</w:t>
      </w:r>
      <w:proofErr w:type="spellEnd"/>
      <w:r w:rsidRPr="00D614D4">
        <w:rPr>
          <w:rFonts w:ascii="Arial" w:hAnsi="Arial" w:cs="Arial"/>
          <w:sz w:val="20"/>
          <w:szCs w:val="20"/>
        </w:rPr>
        <w:t xml:space="preserve">  jest przygotowany na wdrożenia Strategii </w:t>
      </w:r>
      <w:proofErr w:type="spellStart"/>
      <w:r w:rsidRPr="00D614D4">
        <w:rPr>
          <w:rFonts w:ascii="Arial" w:hAnsi="Arial" w:cs="Arial"/>
          <w:sz w:val="20"/>
          <w:szCs w:val="20"/>
        </w:rPr>
        <w:t>elektromobilności</w:t>
      </w:r>
      <w:proofErr w:type="spellEnd"/>
      <w:r w:rsidRPr="00D614D4">
        <w:rPr>
          <w:rFonts w:ascii="Arial" w:hAnsi="Arial" w:cs="Arial"/>
          <w:sz w:val="20"/>
          <w:szCs w:val="20"/>
        </w:rPr>
        <w:t xml:space="preserve">, lub co należy zrobić, aby dostosować go do przyszłych potrzeb użytkowników. </w:t>
      </w:r>
    </w:p>
    <w:p w:rsidR="00E90FC2" w:rsidRPr="009D4FA0" w:rsidRDefault="00E90FC2" w:rsidP="00E90FC2">
      <w:pPr>
        <w:outlineLvl w:val="0"/>
        <w:rPr>
          <w:rFonts w:ascii="Arial" w:hAnsi="Arial" w:cs="Arial"/>
          <w:color w:val="FF0000"/>
          <w:sz w:val="24"/>
          <w:szCs w:val="24"/>
        </w:rPr>
      </w:pPr>
    </w:p>
    <w:p w:rsidR="008606EC" w:rsidRPr="00E90FC2" w:rsidRDefault="008606EC" w:rsidP="008606EC">
      <w:pPr>
        <w:pStyle w:val="Akapitzlist"/>
        <w:numPr>
          <w:ilvl w:val="1"/>
          <w:numId w:val="1"/>
        </w:numPr>
        <w:outlineLvl w:val="1"/>
        <w:rPr>
          <w:rFonts w:ascii="Arial" w:hAnsi="Arial" w:cs="Arial"/>
          <w:sz w:val="44"/>
          <w:szCs w:val="44"/>
        </w:rPr>
      </w:pPr>
      <w:bookmarkStart w:id="71" w:name="_Toc48812476"/>
      <w:r w:rsidRPr="00E90FC2">
        <w:rPr>
          <w:rFonts w:ascii="Arial" w:hAnsi="Arial" w:cs="Arial"/>
          <w:sz w:val="44"/>
          <w:szCs w:val="44"/>
        </w:rPr>
        <w:t>Struktura organizacyjna</w:t>
      </w:r>
      <w:bookmarkEnd w:id="71"/>
    </w:p>
    <w:p w:rsidR="006B1C46" w:rsidRPr="009D4FA0" w:rsidRDefault="006B1C46" w:rsidP="00C15347">
      <w:pPr>
        <w:pStyle w:val="BezodstpwZnak1"/>
        <w:spacing w:line="360" w:lineRule="auto"/>
        <w:rPr>
          <w:rFonts w:ascii="Arial" w:hAnsi="Arial" w:cs="Arial"/>
          <w:color w:val="FF0000"/>
        </w:rPr>
      </w:pPr>
    </w:p>
    <w:p w:rsidR="00E90FC2" w:rsidRPr="00B41A84" w:rsidRDefault="00E90FC2" w:rsidP="00E90FC2">
      <w:pPr>
        <w:pStyle w:val="BezodstpwZnak1"/>
        <w:spacing w:line="360" w:lineRule="auto"/>
        <w:rPr>
          <w:rFonts w:ascii="Arial" w:hAnsi="Arial" w:cs="Arial"/>
        </w:rPr>
      </w:pPr>
      <w:r>
        <w:rPr>
          <w:rFonts w:ascii="Arial" w:hAnsi="Arial" w:cs="Arial"/>
        </w:rPr>
        <w:t>Gmina Pajęczno</w:t>
      </w:r>
      <w:r w:rsidRPr="00847738">
        <w:rPr>
          <w:rFonts w:ascii="Arial" w:hAnsi="Arial" w:cs="Arial"/>
        </w:rPr>
        <w:t xml:space="preserve"> nie </w:t>
      </w:r>
      <w:r>
        <w:rPr>
          <w:rFonts w:ascii="Arial" w:hAnsi="Arial" w:cs="Arial"/>
        </w:rPr>
        <w:t xml:space="preserve">posiada w tym momencie systemu transportu zbiorowego. </w:t>
      </w:r>
      <w:r w:rsidRPr="00E90FC2">
        <w:rPr>
          <w:rFonts w:ascii="Arial" w:eastAsia="Times New Roman" w:hAnsi="Arial" w:cs="Arial"/>
        </w:rPr>
        <w:t>Dowóz uczniów do szkół</w:t>
      </w:r>
      <w:r w:rsidRPr="008B6C4C">
        <w:rPr>
          <w:rFonts w:ascii="Arial" w:eastAsia="Times New Roman" w:hAnsi="Arial" w:cs="Arial"/>
          <w:b/>
          <w:bCs/>
          <w:i/>
          <w:iCs/>
        </w:rPr>
        <w:t xml:space="preserve"> </w:t>
      </w:r>
      <w:r>
        <w:rPr>
          <w:rFonts w:ascii="Arial" w:eastAsia="Times New Roman" w:hAnsi="Arial" w:cs="Arial"/>
        </w:rPr>
        <w:t>w 2019 roku</w:t>
      </w:r>
      <w:r w:rsidRPr="00390636">
        <w:rPr>
          <w:rFonts w:ascii="Arial" w:eastAsia="Times New Roman" w:hAnsi="Arial" w:cs="Arial"/>
        </w:rPr>
        <w:t xml:space="preserve"> zgodnie z obowiązującymi przepisami </w:t>
      </w:r>
      <w:r>
        <w:rPr>
          <w:rFonts w:ascii="Arial" w:eastAsia="Times New Roman" w:hAnsi="Arial" w:cs="Arial"/>
        </w:rPr>
        <w:t xml:space="preserve">Gmina Pajęczno </w:t>
      </w:r>
      <w:r w:rsidRPr="00390636">
        <w:rPr>
          <w:rFonts w:ascii="Arial" w:eastAsia="Times New Roman" w:hAnsi="Arial" w:cs="Arial"/>
        </w:rPr>
        <w:t>zorganizowa</w:t>
      </w:r>
      <w:r>
        <w:rPr>
          <w:rFonts w:ascii="Arial" w:eastAsia="Times New Roman" w:hAnsi="Arial" w:cs="Arial"/>
        </w:rPr>
        <w:t>ła</w:t>
      </w:r>
      <w:r w:rsidRPr="00390636">
        <w:rPr>
          <w:rFonts w:ascii="Arial" w:eastAsia="Times New Roman" w:hAnsi="Arial" w:cs="Arial"/>
        </w:rPr>
        <w:t xml:space="preserve"> dla 392 uczniów na 8 trasach. </w:t>
      </w:r>
      <w:r>
        <w:rPr>
          <w:rFonts w:ascii="Arial" w:eastAsia="Times New Roman" w:hAnsi="Arial" w:cs="Arial"/>
        </w:rPr>
        <w:t>Na usługę dowozu dzieci do placówek oświatowych został ogłoszony przetarg w którym wyłonieni zostali następujący przewoźnicy</w:t>
      </w:r>
      <w:r>
        <w:rPr>
          <w:rStyle w:val="Odwoanieprzypisudolnego"/>
          <w:rFonts w:ascii="Arial" w:eastAsia="Times New Roman" w:hAnsi="Arial" w:cs="Arial"/>
        </w:rPr>
        <w:footnoteReference w:id="6"/>
      </w:r>
      <w:r>
        <w:rPr>
          <w:rFonts w:ascii="Arial" w:eastAsia="Times New Roman" w:hAnsi="Arial" w:cs="Arial"/>
        </w:rPr>
        <w:t>:</w:t>
      </w:r>
    </w:p>
    <w:p w:rsidR="00E90FC2" w:rsidRDefault="00E90FC2" w:rsidP="00E90FC2">
      <w:pPr>
        <w:tabs>
          <w:tab w:val="left" w:pos="760"/>
          <w:tab w:val="left" w:pos="1120"/>
          <w:tab w:val="left" w:pos="2100"/>
          <w:tab w:val="left" w:pos="3400"/>
          <w:tab w:val="left" w:pos="4780"/>
          <w:tab w:val="left" w:pos="5240"/>
          <w:tab w:val="left" w:pos="6080"/>
          <w:tab w:val="left" w:pos="6740"/>
          <w:tab w:val="left" w:pos="7540"/>
          <w:tab w:val="left" w:pos="8880"/>
        </w:tabs>
        <w:spacing w:line="360" w:lineRule="auto"/>
        <w:jc w:val="both"/>
        <w:rPr>
          <w:rFonts w:ascii="Arial" w:eastAsia="Times New Roman" w:hAnsi="Arial" w:cs="Arial"/>
          <w:sz w:val="20"/>
          <w:szCs w:val="20"/>
        </w:rPr>
      </w:pPr>
      <w:r>
        <w:rPr>
          <w:rFonts w:ascii="Arial" w:eastAsia="Times New Roman" w:hAnsi="Arial" w:cs="Arial"/>
          <w:sz w:val="20"/>
          <w:szCs w:val="20"/>
        </w:rPr>
        <w:t xml:space="preserve">- </w:t>
      </w:r>
      <w:r w:rsidRPr="00E90FC2">
        <w:rPr>
          <w:rFonts w:ascii="Arial" w:eastAsia="Times New Roman" w:hAnsi="Arial" w:cs="Arial"/>
          <w:sz w:val="20"/>
          <w:szCs w:val="20"/>
        </w:rPr>
        <w:t>PKS Częstochowa na 6 trasach,</w:t>
      </w:r>
    </w:p>
    <w:p w:rsidR="00E90FC2" w:rsidRPr="00E90FC2" w:rsidRDefault="00230295" w:rsidP="00E90FC2">
      <w:pPr>
        <w:tabs>
          <w:tab w:val="left" w:pos="760"/>
          <w:tab w:val="left" w:pos="1120"/>
          <w:tab w:val="left" w:pos="2100"/>
          <w:tab w:val="left" w:pos="3400"/>
          <w:tab w:val="left" w:pos="4780"/>
          <w:tab w:val="left" w:pos="5240"/>
          <w:tab w:val="left" w:pos="6080"/>
          <w:tab w:val="left" w:pos="6740"/>
          <w:tab w:val="left" w:pos="7540"/>
          <w:tab w:val="left" w:pos="8880"/>
        </w:tabs>
        <w:spacing w:line="360" w:lineRule="auto"/>
        <w:jc w:val="both"/>
        <w:rPr>
          <w:rFonts w:ascii="Arial" w:eastAsia="Times New Roman" w:hAnsi="Arial" w:cs="Arial"/>
          <w:sz w:val="20"/>
          <w:szCs w:val="20"/>
        </w:rPr>
      </w:pPr>
      <w:r>
        <w:rPr>
          <w:rFonts w:ascii="Arial" w:eastAsia="Times New Roman" w:hAnsi="Arial" w:cs="Arial"/>
          <w:sz w:val="20"/>
          <w:szCs w:val="20"/>
        </w:rPr>
        <w:t>-</w:t>
      </w:r>
      <w:r w:rsidR="00E90FC2" w:rsidRPr="00E90FC2">
        <w:rPr>
          <w:rFonts w:ascii="Arial" w:eastAsia="Times New Roman" w:hAnsi="Arial" w:cs="Arial"/>
          <w:sz w:val="20"/>
          <w:szCs w:val="20"/>
        </w:rPr>
        <w:t>PPHU KOLUMB na 3 trasach.</w:t>
      </w:r>
    </w:p>
    <w:p w:rsidR="00C57CED" w:rsidRPr="00E90FC2" w:rsidRDefault="00C57CED" w:rsidP="00EB3361">
      <w:pPr>
        <w:outlineLvl w:val="1"/>
        <w:rPr>
          <w:rFonts w:ascii="Arial" w:hAnsi="Arial" w:cs="Arial"/>
          <w:color w:val="FF0000"/>
          <w:sz w:val="24"/>
          <w:szCs w:val="24"/>
        </w:rPr>
      </w:pPr>
    </w:p>
    <w:p w:rsidR="008606EC" w:rsidRPr="00E90FC2" w:rsidRDefault="008606EC" w:rsidP="008606EC">
      <w:pPr>
        <w:pStyle w:val="Akapitzlist"/>
        <w:numPr>
          <w:ilvl w:val="1"/>
          <w:numId w:val="1"/>
        </w:numPr>
        <w:outlineLvl w:val="1"/>
        <w:rPr>
          <w:rFonts w:ascii="Arial" w:hAnsi="Arial" w:cs="Arial"/>
          <w:sz w:val="44"/>
          <w:szCs w:val="44"/>
        </w:rPr>
      </w:pPr>
      <w:bookmarkStart w:id="72" w:name="_Toc48812477"/>
      <w:r w:rsidRPr="00E90FC2">
        <w:rPr>
          <w:rFonts w:ascii="Arial" w:hAnsi="Arial" w:cs="Arial"/>
          <w:sz w:val="44"/>
          <w:szCs w:val="44"/>
        </w:rPr>
        <w:t>Transport publiczny i komunalny oraz transport prywatny</w:t>
      </w:r>
      <w:bookmarkEnd w:id="72"/>
    </w:p>
    <w:p w:rsidR="00C15347" w:rsidRPr="009D4FA0" w:rsidRDefault="00C15347" w:rsidP="00C15347">
      <w:pPr>
        <w:spacing w:line="360" w:lineRule="auto"/>
        <w:jc w:val="both"/>
        <w:rPr>
          <w:rFonts w:ascii="Arial" w:hAnsi="Arial" w:cs="Arial"/>
          <w:color w:val="FF0000"/>
          <w:sz w:val="20"/>
          <w:szCs w:val="20"/>
        </w:rPr>
      </w:pPr>
    </w:p>
    <w:p w:rsidR="00E90FC2" w:rsidRDefault="00E90FC2" w:rsidP="00E90FC2">
      <w:pPr>
        <w:pStyle w:val="BezodstpwZnak1"/>
        <w:spacing w:line="360" w:lineRule="auto"/>
        <w:rPr>
          <w:rFonts w:ascii="Arial" w:hAnsi="Arial" w:cs="Arial"/>
        </w:rPr>
      </w:pPr>
      <w:r w:rsidRPr="00DE24E9">
        <w:rPr>
          <w:rFonts w:ascii="Arial" w:hAnsi="Arial" w:cs="Arial"/>
        </w:rPr>
        <w:t xml:space="preserve">Dobre powiązania z Sieradzem,  Wieluniem, Radomskiem, Łodzią, Opolem i Częstochową zapewnia droga krajowa Nr 42 oraz sieć dróg powiatowych. </w:t>
      </w:r>
      <w:r>
        <w:rPr>
          <w:rFonts w:ascii="Arial" w:hAnsi="Arial" w:cs="Arial"/>
        </w:rPr>
        <w:t>W</w:t>
      </w:r>
      <w:r w:rsidRPr="00DE24E9">
        <w:rPr>
          <w:rFonts w:ascii="Arial" w:hAnsi="Arial" w:cs="Arial"/>
        </w:rPr>
        <w:t xml:space="preserve"> gminie Pajęczno</w:t>
      </w:r>
      <w:r>
        <w:rPr>
          <w:rFonts w:ascii="Arial" w:hAnsi="Arial" w:cs="Arial"/>
        </w:rPr>
        <w:t xml:space="preserve"> nie ma</w:t>
      </w:r>
      <w:r w:rsidRPr="00DE24E9">
        <w:rPr>
          <w:rFonts w:ascii="Arial" w:hAnsi="Arial" w:cs="Arial"/>
        </w:rPr>
        <w:t xml:space="preserve"> dróg wojewódzkich, nie są też planowane w przyszłości żadne drogi ekspresowe.</w:t>
      </w:r>
    </w:p>
    <w:p w:rsidR="00E90FC2" w:rsidRPr="00DE24E9" w:rsidRDefault="00E90FC2" w:rsidP="00E90FC2">
      <w:pPr>
        <w:pStyle w:val="BezodstpwZnak1"/>
        <w:spacing w:line="360" w:lineRule="auto"/>
        <w:rPr>
          <w:rFonts w:ascii="Arial" w:hAnsi="Arial" w:cs="Arial"/>
        </w:rPr>
      </w:pPr>
      <w:r w:rsidRPr="00DE24E9">
        <w:rPr>
          <w:rFonts w:ascii="Arial" w:hAnsi="Arial" w:cs="Arial"/>
        </w:rPr>
        <w:t>W ramach dróg krajowych, przez miasto i gminę Pajęczno przebiega droga Nr 42 relacji Namysłów-Kluczbork</w:t>
      </w:r>
      <w:r>
        <w:rPr>
          <w:rFonts w:ascii="Arial" w:hAnsi="Arial" w:cs="Arial"/>
        </w:rPr>
        <w:t xml:space="preserve"> – </w:t>
      </w:r>
      <w:r w:rsidRPr="00DE24E9">
        <w:rPr>
          <w:rFonts w:ascii="Arial" w:hAnsi="Arial" w:cs="Arial"/>
        </w:rPr>
        <w:t>Praszka</w:t>
      </w:r>
      <w:r>
        <w:rPr>
          <w:rFonts w:ascii="Arial" w:hAnsi="Arial" w:cs="Arial"/>
        </w:rPr>
        <w:t xml:space="preserve"> – </w:t>
      </w:r>
      <w:r w:rsidRPr="00DE24E9">
        <w:rPr>
          <w:rFonts w:ascii="Arial" w:hAnsi="Arial" w:cs="Arial"/>
        </w:rPr>
        <w:t>Działoszyn</w:t>
      </w:r>
      <w:r>
        <w:rPr>
          <w:rFonts w:ascii="Arial" w:hAnsi="Arial" w:cs="Arial"/>
        </w:rPr>
        <w:t xml:space="preserve"> – </w:t>
      </w:r>
      <w:r w:rsidRPr="00DE24E9">
        <w:rPr>
          <w:rFonts w:ascii="Arial" w:hAnsi="Arial" w:cs="Arial"/>
        </w:rPr>
        <w:t>Pajęczno</w:t>
      </w:r>
      <w:r>
        <w:rPr>
          <w:rFonts w:ascii="Arial" w:hAnsi="Arial" w:cs="Arial"/>
        </w:rPr>
        <w:t xml:space="preserve"> – </w:t>
      </w:r>
      <w:r w:rsidRPr="00DE24E9">
        <w:rPr>
          <w:rFonts w:ascii="Arial" w:hAnsi="Arial" w:cs="Arial"/>
        </w:rPr>
        <w:t>Radomsko</w:t>
      </w:r>
      <w:r>
        <w:rPr>
          <w:rFonts w:ascii="Arial" w:hAnsi="Arial" w:cs="Arial"/>
        </w:rPr>
        <w:t xml:space="preserve"> – </w:t>
      </w:r>
      <w:r w:rsidRPr="00DE24E9">
        <w:rPr>
          <w:rFonts w:ascii="Arial" w:hAnsi="Arial" w:cs="Arial"/>
        </w:rPr>
        <w:t>Przedbórz</w:t>
      </w:r>
      <w:r>
        <w:rPr>
          <w:rFonts w:ascii="Arial" w:hAnsi="Arial" w:cs="Arial"/>
        </w:rPr>
        <w:t xml:space="preserve"> – </w:t>
      </w:r>
      <w:r w:rsidRPr="00DE24E9">
        <w:rPr>
          <w:rFonts w:ascii="Arial" w:hAnsi="Arial" w:cs="Arial"/>
        </w:rPr>
        <w:t>Końskie</w:t>
      </w:r>
      <w:r>
        <w:rPr>
          <w:rFonts w:ascii="Arial" w:hAnsi="Arial" w:cs="Arial"/>
        </w:rPr>
        <w:t xml:space="preserve"> </w:t>
      </w:r>
      <w:r w:rsidRPr="00DE24E9">
        <w:rPr>
          <w:rFonts w:ascii="Arial" w:hAnsi="Arial" w:cs="Arial"/>
        </w:rPr>
        <w:t>-</w:t>
      </w:r>
      <w:r>
        <w:rPr>
          <w:rFonts w:ascii="Arial" w:hAnsi="Arial" w:cs="Arial"/>
        </w:rPr>
        <w:t xml:space="preserve"> </w:t>
      </w:r>
      <w:r w:rsidRPr="00DE24E9">
        <w:rPr>
          <w:rFonts w:ascii="Arial" w:hAnsi="Arial" w:cs="Arial"/>
        </w:rPr>
        <w:t xml:space="preserve">Skarżysko Kamienna. Jest to droga klasy głównej i jej przebieg wobec obecnego stanu zabudowy i zagospodarowania terenów przyległych jest mocno kolizyjny. Dlatego też </w:t>
      </w:r>
      <w:proofErr w:type="spellStart"/>
      <w:r w:rsidRPr="00DE24E9">
        <w:rPr>
          <w:rFonts w:ascii="Arial" w:hAnsi="Arial" w:cs="Arial"/>
        </w:rPr>
        <w:t>gmina</w:t>
      </w:r>
      <w:proofErr w:type="spellEnd"/>
      <w:r w:rsidRPr="00DE24E9">
        <w:rPr>
          <w:rFonts w:ascii="Arial" w:hAnsi="Arial" w:cs="Arial"/>
        </w:rPr>
        <w:t xml:space="preserve"> bardzo liczy na </w:t>
      </w:r>
      <w:r w:rsidRPr="00DE24E9">
        <w:rPr>
          <w:rFonts w:ascii="Arial" w:hAnsi="Arial" w:cs="Arial"/>
        </w:rPr>
        <w:lastRenderedPageBreak/>
        <w:t xml:space="preserve">budowę obwodnicy drogowej, której przebieg jest wytrasowany w obowiązującym miejscowym planie zagospodarowania przestrzennego. Pozostałe drogi ponadlokalne są drogami powiatowymi zapewniając połączenia z gminami sąsiednimi. </w:t>
      </w:r>
    </w:p>
    <w:p w:rsidR="00E90FC2" w:rsidRPr="00F847C1" w:rsidRDefault="00E90FC2" w:rsidP="00F847C1">
      <w:pPr>
        <w:pStyle w:val="BezodstpwZnak1"/>
        <w:spacing w:line="360" w:lineRule="auto"/>
        <w:rPr>
          <w:rFonts w:ascii="Arial" w:hAnsi="Arial" w:cs="Arial"/>
        </w:rPr>
      </w:pPr>
      <w:r w:rsidRPr="00DE24E9">
        <w:rPr>
          <w:rFonts w:ascii="Arial" w:hAnsi="Arial" w:cs="Arial"/>
        </w:rPr>
        <w:t xml:space="preserve">Odległość między miastem powiatowym Pajęczno a Działoszynem wynosi około 8 </w:t>
      </w:r>
      <w:proofErr w:type="spellStart"/>
      <w:r w:rsidRPr="00DE24E9">
        <w:rPr>
          <w:rFonts w:ascii="Arial" w:hAnsi="Arial" w:cs="Arial"/>
        </w:rPr>
        <w:t>km</w:t>
      </w:r>
      <w:proofErr w:type="spellEnd"/>
      <w:r w:rsidRPr="00DE24E9">
        <w:rPr>
          <w:rFonts w:ascii="Arial" w:hAnsi="Arial" w:cs="Arial"/>
        </w:rPr>
        <w:t xml:space="preserve">. Pozwala to na sprawną realizację powiązań funkcjonalnych o charakterze administracyjnym oraz wymianę w zakresie obsługi i rynku pracy. Ze względu na położenie na południowym skraju województwa łódzkiego, komunikacja samochodowa lub kolejowa z Łodzią, zajmuje około 1,5 do 2 godzin. Najbliższym dużym ośrodkiem usługowo-przemysłowym jest Radomsko i Częstochowa. Na terenie województwa łódzkiego rolę regionalnego ośrodka rozwoju dla </w:t>
      </w:r>
      <w:proofErr w:type="spellStart"/>
      <w:r w:rsidRPr="00DE24E9">
        <w:rPr>
          <w:rFonts w:ascii="Arial" w:hAnsi="Arial" w:cs="Arial"/>
        </w:rPr>
        <w:t>gminy</w:t>
      </w:r>
      <w:proofErr w:type="spellEnd"/>
      <w:r w:rsidRPr="00DE24E9">
        <w:rPr>
          <w:rFonts w:ascii="Arial" w:hAnsi="Arial" w:cs="Arial"/>
        </w:rPr>
        <w:t xml:space="preserve"> pełni miasto Wieluń.  </w:t>
      </w:r>
    </w:p>
    <w:p w:rsidR="00E90FC2" w:rsidRPr="0069408A" w:rsidRDefault="00E90FC2" w:rsidP="00E90FC2">
      <w:pPr>
        <w:spacing w:line="0" w:lineRule="atLeast"/>
        <w:rPr>
          <w:rFonts w:ascii="Arial" w:eastAsia="Arial" w:hAnsi="Arial"/>
          <w:sz w:val="20"/>
          <w:szCs w:val="20"/>
        </w:rPr>
      </w:pPr>
      <w:r w:rsidRPr="0069408A">
        <w:rPr>
          <w:rFonts w:ascii="Arial" w:eastAsia="Arial" w:hAnsi="Arial"/>
          <w:sz w:val="20"/>
          <w:szCs w:val="20"/>
        </w:rPr>
        <w:t xml:space="preserve">Na podstawowy układ komunikacyjny </w:t>
      </w:r>
      <w:proofErr w:type="spellStart"/>
      <w:r w:rsidRPr="0069408A">
        <w:rPr>
          <w:rFonts w:ascii="Arial" w:eastAsia="Arial" w:hAnsi="Arial"/>
          <w:sz w:val="20"/>
          <w:szCs w:val="20"/>
        </w:rPr>
        <w:t>miasta</w:t>
      </w:r>
      <w:proofErr w:type="spellEnd"/>
      <w:r w:rsidRPr="0069408A">
        <w:rPr>
          <w:rFonts w:ascii="Arial" w:eastAsia="Arial" w:hAnsi="Arial"/>
          <w:sz w:val="20"/>
          <w:szCs w:val="20"/>
        </w:rPr>
        <w:t xml:space="preserve"> i </w:t>
      </w:r>
      <w:proofErr w:type="spellStart"/>
      <w:r w:rsidRPr="0069408A">
        <w:rPr>
          <w:rFonts w:ascii="Arial" w:eastAsia="Arial" w:hAnsi="Arial"/>
          <w:sz w:val="20"/>
          <w:szCs w:val="20"/>
        </w:rPr>
        <w:t>gminy</w:t>
      </w:r>
      <w:proofErr w:type="spellEnd"/>
      <w:r w:rsidRPr="0069408A">
        <w:rPr>
          <w:rFonts w:ascii="Arial" w:eastAsia="Arial" w:hAnsi="Arial"/>
          <w:sz w:val="20"/>
          <w:szCs w:val="20"/>
        </w:rPr>
        <w:t xml:space="preserve"> składają się:</w:t>
      </w:r>
    </w:p>
    <w:p w:rsidR="00E90FC2" w:rsidRPr="00C61F15" w:rsidRDefault="00E90FC2" w:rsidP="00BD7B1C">
      <w:pPr>
        <w:numPr>
          <w:ilvl w:val="0"/>
          <w:numId w:val="19"/>
        </w:numPr>
        <w:tabs>
          <w:tab w:val="left" w:pos="720"/>
        </w:tabs>
        <w:spacing w:after="0" w:line="360" w:lineRule="auto"/>
        <w:ind w:left="720" w:hanging="363"/>
        <w:jc w:val="both"/>
        <w:rPr>
          <w:rFonts w:ascii="Symbol" w:eastAsia="Symbol" w:hAnsi="Symbol"/>
          <w:sz w:val="20"/>
          <w:szCs w:val="20"/>
        </w:rPr>
      </w:pPr>
      <w:r w:rsidRPr="0069408A">
        <w:rPr>
          <w:rFonts w:ascii="Arial" w:eastAsia="Arial" w:hAnsi="Arial"/>
          <w:sz w:val="20"/>
          <w:szCs w:val="20"/>
        </w:rPr>
        <w:t xml:space="preserve">Droga krajowa nr 42 relacji </w:t>
      </w:r>
      <w:proofErr w:type="spellStart"/>
      <w:r w:rsidRPr="0069408A">
        <w:rPr>
          <w:rFonts w:ascii="Arial" w:eastAsia="Arial" w:hAnsi="Arial"/>
          <w:sz w:val="20"/>
          <w:szCs w:val="20"/>
        </w:rPr>
        <w:t>Działoszyn-Pajęczno-Radomsko</w:t>
      </w:r>
      <w:proofErr w:type="spellEnd"/>
      <w:r w:rsidRPr="0069408A">
        <w:rPr>
          <w:rFonts w:ascii="Arial" w:eastAsia="Arial" w:hAnsi="Arial"/>
          <w:sz w:val="20"/>
          <w:szCs w:val="20"/>
        </w:rPr>
        <w:t xml:space="preserve"> klasy głównej</w:t>
      </w:r>
      <w:r>
        <w:rPr>
          <w:rFonts w:ascii="Arial" w:eastAsia="Arial" w:hAnsi="Arial"/>
          <w:sz w:val="20"/>
          <w:szCs w:val="20"/>
        </w:rPr>
        <w:t xml:space="preserve"> o</w:t>
      </w:r>
      <w:r w:rsidRPr="0069408A">
        <w:rPr>
          <w:rFonts w:ascii="Arial" w:eastAsia="Arial" w:hAnsi="Arial"/>
          <w:sz w:val="20"/>
          <w:szCs w:val="20"/>
        </w:rPr>
        <w:t xml:space="preserve"> </w:t>
      </w:r>
      <w:r>
        <w:rPr>
          <w:rFonts w:ascii="Arial" w:eastAsia="Arial" w:hAnsi="Arial"/>
          <w:sz w:val="20"/>
          <w:szCs w:val="20"/>
        </w:rPr>
        <w:t>d</w:t>
      </w:r>
      <w:r w:rsidRPr="0069408A">
        <w:rPr>
          <w:rFonts w:ascii="Arial" w:eastAsia="Arial" w:hAnsi="Arial"/>
          <w:sz w:val="20"/>
          <w:szCs w:val="20"/>
        </w:rPr>
        <w:t xml:space="preserve">ługość </w:t>
      </w:r>
      <w:r>
        <w:rPr>
          <w:rFonts w:ascii="Arial" w:eastAsia="Arial" w:hAnsi="Arial"/>
          <w:sz w:val="20"/>
          <w:szCs w:val="20"/>
        </w:rPr>
        <w:t>12,5 km w obszarze Gminy i Miasta Pajęczno;</w:t>
      </w:r>
    </w:p>
    <w:p w:rsidR="00E90FC2" w:rsidRPr="00C61F15" w:rsidRDefault="00E90FC2" w:rsidP="00BD7B1C">
      <w:pPr>
        <w:numPr>
          <w:ilvl w:val="0"/>
          <w:numId w:val="19"/>
        </w:numPr>
        <w:tabs>
          <w:tab w:val="left" w:pos="720"/>
        </w:tabs>
        <w:spacing w:after="0" w:line="360" w:lineRule="auto"/>
        <w:ind w:left="720" w:hanging="363"/>
        <w:rPr>
          <w:rFonts w:ascii="Symbol" w:eastAsia="Symbol" w:hAnsi="Symbol"/>
          <w:sz w:val="20"/>
          <w:szCs w:val="20"/>
        </w:rPr>
      </w:pPr>
      <w:r w:rsidRPr="0069408A">
        <w:rPr>
          <w:rFonts w:ascii="Arial" w:eastAsia="Arial" w:hAnsi="Arial"/>
          <w:sz w:val="20"/>
          <w:szCs w:val="20"/>
        </w:rPr>
        <w:t>Drogi powiatowe o łącznej długości 53,7 k</w:t>
      </w:r>
      <w:r>
        <w:rPr>
          <w:rFonts w:ascii="Arial" w:eastAsia="Arial" w:hAnsi="Arial"/>
          <w:sz w:val="20"/>
          <w:szCs w:val="20"/>
        </w:rPr>
        <w:t>m;</w:t>
      </w:r>
    </w:p>
    <w:p w:rsidR="00E90FC2" w:rsidRDefault="00E90FC2" w:rsidP="00BD7B1C">
      <w:pPr>
        <w:pStyle w:val="BezodstpwZnak1"/>
        <w:numPr>
          <w:ilvl w:val="0"/>
          <w:numId w:val="21"/>
        </w:numPr>
        <w:spacing w:line="360" w:lineRule="auto"/>
        <w:rPr>
          <w:rFonts w:ascii="Arial" w:hAnsi="Arial" w:cs="Arial"/>
          <w:lang w:bidi="ar-SA"/>
        </w:rPr>
      </w:pPr>
      <w:r w:rsidRPr="0069408A">
        <w:rPr>
          <w:rFonts w:ascii="Arial" w:eastAsia="Arial" w:hAnsi="Arial"/>
        </w:rPr>
        <w:t xml:space="preserve">Drogi gminne i ulice </w:t>
      </w:r>
      <w:proofErr w:type="spellStart"/>
      <w:r w:rsidRPr="0069408A">
        <w:rPr>
          <w:rFonts w:ascii="Arial" w:eastAsia="Arial" w:hAnsi="Arial"/>
        </w:rPr>
        <w:t>lokalne</w:t>
      </w:r>
      <w:proofErr w:type="spellEnd"/>
    </w:p>
    <w:p w:rsidR="00E90FC2" w:rsidRDefault="00E90FC2" w:rsidP="00E90FC2">
      <w:pPr>
        <w:pStyle w:val="BezodstpwZnak1"/>
        <w:spacing w:line="360" w:lineRule="auto"/>
        <w:rPr>
          <w:rFonts w:ascii="Arial" w:hAnsi="Arial" w:cs="Arial"/>
          <w:lang w:bidi="ar-SA"/>
        </w:rPr>
      </w:pPr>
    </w:p>
    <w:p w:rsidR="00E90FC2" w:rsidRPr="00F847C1" w:rsidRDefault="00E90FC2" w:rsidP="00F847C1">
      <w:pPr>
        <w:tabs>
          <w:tab w:val="left" w:pos="1965"/>
        </w:tabs>
        <w:spacing w:line="360" w:lineRule="auto"/>
        <w:jc w:val="both"/>
        <w:rPr>
          <w:rFonts w:ascii="Arial" w:hAnsi="Arial" w:cs="Arial"/>
          <w:sz w:val="20"/>
          <w:szCs w:val="20"/>
        </w:rPr>
      </w:pPr>
      <w:r w:rsidRPr="00F847C1">
        <w:rPr>
          <w:rFonts w:ascii="Arial" w:hAnsi="Arial" w:cs="Arial"/>
          <w:sz w:val="20"/>
          <w:szCs w:val="20"/>
        </w:rPr>
        <w:t xml:space="preserve">Miasto Pajęczno - siedziba powiatu pajęczańskiego ma doskonałe centralne położenie wśród okolicznych gmin. Do najdalej położonej miejscowości w powiecie od Pajęczna jest tylko 27 </w:t>
      </w:r>
      <w:proofErr w:type="spellStart"/>
      <w:r w:rsidRPr="00F847C1">
        <w:rPr>
          <w:rFonts w:ascii="Arial" w:hAnsi="Arial" w:cs="Arial"/>
          <w:sz w:val="20"/>
          <w:szCs w:val="20"/>
        </w:rPr>
        <w:t>km</w:t>
      </w:r>
      <w:proofErr w:type="spellEnd"/>
      <w:r w:rsidRPr="00F847C1">
        <w:rPr>
          <w:rFonts w:ascii="Arial" w:hAnsi="Arial" w:cs="Arial"/>
          <w:sz w:val="20"/>
          <w:szCs w:val="20"/>
        </w:rPr>
        <w:t>.</w:t>
      </w:r>
    </w:p>
    <w:p w:rsidR="00E90FC2" w:rsidRDefault="00E90FC2" w:rsidP="00E90FC2">
      <w:pPr>
        <w:pStyle w:val="BezodstpwZnak1"/>
        <w:spacing w:line="360" w:lineRule="auto"/>
        <w:rPr>
          <w:rFonts w:ascii="Arial" w:hAnsi="Arial" w:cs="Arial"/>
          <w:lang w:bidi="ar-SA"/>
        </w:rPr>
      </w:pPr>
    </w:p>
    <w:p w:rsidR="00E90FC2" w:rsidRPr="00C11E92" w:rsidRDefault="00E90FC2" w:rsidP="00E90FC2">
      <w:pPr>
        <w:pStyle w:val="BezodstpwZnak1"/>
        <w:spacing w:line="360" w:lineRule="auto"/>
        <w:rPr>
          <w:rFonts w:ascii="Arial" w:hAnsi="Arial" w:cs="Arial"/>
          <w:b/>
        </w:rPr>
      </w:pPr>
      <w:r>
        <w:rPr>
          <w:rFonts w:ascii="Arial" w:hAnsi="Arial" w:cs="Arial"/>
          <w:b/>
        </w:rPr>
        <w:t xml:space="preserve"> </w:t>
      </w:r>
      <w:bookmarkStart w:id="73" w:name="_Hlk45784631"/>
      <w:r>
        <w:rPr>
          <w:rFonts w:ascii="Arial" w:hAnsi="Arial" w:cs="Arial"/>
          <w:b/>
        </w:rPr>
        <w:t xml:space="preserve">          </w:t>
      </w:r>
    </w:p>
    <w:p w:rsidR="00F847C1" w:rsidRPr="00F847C1" w:rsidRDefault="00F847C1" w:rsidP="00F847C1">
      <w:pPr>
        <w:pStyle w:val="Legenda"/>
        <w:keepNext/>
        <w:jc w:val="both"/>
        <w:rPr>
          <w:rFonts w:ascii="Arial" w:hAnsi="Arial" w:cs="Arial"/>
          <w:i w:val="0"/>
          <w:iCs w:val="0"/>
          <w:color w:val="auto"/>
          <w:sz w:val="20"/>
          <w:szCs w:val="20"/>
        </w:rPr>
      </w:pPr>
      <w:bookmarkStart w:id="74" w:name="_Toc48810930"/>
      <w:bookmarkEnd w:id="73"/>
      <w:r w:rsidRPr="00F847C1">
        <w:rPr>
          <w:rFonts w:ascii="Arial" w:hAnsi="Arial" w:cs="Arial"/>
          <w:i w:val="0"/>
          <w:iCs w:val="0"/>
          <w:color w:val="auto"/>
          <w:sz w:val="20"/>
          <w:szCs w:val="20"/>
        </w:rPr>
        <w:t xml:space="preserve">Mapa </w:t>
      </w:r>
      <w:r w:rsidR="003D503A" w:rsidRPr="00F847C1">
        <w:rPr>
          <w:rFonts w:ascii="Arial" w:hAnsi="Arial" w:cs="Arial"/>
          <w:i w:val="0"/>
          <w:iCs w:val="0"/>
          <w:color w:val="auto"/>
          <w:sz w:val="20"/>
          <w:szCs w:val="20"/>
        </w:rPr>
        <w:fldChar w:fldCharType="begin"/>
      </w:r>
      <w:r w:rsidRPr="00F847C1">
        <w:rPr>
          <w:rFonts w:ascii="Arial" w:hAnsi="Arial" w:cs="Arial"/>
          <w:i w:val="0"/>
          <w:iCs w:val="0"/>
          <w:color w:val="auto"/>
          <w:sz w:val="20"/>
          <w:szCs w:val="20"/>
        </w:rPr>
        <w:instrText xml:space="preserve"> SEQ Mapa \* ARABIC </w:instrText>
      </w:r>
      <w:r w:rsidR="003D503A" w:rsidRPr="00F847C1">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4</w:t>
      </w:r>
      <w:r w:rsidR="003D503A" w:rsidRPr="00F847C1">
        <w:rPr>
          <w:rFonts w:ascii="Arial" w:hAnsi="Arial" w:cs="Arial"/>
          <w:i w:val="0"/>
          <w:iCs w:val="0"/>
          <w:color w:val="auto"/>
          <w:sz w:val="20"/>
          <w:szCs w:val="20"/>
        </w:rPr>
        <w:fldChar w:fldCharType="end"/>
      </w:r>
      <w:r w:rsidRPr="00F847C1">
        <w:rPr>
          <w:rFonts w:ascii="Arial" w:hAnsi="Arial" w:cs="Arial"/>
          <w:i w:val="0"/>
          <w:iCs w:val="0"/>
          <w:color w:val="auto"/>
          <w:sz w:val="20"/>
          <w:szCs w:val="20"/>
        </w:rPr>
        <w:t xml:space="preserve"> Powiązania komunikacyjne wewnątrz powiatu pajęczańskiego</w:t>
      </w:r>
      <w:bookmarkEnd w:id="74"/>
    </w:p>
    <w:p w:rsidR="00F847C1" w:rsidRDefault="00E90FC2" w:rsidP="00F847C1">
      <w:pPr>
        <w:pStyle w:val="BezodstpwZnak1"/>
        <w:spacing w:line="360" w:lineRule="auto"/>
        <w:jc w:val="center"/>
        <w:rPr>
          <w:rFonts w:ascii="Arial" w:hAnsi="Arial" w:cs="Arial"/>
          <w:i/>
          <w:iCs/>
          <w:sz w:val="18"/>
          <w:szCs w:val="18"/>
        </w:rPr>
      </w:pPr>
      <w:r>
        <w:rPr>
          <w:noProof/>
          <w:lang w:eastAsia="pl-PL" w:bidi="ar-SA"/>
        </w:rPr>
        <w:drawing>
          <wp:inline distT="0" distB="0" distL="0" distR="0">
            <wp:extent cx="4610100" cy="4161136"/>
            <wp:effectExtent l="0" t="0" r="0" b="0"/>
            <wp:docPr id="30" name="Obraz 30" descr="Informacje ogólne o Powiecie - Informacje - Strona internet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cje ogólne o Powiecie - Informacje - Strona internetowa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0387" cy="4170421"/>
                    </a:xfrm>
                    <a:prstGeom prst="rect">
                      <a:avLst/>
                    </a:prstGeom>
                    <a:noFill/>
                    <a:ln>
                      <a:noFill/>
                    </a:ln>
                  </pic:spPr>
                </pic:pic>
              </a:graphicData>
            </a:graphic>
          </wp:inline>
        </w:drawing>
      </w:r>
    </w:p>
    <w:p w:rsidR="00F847C1" w:rsidRDefault="00F847C1" w:rsidP="00F847C1">
      <w:pPr>
        <w:pStyle w:val="BezodstpwZnak1"/>
        <w:spacing w:line="360" w:lineRule="auto"/>
        <w:jc w:val="center"/>
        <w:rPr>
          <w:rFonts w:ascii="Arial" w:hAnsi="Arial" w:cs="Arial"/>
          <w:i/>
          <w:iCs/>
          <w:sz w:val="18"/>
          <w:szCs w:val="18"/>
        </w:rPr>
      </w:pPr>
    </w:p>
    <w:p w:rsidR="00E90FC2" w:rsidRPr="00F847C1" w:rsidRDefault="00F847C1" w:rsidP="00F847C1">
      <w:pPr>
        <w:pStyle w:val="BezodstpwZnak1"/>
        <w:spacing w:line="360" w:lineRule="auto"/>
        <w:rPr>
          <w:rFonts w:ascii="Times New Roman" w:hAnsi="Times New Roman" w:cs="Times New Roman"/>
          <w:sz w:val="24"/>
          <w:szCs w:val="24"/>
          <w:lang w:bidi="ar-SA"/>
        </w:rPr>
      </w:pPr>
      <w:r w:rsidRPr="00F847C1">
        <w:rPr>
          <w:rFonts w:ascii="Arial" w:hAnsi="Arial" w:cs="Arial"/>
          <w:i/>
          <w:iCs/>
          <w:sz w:val="18"/>
          <w:szCs w:val="18"/>
        </w:rPr>
        <w:t xml:space="preserve">Źródło: </w:t>
      </w:r>
      <w:r w:rsidR="00E90FC2" w:rsidRPr="00F847C1">
        <w:rPr>
          <w:rFonts w:ascii="Arial" w:hAnsi="Arial" w:cs="Arial"/>
          <w:i/>
          <w:iCs/>
          <w:sz w:val="18"/>
          <w:szCs w:val="18"/>
        </w:rPr>
        <w:t>http://www.powiatpajeczno.pl</w:t>
      </w:r>
    </w:p>
    <w:p w:rsidR="00E90FC2" w:rsidRDefault="00E90FC2" w:rsidP="00E90FC2">
      <w:pPr>
        <w:pStyle w:val="BezodstpwZnak1"/>
        <w:spacing w:line="360" w:lineRule="auto"/>
        <w:rPr>
          <w:rFonts w:ascii="Times New Roman" w:hAnsi="Times New Roman" w:cs="Times New Roman"/>
          <w:sz w:val="24"/>
          <w:szCs w:val="24"/>
          <w:lang w:bidi="ar-SA"/>
        </w:rPr>
      </w:pPr>
    </w:p>
    <w:p w:rsidR="00E90FC2" w:rsidRPr="00F847C1" w:rsidRDefault="00E90FC2" w:rsidP="00F847C1">
      <w:pPr>
        <w:pStyle w:val="BezodstpwZnak1"/>
        <w:spacing w:line="360" w:lineRule="auto"/>
        <w:rPr>
          <w:rFonts w:ascii="Arial" w:hAnsi="Arial" w:cs="Arial"/>
          <w:lang w:bidi="ar-SA"/>
        </w:rPr>
      </w:pPr>
      <w:r w:rsidRPr="00F847C1">
        <w:rPr>
          <w:rFonts w:ascii="Arial" w:hAnsi="Arial" w:cs="Arial"/>
          <w:lang w:bidi="ar-SA"/>
        </w:rPr>
        <w:t>Główny element komunikacji zbiorowej to przystanek autobusowy PKS zlokalizowany przy ul. 1-go Maja</w:t>
      </w:r>
      <w:r w:rsidR="00772F83">
        <w:rPr>
          <w:rFonts w:ascii="Arial" w:hAnsi="Arial" w:cs="Arial"/>
          <w:lang w:bidi="ar-SA"/>
        </w:rPr>
        <w:t xml:space="preserve">. </w:t>
      </w:r>
      <w:r w:rsidRPr="00F847C1">
        <w:rPr>
          <w:rFonts w:ascii="Arial" w:hAnsi="Arial" w:cs="Arial"/>
          <w:lang w:bidi="ar-SA"/>
        </w:rPr>
        <w:t>Najwięcej połączeń autobusowych odbywa się z Działoszynem. Radomskiem, Częstochową, Łodzią, Bełchatowem i Katowicami.</w:t>
      </w:r>
    </w:p>
    <w:p w:rsidR="00E90FC2" w:rsidRPr="0049446C" w:rsidRDefault="00E90FC2" w:rsidP="00E90FC2">
      <w:pPr>
        <w:pStyle w:val="BezodstpwZnak1"/>
        <w:rPr>
          <w:rFonts w:eastAsia="Arial"/>
        </w:rPr>
      </w:pPr>
    </w:p>
    <w:p w:rsidR="00E90FC2" w:rsidRDefault="00E90FC2" w:rsidP="00E90FC2">
      <w:pPr>
        <w:pStyle w:val="NormalnyWeb"/>
        <w:shd w:val="clear" w:color="auto" w:fill="FFFFFF"/>
        <w:spacing w:before="120" w:beforeAutospacing="0" w:after="120" w:afterAutospacing="0" w:line="360" w:lineRule="auto"/>
        <w:jc w:val="both"/>
        <w:rPr>
          <w:rFonts w:ascii="Arial" w:eastAsia="Arial" w:hAnsi="Arial"/>
          <w:b/>
          <w:sz w:val="23"/>
        </w:rPr>
      </w:pPr>
      <w:r>
        <w:rPr>
          <w:rFonts w:ascii="Arial" w:eastAsia="Arial" w:hAnsi="Arial"/>
          <w:b/>
          <w:sz w:val="23"/>
        </w:rPr>
        <w:t>TRANSPORT PUBLICZNY:</w:t>
      </w:r>
    </w:p>
    <w:p w:rsidR="00E90FC2" w:rsidRPr="00D71E38" w:rsidRDefault="00E90FC2" w:rsidP="00BD7B1C">
      <w:pPr>
        <w:pStyle w:val="Akapitzlist"/>
        <w:numPr>
          <w:ilvl w:val="0"/>
          <w:numId w:val="8"/>
        </w:numPr>
        <w:spacing w:line="360" w:lineRule="auto"/>
        <w:ind w:left="0" w:firstLine="0"/>
        <w:jc w:val="both"/>
        <w:rPr>
          <w:rFonts w:ascii="Arial" w:eastAsia="Arial" w:hAnsi="Arial"/>
          <w:sz w:val="20"/>
          <w:szCs w:val="20"/>
        </w:rPr>
      </w:pPr>
      <w:r w:rsidRPr="00E24F71">
        <w:rPr>
          <w:rFonts w:ascii="Arial" w:eastAsia="Arial" w:hAnsi="Arial"/>
          <w:b/>
          <w:sz w:val="20"/>
          <w:szCs w:val="20"/>
        </w:rPr>
        <w:t xml:space="preserve">Kolejowy </w:t>
      </w:r>
      <w:r>
        <w:rPr>
          <w:rFonts w:ascii="Arial" w:eastAsia="Arial" w:hAnsi="Arial"/>
          <w:b/>
          <w:sz w:val="20"/>
          <w:szCs w:val="20"/>
        </w:rPr>
        <w:t xml:space="preserve">- </w:t>
      </w:r>
      <w:r w:rsidRPr="00D71E38">
        <w:rPr>
          <w:rFonts w:ascii="Arial" w:hAnsi="Arial" w:cs="Arial"/>
          <w:bCs/>
          <w:sz w:val="20"/>
          <w:szCs w:val="20"/>
        </w:rPr>
        <w:t xml:space="preserve">Jednotorowa, zelektryfikowana linia kolejowa relacji Częstochowa-Chorzew Siemkowice przebiega po północno-wschodnim obrzeżu </w:t>
      </w:r>
      <w:proofErr w:type="spellStart"/>
      <w:r w:rsidRPr="00D71E38">
        <w:rPr>
          <w:rFonts w:ascii="Arial" w:hAnsi="Arial" w:cs="Arial"/>
          <w:bCs/>
          <w:sz w:val="20"/>
          <w:szCs w:val="20"/>
        </w:rPr>
        <w:t>gminy</w:t>
      </w:r>
      <w:proofErr w:type="spellEnd"/>
      <w:r w:rsidRPr="00D71E38">
        <w:rPr>
          <w:rFonts w:ascii="Arial" w:hAnsi="Arial" w:cs="Arial"/>
          <w:bCs/>
          <w:sz w:val="20"/>
          <w:szCs w:val="20"/>
        </w:rPr>
        <w:t xml:space="preserve"> Pajęczno i odgrywa niewielką rolę w obsłudze ruchu pasażerskiego i towarowego. Stacja kolejowa jest zlokalizowana poza granicami </w:t>
      </w:r>
      <w:proofErr w:type="spellStart"/>
      <w:r w:rsidRPr="00D71E38">
        <w:rPr>
          <w:rFonts w:ascii="Arial" w:hAnsi="Arial" w:cs="Arial"/>
          <w:bCs/>
          <w:sz w:val="20"/>
          <w:szCs w:val="20"/>
        </w:rPr>
        <w:t>gminy</w:t>
      </w:r>
      <w:proofErr w:type="spellEnd"/>
      <w:r w:rsidRPr="00D71E38">
        <w:rPr>
          <w:rFonts w:ascii="Arial" w:hAnsi="Arial" w:cs="Arial"/>
          <w:bCs/>
          <w:sz w:val="20"/>
          <w:szCs w:val="20"/>
        </w:rPr>
        <w:t xml:space="preserve"> w Białej Pajęczańskiej. Mieszkańcy korzystają z dworca kolejowego w Działoszynie leżącego na trasie linii kolejowej Śląsk – Porty. </w:t>
      </w:r>
    </w:p>
    <w:p w:rsidR="00E90FC2" w:rsidRPr="00DB24D6" w:rsidRDefault="00E90FC2" w:rsidP="00E90FC2">
      <w:pPr>
        <w:pStyle w:val="Akapitzlist"/>
        <w:spacing w:line="360" w:lineRule="auto"/>
        <w:ind w:left="709"/>
        <w:jc w:val="both"/>
        <w:rPr>
          <w:rFonts w:ascii="Arial" w:eastAsia="Arial" w:hAnsi="Arial"/>
          <w:sz w:val="20"/>
          <w:szCs w:val="20"/>
        </w:rPr>
      </w:pPr>
    </w:p>
    <w:p w:rsidR="00E90FC2" w:rsidRPr="009C0D58" w:rsidRDefault="00E90FC2" w:rsidP="00BD7B1C">
      <w:pPr>
        <w:pStyle w:val="Akapitzlist"/>
        <w:numPr>
          <w:ilvl w:val="0"/>
          <w:numId w:val="8"/>
        </w:numPr>
        <w:spacing w:line="360" w:lineRule="auto"/>
        <w:ind w:left="0" w:firstLine="0"/>
        <w:jc w:val="both"/>
        <w:rPr>
          <w:rFonts w:ascii="Arial" w:eastAsia="Arial" w:hAnsi="Arial" w:cs="Arial"/>
          <w:sz w:val="20"/>
          <w:szCs w:val="20"/>
        </w:rPr>
      </w:pPr>
      <w:r w:rsidRPr="009C0D58">
        <w:rPr>
          <w:rFonts w:ascii="Arial" w:eastAsia="Arial" w:hAnsi="Arial"/>
          <w:b/>
          <w:sz w:val="20"/>
          <w:szCs w:val="20"/>
        </w:rPr>
        <w:t xml:space="preserve">Autobusowy - </w:t>
      </w:r>
      <w:r w:rsidRPr="009C0D58">
        <w:rPr>
          <w:rFonts w:ascii="Arial" w:eastAsia="Arial" w:hAnsi="Arial"/>
          <w:sz w:val="20"/>
          <w:szCs w:val="20"/>
        </w:rPr>
        <w:t xml:space="preserve">Gmina Pajęczno jest obsługiwana wyłącznie przez komunikację autobusową i transport busami. Komunikacja autobusowa prowadzona jest w relacjach regionalnych i </w:t>
      </w:r>
      <w:proofErr w:type="spellStart"/>
      <w:r w:rsidRPr="009C0D58">
        <w:rPr>
          <w:rFonts w:ascii="Arial" w:eastAsia="Arial" w:hAnsi="Arial"/>
          <w:sz w:val="20"/>
          <w:szCs w:val="20"/>
        </w:rPr>
        <w:t>wewnątrzwojewódzkich</w:t>
      </w:r>
      <w:proofErr w:type="spellEnd"/>
      <w:r w:rsidRPr="009C0D58">
        <w:rPr>
          <w:rFonts w:ascii="Arial" w:eastAsia="Arial" w:hAnsi="Arial"/>
          <w:sz w:val="20"/>
          <w:szCs w:val="20"/>
        </w:rPr>
        <w:t>. Istniejąca sieć dróg oraz jej stan techniczny dają możliwość połączeń komunikacją zbiorową większości wsi w gminie z urzędem.</w:t>
      </w:r>
      <w:r w:rsidRPr="009C0D58">
        <w:rPr>
          <w:b/>
          <w:bCs/>
        </w:rPr>
        <w:t xml:space="preserve"> </w:t>
      </w:r>
      <w:r w:rsidRPr="009C0D58">
        <w:rPr>
          <w:rFonts w:ascii="Arial" w:hAnsi="Arial" w:cs="Arial"/>
          <w:sz w:val="20"/>
          <w:szCs w:val="20"/>
        </w:rPr>
        <w:t xml:space="preserve">Bezpośrednie połączenia z Pajęcznem mają sołectwa: Makowiska, Dylów Rządowy, Janki, Patrzyków, Gajęcice Stare, Siedlec. Mieszkańcy pozostałych sołectw aby dotrzeć do Urzędu Gminy i </w:t>
      </w:r>
      <w:proofErr w:type="spellStart"/>
      <w:r w:rsidRPr="009C0D58">
        <w:rPr>
          <w:rFonts w:ascii="Arial" w:hAnsi="Arial" w:cs="Arial"/>
          <w:sz w:val="20"/>
          <w:szCs w:val="20"/>
        </w:rPr>
        <w:t>miasta</w:t>
      </w:r>
      <w:proofErr w:type="spellEnd"/>
      <w:r w:rsidRPr="009C0D58">
        <w:rPr>
          <w:rFonts w:ascii="Arial" w:hAnsi="Arial" w:cs="Arial"/>
          <w:sz w:val="20"/>
          <w:szCs w:val="20"/>
        </w:rPr>
        <w:t xml:space="preserve"> powiatowego Pajęczna korzystają z własnego transportu. </w:t>
      </w:r>
    </w:p>
    <w:p w:rsidR="00E90FC2" w:rsidRPr="008D5C37" w:rsidRDefault="00E90FC2" w:rsidP="00E90FC2">
      <w:pPr>
        <w:pStyle w:val="Akapitzlist"/>
        <w:spacing w:line="360" w:lineRule="auto"/>
        <w:ind w:left="0"/>
        <w:jc w:val="both"/>
        <w:rPr>
          <w:rFonts w:ascii="Arial" w:hAnsi="Arial" w:cs="Arial"/>
          <w:b/>
          <w:sz w:val="20"/>
          <w:szCs w:val="20"/>
          <w:shd w:val="clear" w:color="auto" w:fill="FFFFFF"/>
        </w:rPr>
      </w:pPr>
      <w:r w:rsidRPr="000764C3">
        <w:rPr>
          <w:rFonts w:ascii="Arial" w:eastAsia="Arial" w:hAnsi="Arial" w:cs="Arial"/>
          <w:sz w:val="20"/>
          <w:szCs w:val="20"/>
        </w:rPr>
        <w:t>Obsługę komunikacyjną Gminy Pajęczno zapewniają Przedsiębiorstwa Komunikacji Samochodowej  na następujących trasach</w:t>
      </w:r>
      <w:r w:rsidRPr="000764C3">
        <w:rPr>
          <w:rStyle w:val="Odwoanieprzypisudolnego"/>
          <w:rFonts w:ascii="Arial" w:eastAsia="Arial" w:hAnsi="Arial" w:cs="Arial"/>
        </w:rPr>
        <w:footnoteReference w:id="7"/>
      </w:r>
      <w:r w:rsidRPr="000764C3">
        <w:rPr>
          <w:rFonts w:ascii="Arial" w:eastAsia="Arial" w:hAnsi="Arial" w:cs="Arial"/>
          <w:sz w:val="20"/>
          <w:szCs w:val="20"/>
        </w:rPr>
        <w:t>:</w:t>
      </w:r>
    </w:p>
    <w:p w:rsidR="00E90FC2" w:rsidRDefault="00E90FC2" w:rsidP="00E90FC2">
      <w:pPr>
        <w:pStyle w:val="Akapitzlist"/>
        <w:spacing w:line="360" w:lineRule="auto"/>
        <w:ind w:left="0"/>
        <w:jc w:val="both"/>
        <w:rPr>
          <w:rFonts w:ascii="Arial" w:eastAsia="Arial" w:hAnsi="Arial"/>
          <w:sz w:val="20"/>
          <w:szCs w:val="20"/>
        </w:rPr>
      </w:pP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Bełchatów przez Rząśnia, Szczerców;</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Biała PKP przez Wręczyca;</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Brudzice przez Sulmierzyce;</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Chabielice przez Rząśnie;</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Działoszyn przez Dylów Rządowy;</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Kleszczów przez Rząśnie, Sulmierzyce;</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Łódź przez Zelów</w:t>
      </w:r>
    </w:p>
    <w:p w:rsidR="00E90FC2" w:rsidRPr="00DA6F11"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Radomsko przez Bogumiłowice, Sulmierzyce;</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Rusiec przez Kiełczygłów;</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Siemkowice przez Chorzew;</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 xml:space="preserve">Pajęczno – Wieluń przez Działoszyn, </w:t>
      </w:r>
      <w:proofErr w:type="spellStart"/>
      <w:r>
        <w:rPr>
          <w:rFonts w:ascii="Arial" w:eastAsia="Arial" w:hAnsi="Arial"/>
          <w:sz w:val="20"/>
          <w:szCs w:val="20"/>
        </w:rPr>
        <w:t>Nieżankowice</w:t>
      </w:r>
      <w:proofErr w:type="spellEnd"/>
      <w:r>
        <w:rPr>
          <w:rFonts w:ascii="Arial" w:eastAsia="Arial" w:hAnsi="Arial"/>
          <w:sz w:val="20"/>
          <w:szCs w:val="20"/>
        </w:rPr>
        <w:t>;</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Wieluń przez Parzymiechy Załęcze Małe;</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Wieluń przez Siemkowice, Krzeczów;</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t>Pajęczno – Wieluń przez Siemkowice, Osjaków;</w:t>
      </w:r>
    </w:p>
    <w:p w:rsidR="00E90FC2" w:rsidRDefault="00E90FC2" w:rsidP="00BD7B1C">
      <w:pPr>
        <w:pStyle w:val="Akapitzlist"/>
        <w:numPr>
          <w:ilvl w:val="0"/>
          <w:numId w:val="7"/>
        </w:numPr>
        <w:spacing w:line="360" w:lineRule="auto"/>
        <w:jc w:val="both"/>
        <w:rPr>
          <w:rFonts w:ascii="Arial" w:eastAsia="Arial" w:hAnsi="Arial"/>
          <w:sz w:val="20"/>
          <w:szCs w:val="20"/>
        </w:rPr>
      </w:pPr>
      <w:r>
        <w:rPr>
          <w:rFonts w:ascii="Arial" w:eastAsia="Arial" w:hAnsi="Arial"/>
          <w:sz w:val="20"/>
          <w:szCs w:val="20"/>
        </w:rPr>
        <w:lastRenderedPageBreak/>
        <w:t>Pajęczno – Załęcze Małe przez Działoszyn;</w:t>
      </w:r>
    </w:p>
    <w:p w:rsidR="00E90FC2" w:rsidRDefault="00E90FC2" w:rsidP="00E90FC2">
      <w:pPr>
        <w:pStyle w:val="Akapitzlist"/>
        <w:spacing w:line="360" w:lineRule="auto"/>
        <w:ind w:left="765"/>
        <w:jc w:val="both"/>
        <w:rPr>
          <w:rFonts w:ascii="Arial" w:eastAsia="Arial" w:hAnsi="Arial"/>
          <w:sz w:val="20"/>
          <w:szCs w:val="20"/>
        </w:rPr>
      </w:pPr>
    </w:p>
    <w:p w:rsidR="00E90FC2" w:rsidRDefault="00E90FC2" w:rsidP="00E90FC2">
      <w:pPr>
        <w:pStyle w:val="Akapitzlist"/>
        <w:spacing w:line="360" w:lineRule="auto"/>
        <w:ind w:left="0"/>
        <w:jc w:val="both"/>
        <w:rPr>
          <w:rStyle w:val="Pogrubienie"/>
          <w:rFonts w:ascii="Arial" w:hAnsi="Arial" w:cs="Arial"/>
          <w:b w:val="0"/>
          <w:sz w:val="20"/>
          <w:szCs w:val="20"/>
        </w:rPr>
      </w:pPr>
      <w:r w:rsidRPr="007D78D3">
        <w:rPr>
          <w:rFonts w:ascii="Arial" w:eastAsia="Arial" w:hAnsi="Arial" w:cs="Arial"/>
          <w:sz w:val="20"/>
          <w:szCs w:val="20"/>
        </w:rPr>
        <w:t xml:space="preserve">Mieszkańcy mogą także skorzystać z oferty </w:t>
      </w:r>
      <w:r>
        <w:rPr>
          <w:rFonts w:ascii="Arial" w:eastAsia="Arial" w:hAnsi="Arial" w:cs="Arial"/>
          <w:sz w:val="20"/>
          <w:szCs w:val="20"/>
        </w:rPr>
        <w:t>przewoźnika „GEPART”</w:t>
      </w:r>
      <w:r w:rsidRPr="007D78D3">
        <w:rPr>
          <w:rFonts w:ascii="Arial" w:eastAsia="Arial" w:hAnsi="Arial" w:cs="Arial"/>
          <w:sz w:val="20"/>
          <w:szCs w:val="20"/>
        </w:rPr>
        <w:t xml:space="preserve"> oferującego codzien</w:t>
      </w:r>
      <w:r>
        <w:rPr>
          <w:rFonts w:ascii="Arial" w:eastAsia="Arial" w:hAnsi="Arial" w:cs="Arial"/>
          <w:sz w:val="20"/>
          <w:szCs w:val="20"/>
        </w:rPr>
        <w:t>ne połączenia</w:t>
      </w:r>
      <w:r w:rsidRPr="007D78D3">
        <w:rPr>
          <w:rFonts w:ascii="Arial" w:eastAsia="Arial" w:hAnsi="Arial" w:cs="Arial"/>
          <w:sz w:val="20"/>
          <w:szCs w:val="20"/>
        </w:rPr>
        <w:t xml:space="preserve"> m.in. na trasie</w:t>
      </w:r>
      <w:r>
        <w:rPr>
          <w:rFonts w:ascii="Arial" w:eastAsia="Arial" w:hAnsi="Arial" w:cs="Arial"/>
          <w:sz w:val="20"/>
          <w:szCs w:val="20"/>
        </w:rPr>
        <w:t>:</w:t>
      </w:r>
      <w:r w:rsidRPr="007D78D3">
        <w:rPr>
          <w:rFonts w:ascii="Arial" w:eastAsia="Arial" w:hAnsi="Arial" w:cs="Arial"/>
          <w:sz w:val="20"/>
          <w:szCs w:val="20"/>
        </w:rPr>
        <w:t xml:space="preserve"> </w:t>
      </w:r>
      <w:r w:rsidRPr="00F847C1">
        <w:rPr>
          <w:rStyle w:val="Pogrubienie"/>
          <w:rFonts w:ascii="Arial" w:hAnsi="Arial" w:cs="Arial"/>
          <w:b w:val="0"/>
          <w:bCs w:val="0"/>
          <w:sz w:val="20"/>
          <w:szCs w:val="20"/>
        </w:rPr>
        <w:t>Pajęczno - Częstochowa.</w:t>
      </w:r>
    </w:p>
    <w:p w:rsidR="00E90FC2" w:rsidRDefault="00E90FC2" w:rsidP="00E90FC2">
      <w:pPr>
        <w:pStyle w:val="Akapitzlist"/>
        <w:spacing w:line="360" w:lineRule="auto"/>
        <w:ind w:left="0"/>
        <w:jc w:val="both"/>
        <w:rPr>
          <w:rStyle w:val="Pogrubienie"/>
          <w:rFonts w:ascii="Arial" w:hAnsi="Arial" w:cs="Arial"/>
          <w:b w:val="0"/>
          <w:sz w:val="20"/>
          <w:szCs w:val="20"/>
        </w:rPr>
      </w:pPr>
    </w:p>
    <w:p w:rsidR="00E90FC2" w:rsidRDefault="00E90FC2" w:rsidP="00F847C1">
      <w:pPr>
        <w:pStyle w:val="Akapitzlist"/>
        <w:spacing w:line="360" w:lineRule="auto"/>
        <w:ind w:left="0"/>
        <w:jc w:val="both"/>
        <w:rPr>
          <w:rFonts w:ascii="Arial" w:eastAsia="Arial" w:hAnsi="Arial"/>
          <w:sz w:val="20"/>
          <w:szCs w:val="20"/>
        </w:rPr>
      </w:pPr>
      <w:r w:rsidRPr="00B54EF2">
        <w:rPr>
          <w:rFonts w:ascii="Arial" w:hAnsi="Arial" w:cs="Arial"/>
          <w:color w:val="000000"/>
          <w:sz w:val="20"/>
          <w:szCs w:val="20"/>
        </w:rPr>
        <w:t>Przepisy prawa zawarte w ustawie o publicznym transporcie zbiorowym stanowią,</w:t>
      </w:r>
      <w:r w:rsidRPr="00B54EF2">
        <w:rPr>
          <w:rFonts w:ascii="Arial" w:hAnsi="Arial" w:cs="Arial"/>
          <w:color w:val="000000"/>
          <w:sz w:val="20"/>
          <w:szCs w:val="20"/>
        </w:rPr>
        <w:br/>
        <w:t>iż organizatorem publicznego transportu zbiorowego jest właściwa jednostka samorządu terytorialnego. Na podstawie przepisów zawartych w ustawie o publicznym transporcie zbiorowym, zadaniem organizatora publicznego transportu zbiorowego jest określenie przystanków komunikacyjnych i dworców, których właścicielem lub zarządzającym jest jednostka samorządu terytorialnego, udostępnianie przystanków komunikacyjnych dla przewoźników oraz określenie warunków i zasad korzystania z tej infrastruktury</w:t>
      </w:r>
      <w:r w:rsidRPr="00B54EF2">
        <w:rPr>
          <w:rFonts w:ascii="Times New Roman" w:hAnsi="Times New Roman" w:cs="Times New Roman"/>
          <w:color w:val="000000"/>
        </w:rPr>
        <w:t>.</w:t>
      </w:r>
    </w:p>
    <w:p w:rsidR="00E90FC2" w:rsidRPr="00E41372" w:rsidRDefault="00E90FC2" w:rsidP="00E90FC2">
      <w:pPr>
        <w:spacing w:after="480" w:line="360" w:lineRule="auto"/>
        <w:jc w:val="both"/>
        <w:rPr>
          <w:rFonts w:ascii="Arial" w:hAnsi="Arial" w:cs="Arial"/>
          <w:bCs/>
          <w:kern w:val="36"/>
          <w:sz w:val="20"/>
          <w:szCs w:val="20"/>
        </w:rPr>
      </w:pPr>
      <w:r w:rsidRPr="00E41372">
        <w:rPr>
          <w:rFonts w:ascii="Arial" w:hAnsi="Arial" w:cs="Arial"/>
          <w:bCs/>
          <w:kern w:val="36"/>
          <w:sz w:val="20"/>
          <w:szCs w:val="20"/>
        </w:rPr>
        <w:t>Wykaz przystanków autobusowych w Gminie Pajęczno, przyjęty został Uchwałą nr 51/VI/19  Rady Miejskiej w Pajęcznie z dnia 25 kwietnia 2019r.</w:t>
      </w:r>
      <w:r>
        <w:rPr>
          <w:rFonts w:ascii="Arial" w:hAnsi="Arial" w:cs="Arial"/>
          <w:bCs/>
          <w:kern w:val="36"/>
          <w:sz w:val="20"/>
          <w:szCs w:val="20"/>
        </w:rPr>
        <w:t>,</w:t>
      </w:r>
      <w:r w:rsidRPr="00E41372">
        <w:rPr>
          <w:rFonts w:ascii="Arial" w:hAnsi="Arial" w:cs="Arial"/>
          <w:bCs/>
          <w:kern w:val="36"/>
          <w:sz w:val="20"/>
          <w:szCs w:val="20"/>
        </w:rPr>
        <w:t xml:space="preserve"> w sprawie </w:t>
      </w:r>
      <w:r w:rsidRPr="00E41372">
        <w:rPr>
          <w:rFonts w:ascii="Arial" w:hAnsi="Arial" w:cs="Arial"/>
          <w:sz w:val="20"/>
          <w:szCs w:val="20"/>
        </w:rPr>
        <w:t xml:space="preserve">określenia przystanków komunikacyjnych oraz warunków korzystania z przystanków komunikacyjnych zlokalizowanych na terenie </w:t>
      </w:r>
      <w:proofErr w:type="spellStart"/>
      <w:r w:rsidRPr="00E41372">
        <w:rPr>
          <w:rFonts w:ascii="Arial" w:hAnsi="Arial" w:cs="Arial"/>
          <w:sz w:val="20"/>
          <w:szCs w:val="20"/>
        </w:rPr>
        <w:t>gminy</w:t>
      </w:r>
      <w:proofErr w:type="spellEnd"/>
      <w:r w:rsidRPr="00E41372">
        <w:rPr>
          <w:rFonts w:ascii="Arial" w:hAnsi="Arial" w:cs="Arial"/>
          <w:sz w:val="20"/>
          <w:szCs w:val="20"/>
        </w:rPr>
        <w:t xml:space="preserve"> Pajęczno, których właścicielem lub zarządzającym jest Gmina Pajęczno. </w:t>
      </w:r>
    </w:p>
    <w:p w:rsidR="00E90FC2" w:rsidRDefault="00E90FC2" w:rsidP="00E90FC2">
      <w:pPr>
        <w:spacing w:line="360" w:lineRule="auto"/>
        <w:jc w:val="both"/>
        <w:rPr>
          <w:rFonts w:ascii="Arial" w:hAnsi="Arial" w:cs="Arial"/>
          <w:color w:val="000000"/>
          <w:sz w:val="20"/>
          <w:szCs w:val="20"/>
        </w:rPr>
      </w:pPr>
      <w:r w:rsidRPr="00E16F53">
        <w:rPr>
          <w:rFonts w:ascii="Arial" w:hAnsi="Arial" w:cs="Arial"/>
          <w:color w:val="000000"/>
          <w:sz w:val="20"/>
          <w:szCs w:val="20"/>
        </w:rPr>
        <w:t xml:space="preserve"> „</w:t>
      </w:r>
      <w:r w:rsidRPr="000764C3">
        <w:rPr>
          <w:rFonts w:ascii="Arial" w:hAnsi="Arial" w:cs="Arial"/>
          <w:color w:val="000000"/>
          <w:sz w:val="20"/>
          <w:szCs w:val="20"/>
        </w:rPr>
        <w:t>Plan zrównoważonego</w:t>
      </w:r>
      <w:r w:rsidRPr="00E16F53">
        <w:rPr>
          <w:rFonts w:ascii="Arial" w:hAnsi="Arial" w:cs="Arial"/>
          <w:color w:val="000000"/>
          <w:sz w:val="20"/>
          <w:szCs w:val="20"/>
        </w:rPr>
        <w:t xml:space="preserve"> rozwoju publicznego transportu zbiorowego dla Województwa Łódzkiego do roku 2020 z perspektywą do roku 2030”, przyjęty uchwałą Sejmiku Województwa Łódzkiego z dnia 27 października 2015 r. Nr XVII/178/15,</w:t>
      </w:r>
      <w:r w:rsidRPr="00E16F53">
        <w:rPr>
          <w:rFonts w:ascii="Arial" w:hAnsi="Arial" w:cs="Arial"/>
        </w:rPr>
        <w:t xml:space="preserve"> </w:t>
      </w:r>
      <w:r w:rsidRPr="00E16F53">
        <w:rPr>
          <w:rFonts w:ascii="Arial" w:hAnsi="Arial" w:cs="Arial"/>
          <w:color w:val="000000"/>
          <w:sz w:val="20"/>
          <w:szCs w:val="20"/>
        </w:rPr>
        <w:t>wskazuje rozwiązania w obszarze przewozów pasażerskich na terenie województwa łódzkiego, w tym przede wszystkim określa sieć transportową, na której organizator (województwo łódzkie) jest zobowiązany do organizowania przewozów publicznych.</w:t>
      </w:r>
      <w:r>
        <w:rPr>
          <w:rFonts w:ascii="Arial" w:hAnsi="Arial" w:cs="Arial"/>
          <w:color w:val="000000"/>
          <w:sz w:val="20"/>
          <w:szCs w:val="20"/>
        </w:rPr>
        <w:t xml:space="preserve"> </w:t>
      </w:r>
      <w:r w:rsidRPr="00E16F53">
        <w:rPr>
          <w:rFonts w:ascii="Arial" w:hAnsi="Arial" w:cs="Arial"/>
          <w:color w:val="000000"/>
          <w:sz w:val="20"/>
          <w:szCs w:val="20"/>
        </w:rPr>
        <w:t>Planowana sieć komunikacyjna, na której województwo łódzki</w:t>
      </w:r>
      <w:r>
        <w:rPr>
          <w:rFonts w:ascii="Arial" w:hAnsi="Arial" w:cs="Arial"/>
          <w:color w:val="000000"/>
          <w:sz w:val="20"/>
          <w:szCs w:val="20"/>
        </w:rPr>
        <w:t xml:space="preserve">e planuje organizować przewozy, </w:t>
      </w:r>
      <w:r w:rsidRPr="00E16F53">
        <w:rPr>
          <w:rFonts w:ascii="Arial" w:hAnsi="Arial" w:cs="Arial"/>
          <w:color w:val="000000"/>
          <w:sz w:val="20"/>
          <w:szCs w:val="20"/>
        </w:rPr>
        <w:t>została opracowana w kontekście</w:t>
      </w:r>
      <w:r>
        <w:rPr>
          <w:rFonts w:ascii="Arial" w:hAnsi="Arial" w:cs="Arial"/>
          <w:color w:val="000000"/>
          <w:sz w:val="20"/>
          <w:szCs w:val="20"/>
        </w:rPr>
        <w:t xml:space="preserve"> </w:t>
      </w:r>
      <w:r w:rsidRPr="00E16F53">
        <w:rPr>
          <w:rFonts w:ascii="Arial" w:hAnsi="Arial" w:cs="Arial"/>
          <w:color w:val="000000"/>
          <w:sz w:val="20"/>
          <w:szCs w:val="20"/>
        </w:rPr>
        <w:t>zapewnienia spójnej sieci transportowej umożliwiającej</w:t>
      </w:r>
      <w:r>
        <w:rPr>
          <w:rStyle w:val="Odwoanieprzypisudolnego"/>
          <w:rFonts w:ascii="Arial" w:hAnsi="Arial" w:cs="Arial"/>
          <w:color w:val="000000"/>
        </w:rPr>
        <w:footnoteReference w:id="8"/>
      </w:r>
      <w:r w:rsidRPr="00E16F53">
        <w:rPr>
          <w:rFonts w:ascii="Arial" w:hAnsi="Arial" w:cs="Arial"/>
          <w:color w:val="000000"/>
          <w:sz w:val="20"/>
          <w:szCs w:val="20"/>
        </w:rPr>
        <w:t>:</w:t>
      </w:r>
    </w:p>
    <w:p w:rsidR="00E90FC2" w:rsidRDefault="00E90FC2" w:rsidP="00BD7B1C">
      <w:pPr>
        <w:pStyle w:val="Akapitzlist"/>
        <w:numPr>
          <w:ilvl w:val="0"/>
          <w:numId w:val="9"/>
        </w:numPr>
        <w:spacing w:line="360" w:lineRule="auto"/>
        <w:ind w:left="0" w:firstLine="0"/>
        <w:jc w:val="both"/>
        <w:rPr>
          <w:rFonts w:ascii="Arial" w:hAnsi="Arial" w:cs="Arial"/>
          <w:color w:val="000000"/>
          <w:sz w:val="20"/>
          <w:szCs w:val="20"/>
        </w:rPr>
      </w:pPr>
      <w:r w:rsidRPr="00263EB5">
        <w:rPr>
          <w:rFonts w:ascii="Arial" w:hAnsi="Arial" w:cs="Arial"/>
          <w:color w:val="000000"/>
          <w:sz w:val="20"/>
          <w:szCs w:val="20"/>
        </w:rPr>
        <w:t>prowadzenie obsługi jak największych potoków podróżnych oraz obsługi obszarów mających uzasadnienie społeczne, o charakterze</w:t>
      </w:r>
      <w:r>
        <w:rPr>
          <w:rFonts w:ascii="Arial" w:hAnsi="Arial" w:cs="Arial"/>
          <w:color w:val="000000"/>
          <w:sz w:val="20"/>
          <w:szCs w:val="20"/>
        </w:rPr>
        <w:t xml:space="preserve"> </w:t>
      </w:r>
      <w:r w:rsidRPr="00263EB5">
        <w:rPr>
          <w:rFonts w:ascii="Arial" w:hAnsi="Arial" w:cs="Arial"/>
          <w:color w:val="000000"/>
          <w:sz w:val="20"/>
          <w:szCs w:val="20"/>
        </w:rPr>
        <w:t xml:space="preserve">ponadregionalnym </w:t>
      </w:r>
      <w:r>
        <w:rPr>
          <w:rFonts w:ascii="Arial" w:hAnsi="Arial" w:cs="Arial"/>
          <w:color w:val="000000"/>
          <w:sz w:val="20"/>
          <w:szCs w:val="20"/>
        </w:rPr>
        <w:t xml:space="preserve">z uwzględnieniem dostępu osobom </w:t>
      </w:r>
      <w:r w:rsidRPr="00263EB5">
        <w:rPr>
          <w:rFonts w:ascii="Arial" w:hAnsi="Arial" w:cs="Arial"/>
          <w:color w:val="000000"/>
          <w:sz w:val="20"/>
          <w:szCs w:val="20"/>
        </w:rPr>
        <w:t>niepełnosprawnym oraz osobom o ograniczonej zdolności ruchowej do</w:t>
      </w:r>
      <w:r>
        <w:rPr>
          <w:rFonts w:ascii="Arial" w:hAnsi="Arial" w:cs="Arial"/>
          <w:color w:val="000000"/>
          <w:sz w:val="20"/>
          <w:szCs w:val="20"/>
        </w:rPr>
        <w:t xml:space="preserve"> </w:t>
      </w:r>
      <w:r w:rsidRPr="00263EB5">
        <w:rPr>
          <w:rFonts w:ascii="Arial" w:hAnsi="Arial" w:cs="Arial"/>
          <w:color w:val="000000"/>
          <w:sz w:val="20"/>
          <w:szCs w:val="20"/>
        </w:rPr>
        <w:t>publicznego transportu zbiorowego,</w:t>
      </w:r>
    </w:p>
    <w:p w:rsidR="00E90FC2" w:rsidRDefault="00E90FC2" w:rsidP="00BD7B1C">
      <w:pPr>
        <w:pStyle w:val="Akapitzlist"/>
        <w:numPr>
          <w:ilvl w:val="0"/>
          <w:numId w:val="9"/>
        </w:numPr>
        <w:spacing w:line="360" w:lineRule="auto"/>
        <w:ind w:left="0" w:firstLine="0"/>
        <w:jc w:val="both"/>
        <w:rPr>
          <w:rFonts w:ascii="Arial" w:hAnsi="Arial" w:cs="Arial"/>
          <w:color w:val="000000"/>
          <w:sz w:val="20"/>
          <w:szCs w:val="20"/>
        </w:rPr>
      </w:pPr>
      <w:r w:rsidRPr="00263EB5">
        <w:rPr>
          <w:rFonts w:ascii="Arial" w:hAnsi="Arial" w:cs="Arial"/>
          <w:color w:val="000000"/>
          <w:sz w:val="20"/>
          <w:szCs w:val="20"/>
        </w:rPr>
        <w:t>zapewnienie korzystnej oferty z punktu widzenia trasy i czasu transportu,</w:t>
      </w:r>
    </w:p>
    <w:p w:rsidR="00E90FC2" w:rsidRDefault="00E90FC2" w:rsidP="00BD7B1C">
      <w:pPr>
        <w:pStyle w:val="Akapitzlist"/>
        <w:numPr>
          <w:ilvl w:val="0"/>
          <w:numId w:val="9"/>
        </w:numPr>
        <w:spacing w:line="360" w:lineRule="auto"/>
        <w:ind w:left="0" w:firstLine="0"/>
        <w:jc w:val="both"/>
        <w:rPr>
          <w:rFonts w:ascii="Arial" w:hAnsi="Arial" w:cs="Arial"/>
          <w:color w:val="000000"/>
          <w:sz w:val="20"/>
          <w:szCs w:val="20"/>
        </w:rPr>
      </w:pPr>
      <w:r w:rsidRPr="00263EB5">
        <w:rPr>
          <w:rFonts w:ascii="Arial" w:hAnsi="Arial" w:cs="Arial"/>
          <w:color w:val="000000"/>
          <w:sz w:val="20"/>
          <w:szCs w:val="20"/>
        </w:rPr>
        <w:t>komunikowanie połączeń.</w:t>
      </w:r>
      <w:r w:rsidRPr="00263EB5">
        <w:rPr>
          <w:rFonts w:ascii="Arial" w:hAnsi="Arial" w:cs="Arial"/>
        </w:rPr>
        <w:t xml:space="preserve"> </w:t>
      </w:r>
      <w:r w:rsidRPr="00263EB5">
        <w:rPr>
          <w:rFonts w:ascii="Arial" w:hAnsi="Arial" w:cs="Arial"/>
          <w:color w:val="000000"/>
          <w:sz w:val="20"/>
          <w:szCs w:val="20"/>
        </w:rPr>
        <w:t xml:space="preserve"> </w:t>
      </w:r>
    </w:p>
    <w:p w:rsidR="00E90FC2" w:rsidRDefault="00E90FC2" w:rsidP="00E90FC2">
      <w:pPr>
        <w:pStyle w:val="Akapitzlist"/>
        <w:spacing w:line="360" w:lineRule="auto"/>
        <w:ind w:left="0"/>
        <w:jc w:val="both"/>
        <w:rPr>
          <w:rFonts w:ascii="Arial" w:hAnsi="Arial" w:cs="Arial"/>
          <w:color w:val="000000"/>
          <w:sz w:val="20"/>
          <w:szCs w:val="20"/>
        </w:rPr>
      </w:pPr>
      <w:r w:rsidRPr="00263EB5">
        <w:rPr>
          <w:rFonts w:ascii="Arial" w:hAnsi="Arial" w:cs="Arial"/>
          <w:color w:val="000000"/>
          <w:sz w:val="20"/>
          <w:szCs w:val="20"/>
        </w:rPr>
        <w:t>Sieć została zaplanowana w trzech wariantach</w:t>
      </w:r>
      <w:r>
        <w:rPr>
          <w:rFonts w:ascii="Arial" w:hAnsi="Arial" w:cs="Arial"/>
          <w:color w:val="000000"/>
          <w:sz w:val="20"/>
          <w:szCs w:val="20"/>
        </w:rPr>
        <w:t>:</w:t>
      </w:r>
    </w:p>
    <w:p w:rsidR="00E90FC2" w:rsidRDefault="00E90FC2" w:rsidP="00BD7B1C">
      <w:pPr>
        <w:pStyle w:val="Akapitzlist"/>
        <w:numPr>
          <w:ilvl w:val="0"/>
          <w:numId w:val="10"/>
        </w:numPr>
        <w:spacing w:line="360" w:lineRule="auto"/>
        <w:jc w:val="both"/>
        <w:rPr>
          <w:rFonts w:ascii="Arial" w:hAnsi="Arial" w:cs="Arial"/>
          <w:color w:val="000000"/>
          <w:sz w:val="20"/>
          <w:szCs w:val="20"/>
        </w:rPr>
      </w:pPr>
      <w:r w:rsidRPr="00263EB5">
        <w:rPr>
          <w:rFonts w:ascii="Arial" w:hAnsi="Arial" w:cs="Arial"/>
          <w:color w:val="000000"/>
          <w:sz w:val="20"/>
          <w:szCs w:val="20"/>
        </w:rPr>
        <w:t>podstawowym,</w:t>
      </w:r>
    </w:p>
    <w:p w:rsidR="00E90FC2" w:rsidRPr="00A33B3B" w:rsidRDefault="00E90FC2" w:rsidP="00BD7B1C">
      <w:pPr>
        <w:pStyle w:val="Akapitzlist"/>
        <w:numPr>
          <w:ilvl w:val="0"/>
          <w:numId w:val="10"/>
        </w:numPr>
        <w:spacing w:line="360" w:lineRule="auto"/>
        <w:jc w:val="both"/>
        <w:rPr>
          <w:rFonts w:ascii="Arial" w:hAnsi="Arial" w:cs="Arial"/>
          <w:bCs/>
          <w:color w:val="000000"/>
          <w:sz w:val="20"/>
          <w:szCs w:val="20"/>
        </w:rPr>
      </w:pPr>
      <w:r w:rsidRPr="00A33B3B">
        <w:rPr>
          <w:rFonts w:ascii="Arial" w:hAnsi="Arial" w:cs="Arial"/>
          <w:bCs/>
          <w:color w:val="000000"/>
          <w:sz w:val="20"/>
          <w:szCs w:val="20"/>
        </w:rPr>
        <w:t xml:space="preserve">uzupełniającym I </w:t>
      </w:r>
    </w:p>
    <w:p w:rsidR="00E90FC2" w:rsidRPr="00F847C1" w:rsidRDefault="00E90FC2" w:rsidP="00BD7B1C">
      <w:pPr>
        <w:pStyle w:val="Akapitzlist"/>
        <w:numPr>
          <w:ilvl w:val="0"/>
          <w:numId w:val="10"/>
        </w:numPr>
        <w:spacing w:line="360" w:lineRule="auto"/>
        <w:jc w:val="both"/>
        <w:rPr>
          <w:rFonts w:ascii="Arial" w:hAnsi="Arial" w:cs="Arial"/>
          <w:color w:val="000000"/>
          <w:sz w:val="20"/>
          <w:szCs w:val="20"/>
        </w:rPr>
      </w:pPr>
      <w:r w:rsidRPr="00F847C1">
        <w:rPr>
          <w:rFonts w:ascii="Arial" w:hAnsi="Arial" w:cs="Arial"/>
          <w:color w:val="000000"/>
          <w:sz w:val="20"/>
          <w:szCs w:val="20"/>
        </w:rPr>
        <w:t>uzupełniającym II.</w:t>
      </w:r>
    </w:p>
    <w:p w:rsidR="00E90FC2" w:rsidRDefault="00E90FC2" w:rsidP="00E90FC2">
      <w:pPr>
        <w:spacing w:line="360" w:lineRule="auto"/>
        <w:jc w:val="both"/>
        <w:rPr>
          <w:rFonts w:ascii="Arial" w:hAnsi="Arial" w:cs="Arial"/>
          <w:sz w:val="20"/>
          <w:szCs w:val="20"/>
        </w:rPr>
      </w:pPr>
      <w:r w:rsidRPr="00A33B3B">
        <w:rPr>
          <w:rFonts w:ascii="Arial" w:hAnsi="Arial" w:cs="Arial"/>
          <w:sz w:val="20"/>
          <w:szCs w:val="20"/>
        </w:rPr>
        <w:lastRenderedPageBreak/>
        <w:t>Wariant uzupełniający II może, po przeprowadzeniu stosownej analizy, rozszerzyć wariant podstawowy lub wariant uzupełniający I poprzez uruchomienie wojewódzkich drogowych przewozów publicznych na wybranych kierunkach w sytuacji, kiedy spełnione zostaną następujące warunki:</w:t>
      </w:r>
    </w:p>
    <w:p w:rsidR="00E90FC2" w:rsidRDefault="00E90FC2" w:rsidP="00BD7B1C">
      <w:pPr>
        <w:pStyle w:val="Akapitzlist"/>
        <w:numPr>
          <w:ilvl w:val="0"/>
          <w:numId w:val="35"/>
        </w:numPr>
        <w:spacing w:line="360" w:lineRule="auto"/>
        <w:ind w:left="0" w:firstLine="420"/>
        <w:jc w:val="both"/>
        <w:rPr>
          <w:rFonts w:ascii="Arial" w:hAnsi="Arial" w:cs="Arial"/>
          <w:sz w:val="20"/>
          <w:szCs w:val="20"/>
        </w:rPr>
      </w:pPr>
      <w:r w:rsidRPr="00A33B3B">
        <w:rPr>
          <w:rFonts w:ascii="Arial" w:hAnsi="Arial" w:cs="Arial"/>
          <w:sz w:val="20"/>
          <w:szCs w:val="20"/>
        </w:rPr>
        <w:t>na kierunkach tych zaprzestaną przewozów przewoźnicy prywatni,</w:t>
      </w:r>
    </w:p>
    <w:p w:rsidR="00E90FC2" w:rsidRDefault="00E90FC2" w:rsidP="00BD7B1C">
      <w:pPr>
        <w:pStyle w:val="Akapitzlist"/>
        <w:numPr>
          <w:ilvl w:val="0"/>
          <w:numId w:val="35"/>
        </w:numPr>
        <w:spacing w:line="360" w:lineRule="auto"/>
        <w:ind w:left="0" w:firstLine="420"/>
        <w:jc w:val="both"/>
        <w:rPr>
          <w:rFonts w:ascii="Arial" w:hAnsi="Arial" w:cs="Arial"/>
          <w:sz w:val="20"/>
          <w:szCs w:val="20"/>
        </w:rPr>
      </w:pPr>
      <w:r w:rsidRPr="00A33B3B">
        <w:rPr>
          <w:rFonts w:ascii="Arial" w:hAnsi="Arial" w:cs="Arial"/>
          <w:sz w:val="20"/>
          <w:szCs w:val="20"/>
        </w:rPr>
        <w:t>na kierunkach tych nie będzie możliwości lub uzasadnienia ekonomicznego do uruchomienia przewozów kolejowych,</w:t>
      </w:r>
    </w:p>
    <w:p w:rsidR="00E90FC2" w:rsidRDefault="00E90FC2" w:rsidP="00BD7B1C">
      <w:pPr>
        <w:pStyle w:val="Akapitzlist"/>
        <w:numPr>
          <w:ilvl w:val="0"/>
          <w:numId w:val="35"/>
        </w:numPr>
        <w:spacing w:line="360" w:lineRule="auto"/>
        <w:ind w:left="0" w:firstLine="420"/>
        <w:jc w:val="both"/>
        <w:rPr>
          <w:rFonts w:ascii="Arial" w:hAnsi="Arial" w:cs="Arial"/>
          <w:sz w:val="20"/>
          <w:szCs w:val="20"/>
        </w:rPr>
      </w:pPr>
      <w:r w:rsidRPr="00A33B3B">
        <w:rPr>
          <w:rFonts w:ascii="Arial" w:hAnsi="Arial" w:cs="Arial"/>
          <w:sz w:val="20"/>
          <w:szCs w:val="20"/>
        </w:rPr>
        <w:t>na uruchomienie takich przewozów pozwolą możliwości finansowe województwa.</w:t>
      </w:r>
    </w:p>
    <w:p w:rsidR="00E90FC2" w:rsidRPr="007C3C91" w:rsidRDefault="00E90FC2" w:rsidP="00E90FC2">
      <w:pPr>
        <w:spacing w:line="360" w:lineRule="auto"/>
        <w:jc w:val="both"/>
        <w:rPr>
          <w:rFonts w:ascii="Arial" w:hAnsi="Arial" w:cs="Arial"/>
          <w:sz w:val="20"/>
          <w:szCs w:val="20"/>
        </w:rPr>
      </w:pPr>
      <w:r w:rsidRPr="007C3C91">
        <w:rPr>
          <w:rFonts w:ascii="Arial" w:hAnsi="Arial" w:cs="Arial"/>
          <w:sz w:val="20"/>
          <w:szCs w:val="20"/>
        </w:rPr>
        <w:t xml:space="preserve">Wariant ten przewiduje możliwość uruchomienia przewozów na liniach: </w:t>
      </w:r>
    </w:p>
    <w:p w:rsidR="00E90FC2" w:rsidRDefault="00E90FC2" w:rsidP="00BD7B1C">
      <w:pPr>
        <w:pStyle w:val="Akapitzlist"/>
        <w:numPr>
          <w:ilvl w:val="0"/>
          <w:numId w:val="35"/>
        </w:numPr>
        <w:spacing w:line="360" w:lineRule="auto"/>
        <w:jc w:val="both"/>
        <w:rPr>
          <w:rFonts w:ascii="Arial" w:hAnsi="Arial" w:cs="Arial"/>
          <w:sz w:val="20"/>
          <w:szCs w:val="20"/>
        </w:rPr>
      </w:pPr>
      <w:r w:rsidRPr="007C3C91">
        <w:rPr>
          <w:rFonts w:ascii="Arial" w:hAnsi="Arial" w:cs="Arial"/>
          <w:sz w:val="20"/>
          <w:szCs w:val="20"/>
        </w:rPr>
        <w:t xml:space="preserve">Poddębice – Łódź; </w:t>
      </w:r>
    </w:p>
    <w:p w:rsidR="00E90FC2" w:rsidRDefault="00E90FC2" w:rsidP="00BD7B1C">
      <w:pPr>
        <w:pStyle w:val="Akapitzlist"/>
        <w:numPr>
          <w:ilvl w:val="0"/>
          <w:numId w:val="35"/>
        </w:numPr>
        <w:spacing w:line="360" w:lineRule="auto"/>
        <w:jc w:val="both"/>
        <w:rPr>
          <w:rFonts w:ascii="Arial" w:hAnsi="Arial" w:cs="Arial"/>
          <w:sz w:val="20"/>
          <w:szCs w:val="20"/>
        </w:rPr>
      </w:pPr>
      <w:r w:rsidRPr="007C3C91">
        <w:rPr>
          <w:rFonts w:ascii="Arial" w:hAnsi="Arial" w:cs="Arial"/>
          <w:sz w:val="20"/>
          <w:szCs w:val="20"/>
        </w:rPr>
        <w:t>Rawa Mazowiecka – Brzeziny – Koluszki</w:t>
      </w:r>
      <w:r>
        <w:rPr>
          <w:rFonts w:ascii="Arial" w:hAnsi="Arial" w:cs="Arial"/>
          <w:sz w:val="20"/>
          <w:szCs w:val="20"/>
        </w:rPr>
        <w:t>;</w:t>
      </w:r>
    </w:p>
    <w:p w:rsidR="00E90FC2" w:rsidRPr="00F847C1" w:rsidRDefault="00E90FC2" w:rsidP="00BD7B1C">
      <w:pPr>
        <w:pStyle w:val="Akapitzlist"/>
        <w:numPr>
          <w:ilvl w:val="0"/>
          <w:numId w:val="35"/>
        </w:numPr>
        <w:spacing w:line="360" w:lineRule="auto"/>
        <w:jc w:val="both"/>
        <w:rPr>
          <w:rFonts w:ascii="Arial" w:hAnsi="Arial" w:cs="Arial"/>
          <w:sz w:val="20"/>
          <w:szCs w:val="20"/>
        </w:rPr>
      </w:pPr>
      <w:r w:rsidRPr="00F847C1">
        <w:rPr>
          <w:rFonts w:ascii="Arial" w:hAnsi="Arial" w:cs="Arial"/>
          <w:sz w:val="20"/>
          <w:szCs w:val="20"/>
        </w:rPr>
        <w:t>Pajęczno – Bełchatów – Łódź</w:t>
      </w:r>
    </w:p>
    <w:p w:rsidR="00E90FC2" w:rsidRPr="00F847C1" w:rsidRDefault="00E90FC2" w:rsidP="00BD7B1C">
      <w:pPr>
        <w:pStyle w:val="Akapitzlist"/>
        <w:numPr>
          <w:ilvl w:val="0"/>
          <w:numId w:val="35"/>
        </w:numPr>
        <w:spacing w:line="360" w:lineRule="auto"/>
        <w:jc w:val="both"/>
        <w:rPr>
          <w:rFonts w:ascii="Arial" w:hAnsi="Arial" w:cs="Arial"/>
          <w:sz w:val="20"/>
          <w:szCs w:val="20"/>
        </w:rPr>
      </w:pPr>
      <w:r w:rsidRPr="007C3C91">
        <w:rPr>
          <w:rFonts w:ascii="Arial" w:hAnsi="Arial" w:cs="Arial"/>
          <w:sz w:val="20"/>
          <w:szCs w:val="20"/>
        </w:rPr>
        <w:t>Wieruszów – Wieluń – Sieradz</w:t>
      </w:r>
    </w:p>
    <w:p w:rsidR="00F847C1" w:rsidRPr="00F847C1" w:rsidRDefault="00F847C1" w:rsidP="00F847C1">
      <w:pPr>
        <w:pStyle w:val="Legenda"/>
        <w:keepNext/>
        <w:rPr>
          <w:rFonts w:ascii="Arial" w:hAnsi="Arial" w:cs="Arial"/>
          <w:i w:val="0"/>
          <w:iCs w:val="0"/>
          <w:color w:val="auto"/>
          <w:sz w:val="20"/>
          <w:szCs w:val="20"/>
        </w:rPr>
      </w:pPr>
      <w:bookmarkStart w:id="75" w:name="_Toc48810931"/>
      <w:r w:rsidRPr="00F847C1">
        <w:rPr>
          <w:rFonts w:ascii="Arial" w:hAnsi="Arial" w:cs="Arial"/>
          <w:i w:val="0"/>
          <w:iCs w:val="0"/>
          <w:color w:val="auto"/>
          <w:sz w:val="20"/>
          <w:szCs w:val="20"/>
        </w:rPr>
        <w:lastRenderedPageBreak/>
        <w:t xml:space="preserve">Mapa </w:t>
      </w:r>
      <w:r w:rsidR="003D503A" w:rsidRPr="00F847C1">
        <w:rPr>
          <w:rFonts w:ascii="Arial" w:hAnsi="Arial" w:cs="Arial"/>
          <w:i w:val="0"/>
          <w:iCs w:val="0"/>
          <w:color w:val="auto"/>
          <w:sz w:val="20"/>
          <w:szCs w:val="20"/>
        </w:rPr>
        <w:fldChar w:fldCharType="begin"/>
      </w:r>
      <w:r w:rsidRPr="00F847C1">
        <w:rPr>
          <w:rFonts w:ascii="Arial" w:hAnsi="Arial" w:cs="Arial"/>
          <w:i w:val="0"/>
          <w:iCs w:val="0"/>
          <w:color w:val="auto"/>
          <w:sz w:val="20"/>
          <w:szCs w:val="20"/>
        </w:rPr>
        <w:instrText xml:space="preserve"> SEQ Mapa \* ARABIC </w:instrText>
      </w:r>
      <w:r w:rsidR="003D503A" w:rsidRPr="00F847C1">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5</w:t>
      </w:r>
      <w:r w:rsidR="003D503A" w:rsidRPr="00F847C1">
        <w:rPr>
          <w:rFonts w:ascii="Arial" w:hAnsi="Arial" w:cs="Arial"/>
          <w:i w:val="0"/>
          <w:iCs w:val="0"/>
          <w:color w:val="auto"/>
          <w:sz w:val="20"/>
          <w:szCs w:val="20"/>
        </w:rPr>
        <w:fldChar w:fldCharType="end"/>
      </w:r>
      <w:r w:rsidRPr="00F847C1">
        <w:rPr>
          <w:rFonts w:ascii="Arial" w:hAnsi="Arial" w:cs="Arial"/>
          <w:i w:val="0"/>
          <w:iCs w:val="0"/>
          <w:color w:val="auto"/>
          <w:sz w:val="20"/>
          <w:szCs w:val="20"/>
        </w:rPr>
        <w:t xml:space="preserve"> Mapa planowanej sieci komunikacyjnej (wariant uzupełniający II)</w:t>
      </w:r>
      <w:bookmarkEnd w:id="75"/>
    </w:p>
    <w:p w:rsidR="00E90FC2" w:rsidRDefault="00F847C1" w:rsidP="00E90FC2">
      <w:pPr>
        <w:rPr>
          <w:noProof/>
          <w:lang w:eastAsia="pl-PL"/>
        </w:rPr>
      </w:pPr>
      <w:r w:rsidRPr="00F847C1">
        <w:rPr>
          <w:noProof/>
          <w:lang w:eastAsia="pl-PL"/>
        </w:rPr>
        <w:drawing>
          <wp:inline distT="0" distB="0" distL="0" distR="0">
            <wp:extent cx="5374617" cy="6334963"/>
            <wp:effectExtent l="0" t="0" r="0" b="889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80768" cy="6342213"/>
                    </a:xfrm>
                    <a:prstGeom prst="rect">
                      <a:avLst/>
                    </a:prstGeom>
                  </pic:spPr>
                </pic:pic>
              </a:graphicData>
            </a:graphic>
          </wp:inline>
        </w:drawing>
      </w:r>
    </w:p>
    <w:p w:rsidR="00E90FC2" w:rsidRPr="00F847C1" w:rsidRDefault="00F847C1" w:rsidP="00F847C1">
      <w:pPr>
        <w:spacing w:line="360" w:lineRule="auto"/>
        <w:jc w:val="both"/>
        <w:rPr>
          <w:rFonts w:ascii="Arial" w:hAnsi="Arial" w:cs="Arial"/>
          <w:i/>
          <w:iCs/>
          <w:noProof/>
          <w:sz w:val="18"/>
          <w:szCs w:val="18"/>
          <w:lang w:eastAsia="pl-PL"/>
        </w:rPr>
      </w:pPr>
      <w:r w:rsidRPr="00F847C1">
        <w:rPr>
          <w:rFonts w:ascii="Arial" w:hAnsi="Arial" w:cs="Arial"/>
          <w:i/>
          <w:iCs/>
          <w:noProof/>
          <w:sz w:val="18"/>
          <w:szCs w:val="18"/>
          <w:lang w:eastAsia="pl-PL"/>
        </w:rPr>
        <w:t xml:space="preserve">Źródło: </w:t>
      </w:r>
      <w:r w:rsidRPr="00F847C1">
        <w:rPr>
          <w:rFonts w:ascii="Arial" w:hAnsi="Arial" w:cs="Arial"/>
          <w:i/>
          <w:iCs/>
          <w:sz w:val="18"/>
          <w:szCs w:val="18"/>
        </w:rPr>
        <w:t>Plan zrównoważonego rozwoju publicznego transportu zbiorowego dla Województwa Łódzkiego do roku 2020 z perspektywą do roku 2030</w:t>
      </w:r>
    </w:p>
    <w:p w:rsidR="00E90FC2" w:rsidRPr="003C0FFB" w:rsidRDefault="00E90FC2" w:rsidP="00E90FC2">
      <w:pPr>
        <w:pStyle w:val="BezodstpwZnak1"/>
        <w:tabs>
          <w:tab w:val="left" w:pos="1410"/>
        </w:tabs>
        <w:spacing w:line="360" w:lineRule="auto"/>
        <w:rPr>
          <w:rFonts w:ascii="Arial" w:eastAsia="Calibri Light" w:hAnsi="Arial" w:cs="Arial"/>
          <w:bCs/>
        </w:rPr>
      </w:pPr>
      <w:r w:rsidRPr="00FF7F4C">
        <w:rPr>
          <w:rFonts w:ascii="Arial" w:eastAsia="Calibri Light" w:hAnsi="Arial" w:cs="Arial"/>
          <w:bCs/>
        </w:rPr>
        <w:t>Studium Uwarunkowań</w:t>
      </w:r>
      <w:r w:rsidRPr="003C0FFB">
        <w:rPr>
          <w:rFonts w:ascii="Arial" w:eastAsia="Calibri Light" w:hAnsi="Arial" w:cs="Arial"/>
          <w:bCs/>
        </w:rPr>
        <w:t xml:space="preserve"> i Kierunków Zagospodarowania Przestrzennego Gminy i Miasta Pajęczno</w:t>
      </w:r>
      <w:r>
        <w:rPr>
          <w:rFonts w:ascii="Arial" w:eastAsia="Calibri Light" w:hAnsi="Arial" w:cs="Arial"/>
          <w:bCs/>
        </w:rPr>
        <w:t xml:space="preserve"> wskazuje na następujące problemy komunikacyjne</w:t>
      </w:r>
      <w:r w:rsidRPr="003C0FFB">
        <w:rPr>
          <w:rFonts w:ascii="Arial" w:eastAsia="Calibri Light" w:hAnsi="Arial" w:cs="Arial"/>
          <w:bCs/>
        </w:rPr>
        <w:t>:</w:t>
      </w:r>
    </w:p>
    <w:p w:rsidR="00E90FC2" w:rsidRPr="003C0FFB" w:rsidRDefault="00E90FC2" w:rsidP="00BD7B1C">
      <w:pPr>
        <w:pStyle w:val="BezodstpwZnak1"/>
        <w:numPr>
          <w:ilvl w:val="0"/>
          <w:numId w:val="20"/>
        </w:numPr>
        <w:tabs>
          <w:tab w:val="left" w:pos="1410"/>
        </w:tabs>
        <w:spacing w:line="360" w:lineRule="auto"/>
        <w:rPr>
          <w:rFonts w:ascii="Arial" w:eastAsia="Calibri Light" w:hAnsi="Arial" w:cs="Arial"/>
          <w:bCs/>
        </w:rPr>
      </w:pPr>
      <w:r w:rsidRPr="003C0FFB">
        <w:rPr>
          <w:rFonts w:ascii="Arial" w:eastAsia="Calibri Light" w:hAnsi="Arial" w:cs="Arial"/>
          <w:bCs/>
        </w:rPr>
        <w:t xml:space="preserve">Utrudniona, z racji odległości </w:t>
      </w:r>
      <w:proofErr w:type="spellStart"/>
      <w:r w:rsidRPr="003C0FFB">
        <w:rPr>
          <w:rFonts w:ascii="Arial" w:eastAsia="Calibri Light" w:hAnsi="Arial" w:cs="Arial"/>
          <w:bCs/>
        </w:rPr>
        <w:t>miasta</w:t>
      </w:r>
      <w:proofErr w:type="spellEnd"/>
      <w:r w:rsidRPr="003C0FFB">
        <w:rPr>
          <w:rFonts w:ascii="Arial" w:eastAsia="Calibri Light" w:hAnsi="Arial" w:cs="Arial"/>
          <w:bCs/>
        </w:rPr>
        <w:t xml:space="preserve"> od dworca kolejowego, jest dostępność do linii kolejowej, </w:t>
      </w:r>
    </w:p>
    <w:p w:rsidR="00E90FC2" w:rsidRPr="003C0FFB" w:rsidRDefault="00E90FC2" w:rsidP="00BD7B1C">
      <w:pPr>
        <w:pStyle w:val="BezodstpwZnak1"/>
        <w:numPr>
          <w:ilvl w:val="0"/>
          <w:numId w:val="20"/>
        </w:numPr>
        <w:spacing w:line="360" w:lineRule="auto"/>
        <w:ind w:left="0" w:firstLine="360"/>
        <w:rPr>
          <w:rFonts w:ascii="Arial" w:eastAsia="Calibri Light" w:hAnsi="Arial" w:cs="Arial"/>
          <w:bCs/>
        </w:rPr>
      </w:pPr>
      <w:r w:rsidRPr="003C0FFB">
        <w:rPr>
          <w:rFonts w:ascii="Arial" w:eastAsia="Calibri Light" w:hAnsi="Arial" w:cs="Arial"/>
          <w:bCs/>
        </w:rPr>
        <w:t xml:space="preserve">Zachodzi konieczność przebudowy i modernizacji układu komunikacyjnego w celu wyeliminowania ruchu tranzytowego z </w:t>
      </w:r>
      <w:proofErr w:type="spellStart"/>
      <w:r w:rsidRPr="003C0FFB">
        <w:rPr>
          <w:rFonts w:ascii="Arial" w:eastAsia="Calibri Light" w:hAnsi="Arial" w:cs="Arial"/>
          <w:bCs/>
        </w:rPr>
        <w:t>centrum</w:t>
      </w:r>
      <w:proofErr w:type="spellEnd"/>
      <w:r w:rsidRPr="003C0FFB">
        <w:rPr>
          <w:rFonts w:ascii="Arial" w:eastAsia="Calibri Light" w:hAnsi="Arial" w:cs="Arial"/>
          <w:bCs/>
        </w:rPr>
        <w:t xml:space="preserve"> </w:t>
      </w:r>
      <w:proofErr w:type="spellStart"/>
      <w:r w:rsidRPr="003C0FFB">
        <w:rPr>
          <w:rFonts w:ascii="Arial" w:eastAsia="Calibri Light" w:hAnsi="Arial" w:cs="Arial"/>
          <w:bCs/>
        </w:rPr>
        <w:t>miasta</w:t>
      </w:r>
      <w:proofErr w:type="spellEnd"/>
      <w:r w:rsidRPr="003C0FFB">
        <w:rPr>
          <w:rFonts w:ascii="Arial" w:eastAsia="Calibri Light" w:hAnsi="Arial" w:cs="Arial"/>
          <w:bCs/>
        </w:rPr>
        <w:t xml:space="preserve"> oraz poprawy bezpieczeństwa ruchu w ciągach dróg na przebiegu przez poszczególne miejscowości. W tym celu należy kontynuować utrzymywanie we wszystkich dokumentach planistycznych korytarzy dla obwodnicy </w:t>
      </w:r>
      <w:proofErr w:type="spellStart"/>
      <w:r w:rsidRPr="003C0FFB">
        <w:rPr>
          <w:rFonts w:ascii="Arial" w:eastAsia="Calibri Light" w:hAnsi="Arial" w:cs="Arial"/>
          <w:bCs/>
        </w:rPr>
        <w:t>miasta</w:t>
      </w:r>
      <w:proofErr w:type="spellEnd"/>
      <w:r w:rsidRPr="003C0FFB">
        <w:rPr>
          <w:rFonts w:ascii="Arial" w:eastAsia="Calibri Light" w:hAnsi="Arial" w:cs="Arial"/>
          <w:bCs/>
        </w:rPr>
        <w:t xml:space="preserve"> Pajęczno oraz </w:t>
      </w:r>
      <w:r w:rsidRPr="003C0FFB">
        <w:rPr>
          <w:rFonts w:ascii="Arial" w:eastAsia="Calibri Light" w:hAnsi="Arial" w:cs="Arial"/>
          <w:bCs/>
        </w:rPr>
        <w:lastRenderedPageBreak/>
        <w:t xml:space="preserve">miejscowości Makowiska, Gajęcice i Janki, a także korytarza dla projektowanej lokalnej obwodnicy północnej </w:t>
      </w:r>
      <w:proofErr w:type="spellStart"/>
      <w:r w:rsidRPr="003C0FFB">
        <w:rPr>
          <w:rFonts w:ascii="Arial" w:eastAsia="Calibri Light" w:hAnsi="Arial" w:cs="Arial"/>
          <w:bCs/>
        </w:rPr>
        <w:t>miasta</w:t>
      </w:r>
      <w:proofErr w:type="spellEnd"/>
      <w:r w:rsidRPr="003C0FFB">
        <w:rPr>
          <w:rFonts w:ascii="Arial" w:eastAsia="Calibri Light" w:hAnsi="Arial" w:cs="Arial"/>
          <w:bCs/>
        </w:rPr>
        <w:t xml:space="preserve"> Pajęczno o parametrach przynajmniej klasy drogi zbiorczej.</w:t>
      </w:r>
    </w:p>
    <w:p w:rsidR="00E90FC2" w:rsidRPr="003C0FFB" w:rsidRDefault="00E90FC2" w:rsidP="00BD7B1C">
      <w:pPr>
        <w:pStyle w:val="BezodstpwZnak1"/>
        <w:numPr>
          <w:ilvl w:val="0"/>
          <w:numId w:val="20"/>
        </w:numPr>
        <w:spacing w:line="360" w:lineRule="auto"/>
        <w:ind w:left="0" w:firstLine="360"/>
        <w:rPr>
          <w:rFonts w:ascii="Arial" w:eastAsia="Calibri Light" w:hAnsi="Arial" w:cs="Arial"/>
          <w:bCs/>
        </w:rPr>
      </w:pPr>
      <w:r w:rsidRPr="003C0FFB">
        <w:rPr>
          <w:rFonts w:ascii="Arial" w:eastAsia="Calibri Light" w:hAnsi="Arial" w:cs="Arial"/>
          <w:bCs/>
        </w:rPr>
        <w:t xml:space="preserve"> Konieczna jest rozbudowa układu komunikacyjnego na kierunkach połączeń ośrodka powiatowego z ośrodkami gminnymi,</w:t>
      </w:r>
    </w:p>
    <w:p w:rsidR="00E90FC2" w:rsidRDefault="00E90FC2" w:rsidP="00BD7B1C">
      <w:pPr>
        <w:pStyle w:val="BezodstpwZnak1"/>
        <w:numPr>
          <w:ilvl w:val="0"/>
          <w:numId w:val="20"/>
        </w:numPr>
        <w:spacing w:line="360" w:lineRule="auto"/>
        <w:ind w:left="0" w:firstLine="360"/>
        <w:rPr>
          <w:rFonts w:ascii="Arial" w:eastAsia="Calibri Light" w:hAnsi="Arial" w:cs="Arial"/>
          <w:bCs/>
        </w:rPr>
      </w:pPr>
      <w:r w:rsidRPr="003C0FFB">
        <w:rPr>
          <w:rFonts w:ascii="Arial" w:eastAsia="Calibri Light" w:hAnsi="Arial" w:cs="Arial"/>
          <w:bCs/>
        </w:rPr>
        <w:t xml:space="preserve">Należy kontynuować rozpoczęte działania inwestycyjne na rzecz tworzenia systemu ścieżek rowerowych zarówno w mieście jak i w obszarze </w:t>
      </w:r>
      <w:proofErr w:type="spellStart"/>
      <w:r w:rsidRPr="003C0FFB">
        <w:rPr>
          <w:rFonts w:ascii="Arial" w:eastAsia="Calibri Light" w:hAnsi="Arial" w:cs="Arial"/>
          <w:bCs/>
        </w:rPr>
        <w:t>gminy</w:t>
      </w:r>
      <w:proofErr w:type="spellEnd"/>
      <w:r w:rsidRPr="003C0FFB">
        <w:rPr>
          <w:rFonts w:ascii="Arial" w:eastAsia="Calibri Light" w:hAnsi="Arial" w:cs="Arial"/>
          <w:bCs/>
        </w:rPr>
        <w:t>,</w:t>
      </w:r>
    </w:p>
    <w:p w:rsidR="00E90FC2" w:rsidRPr="004A19D4" w:rsidRDefault="00E90FC2" w:rsidP="00BD7B1C">
      <w:pPr>
        <w:pStyle w:val="BezodstpwZnak1"/>
        <w:numPr>
          <w:ilvl w:val="0"/>
          <w:numId w:val="20"/>
        </w:numPr>
        <w:spacing w:line="360" w:lineRule="auto"/>
        <w:ind w:left="0" w:firstLine="360"/>
        <w:rPr>
          <w:rFonts w:ascii="Arial" w:eastAsia="Calibri Light" w:hAnsi="Arial" w:cs="Arial"/>
          <w:bCs/>
        </w:rPr>
      </w:pPr>
      <w:r w:rsidRPr="004A19D4">
        <w:rPr>
          <w:rFonts w:ascii="Arial" w:eastAsia="Calibri Light" w:hAnsi="Arial" w:cs="Arial"/>
          <w:bCs/>
        </w:rPr>
        <w:t>Należy wykorzystać szansę, że Pajęczno i jego rejon znajdują się w strefie VI-tego korytarza transportowego TNA Gdańsk-Łódź (Warszawa)-</w:t>
      </w:r>
      <w:proofErr w:type="spellStart"/>
      <w:r w:rsidRPr="004A19D4">
        <w:rPr>
          <w:rFonts w:ascii="Arial" w:eastAsia="Calibri Light" w:hAnsi="Arial" w:cs="Arial"/>
          <w:bCs/>
        </w:rPr>
        <w:t>Zilina-Ostrawa</w:t>
      </w:r>
      <w:proofErr w:type="spellEnd"/>
      <w:r w:rsidRPr="004A19D4">
        <w:rPr>
          <w:rFonts w:ascii="Arial" w:eastAsia="Calibri Light" w:hAnsi="Arial" w:cs="Arial"/>
          <w:bCs/>
        </w:rPr>
        <w:t xml:space="preserve">, którego oś wyznaczona jest autostradą A-1. </w:t>
      </w:r>
    </w:p>
    <w:p w:rsidR="00D33865" w:rsidRPr="009D4FA0" w:rsidRDefault="00D33865" w:rsidP="00D33865">
      <w:pPr>
        <w:spacing w:line="360" w:lineRule="auto"/>
        <w:jc w:val="both"/>
        <w:rPr>
          <w:rFonts w:ascii="Arial" w:hAnsi="Arial" w:cs="Arial"/>
          <w:i/>
          <w:color w:val="FF0000"/>
          <w:sz w:val="20"/>
          <w:szCs w:val="20"/>
        </w:rPr>
      </w:pPr>
    </w:p>
    <w:p w:rsidR="008606EC" w:rsidRPr="00F847C1" w:rsidRDefault="008606EC" w:rsidP="008606EC">
      <w:pPr>
        <w:pStyle w:val="Akapitzlist"/>
        <w:numPr>
          <w:ilvl w:val="2"/>
          <w:numId w:val="1"/>
        </w:numPr>
        <w:outlineLvl w:val="2"/>
        <w:rPr>
          <w:rFonts w:ascii="Arial" w:hAnsi="Arial" w:cs="Arial"/>
          <w:sz w:val="40"/>
          <w:szCs w:val="40"/>
        </w:rPr>
      </w:pPr>
      <w:bookmarkStart w:id="76" w:name="_Toc48812478"/>
      <w:r w:rsidRPr="00F847C1">
        <w:rPr>
          <w:rFonts w:ascii="Arial" w:hAnsi="Arial" w:cs="Arial"/>
          <w:sz w:val="40"/>
          <w:szCs w:val="40"/>
        </w:rPr>
        <w:t>Pojazdy o napędzie spalinowym</w:t>
      </w:r>
      <w:bookmarkEnd w:id="76"/>
    </w:p>
    <w:p w:rsidR="00C57CED" w:rsidRPr="009D4FA0" w:rsidRDefault="00C57CED" w:rsidP="00C57CED">
      <w:pPr>
        <w:ind w:left="360"/>
        <w:rPr>
          <w:rFonts w:ascii="Arial" w:hAnsi="Arial" w:cs="Arial"/>
          <w:color w:val="FF0000"/>
          <w:sz w:val="20"/>
          <w:szCs w:val="20"/>
        </w:rPr>
      </w:pPr>
    </w:p>
    <w:p w:rsidR="00F847C1" w:rsidRDefault="00F847C1" w:rsidP="00F847C1">
      <w:pPr>
        <w:spacing w:line="360" w:lineRule="auto"/>
        <w:jc w:val="both"/>
        <w:rPr>
          <w:rFonts w:ascii="Arial" w:eastAsia="Times New Roman" w:hAnsi="Arial" w:cs="Arial"/>
          <w:color w:val="000000"/>
          <w:sz w:val="20"/>
          <w:szCs w:val="20"/>
          <w:lang w:eastAsia="pl-PL"/>
        </w:rPr>
      </w:pPr>
      <w:r>
        <w:rPr>
          <w:rFonts w:ascii="Arial" w:hAnsi="Arial" w:cs="Arial"/>
          <w:sz w:val="20"/>
          <w:szCs w:val="20"/>
        </w:rPr>
        <w:t>Na terenie powiatu pajęczańskiego</w:t>
      </w:r>
      <w:r w:rsidRPr="00B3142A">
        <w:rPr>
          <w:rFonts w:ascii="Arial" w:hAnsi="Arial" w:cs="Arial"/>
          <w:sz w:val="20"/>
          <w:szCs w:val="20"/>
        </w:rPr>
        <w:t xml:space="preserve"> przeważają </w:t>
      </w:r>
      <w:r w:rsidRPr="00B3142A">
        <w:rPr>
          <w:rFonts w:ascii="Arial" w:eastAsia="Times New Roman" w:hAnsi="Arial" w:cs="Arial"/>
          <w:color w:val="000000"/>
          <w:sz w:val="20"/>
          <w:szCs w:val="20"/>
          <w:lang w:eastAsia="pl-PL"/>
        </w:rPr>
        <w:t>pojazdy o napędzie spalinowym, poniżej dane z Głównego Urzędu Statystycznego przedstawione od roku 2015</w:t>
      </w:r>
      <w:r>
        <w:rPr>
          <w:rFonts w:ascii="Arial" w:eastAsia="Times New Roman" w:hAnsi="Arial" w:cs="Arial"/>
          <w:color w:val="000000"/>
          <w:sz w:val="20"/>
          <w:szCs w:val="20"/>
          <w:lang w:eastAsia="pl-PL"/>
        </w:rPr>
        <w:t>.</w:t>
      </w:r>
    </w:p>
    <w:p w:rsidR="00F847C1" w:rsidRPr="00F847C1" w:rsidRDefault="00F847C1" w:rsidP="00F847C1">
      <w:pPr>
        <w:pStyle w:val="Legenda"/>
        <w:keepNext/>
        <w:rPr>
          <w:rFonts w:ascii="Arial" w:hAnsi="Arial" w:cs="Arial"/>
          <w:i w:val="0"/>
          <w:iCs w:val="0"/>
          <w:color w:val="auto"/>
          <w:sz w:val="20"/>
          <w:szCs w:val="20"/>
        </w:rPr>
      </w:pPr>
      <w:bookmarkStart w:id="77" w:name="_Toc48810932"/>
      <w:r w:rsidRPr="00F847C1">
        <w:rPr>
          <w:rFonts w:ascii="Arial" w:hAnsi="Arial" w:cs="Arial"/>
          <w:i w:val="0"/>
          <w:iCs w:val="0"/>
          <w:color w:val="auto"/>
          <w:sz w:val="20"/>
          <w:szCs w:val="20"/>
        </w:rPr>
        <w:t xml:space="preserve">Mapa </w:t>
      </w:r>
      <w:r w:rsidR="003D503A" w:rsidRPr="00F847C1">
        <w:rPr>
          <w:rFonts w:ascii="Arial" w:hAnsi="Arial" w:cs="Arial"/>
          <w:i w:val="0"/>
          <w:iCs w:val="0"/>
          <w:color w:val="auto"/>
          <w:sz w:val="20"/>
          <w:szCs w:val="20"/>
        </w:rPr>
        <w:fldChar w:fldCharType="begin"/>
      </w:r>
      <w:r w:rsidRPr="00F847C1">
        <w:rPr>
          <w:rFonts w:ascii="Arial" w:hAnsi="Arial" w:cs="Arial"/>
          <w:i w:val="0"/>
          <w:iCs w:val="0"/>
          <w:color w:val="auto"/>
          <w:sz w:val="20"/>
          <w:szCs w:val="20"/>
        </w:rPr>
        <w:instrText xml:space="preserve"> SEQ Mapa \* ARABIC </w:instrText>
      </w:r>
      <w:r w:rsidR="003D503A" w:rsidRPr="00F847C1">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6</w:t>
      </w:r>
      <w:r w:rsidR="003D503A" w:rsidRPr="00F847C1">
        <w:rPr>
          <w:rFonts w:ascii="Arial" w:hAnsi="Arial" w:cs="Arial"/>
          <w:i w:val="0"/>
          <w:iCs w:val="0"/>
          <w:color w:val="auto"/>
          <w:sz w:val="20"/>
          <w:szCs w:val="20"/>
        </w:rPr>
        <w:fldChar w:fldCharType="end"/>
      </w:r>
      <w:r w:rsidRPr="00F847C1">
        <w:rPr>
          <w:rFonts w:ascii="Arial" w:hAnsi="Arial" w:cs="Arial"/>
          <w:i w:val="0"/>
          <w:iCs w:val="0"/>
          <w:color w:val="auto"/>
          <w:sz w:val="20"/>
          <w:szCs w:val="20"/>
        </w:rPr>
        <w:t xml:space="preserve"> Pojazdy o napędzie spalinowym – powiat pajęczański</w:t>
      </w:r>
      <w:bookmarkEnd w:id="77"/>
    </w:p>
    <w:tbl>
      <w:tblPr>
        <w:tblW w:w="7600" w:type="dxa"/>
        <w:tblInd w:w="55" w:type="dxa"/>
        <w:tblCellMar>
          <w:left w:w="70" w:type="dxa"/>
          <w:right w:w="70" w:type="dxa"/>
        </w:tblCellMar>
        <w:tblLook w:val="04A0"/>
      </w:tblPr>
      <w:tblGrid>
        <w:gridCol w:w="3280"/>
        <w:gridCol w:w="1080"/>
        <w:gridCol w:w="1080"/>
        <w:gridCol w:w="1080"/>
        <w:gridCol w:w="1080"/>
      </w:tblGrid>
      <w:tr w:rsidR="00F847C1" w:rsidRPr="00D64559" w:rsidTr="00777786">
        <w:trPr>
          <w:trHeight w:val="285"/>
        </w:trPr>
        <w:tc>
          <w:tcPr>
            <w:tcW w:w="32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2015</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2016</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2017</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2018</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samochody osobowe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benzyna</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13917</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14428</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14971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14909</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olej napędowy</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7446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8091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8401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8933</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samochody ciężarowe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benzyna</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1002</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999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1004</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996</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olej napędowy</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3499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3635</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3057</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3188</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autobusy</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benzyna</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olej napędowy</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124</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105</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ciągniki siodłowe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benzyna</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olej napędowy</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932</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1006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935</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1024</w:t>
            </w:r>
          </w:p>
        </w:tc>
      </w:tr>
    </w:tbl>
    <w:p w:rsidR="00F847C1" w:rsidRPr="00F847C1" w:rsidRDefault="00F847C1" w:rsidP="00F847C1">
      <w:pPr>
        <w:spacing w:line="360" w:lineRule="auto"/>
        <w:rPr>
          <w:rFonts w:ascii="Arial" w:hAnsi="Arial" w:cs="Arial"/>
          <w:i/>
          <w:sz w:val="18"/>
          <w:szCs w:val="18"/>
        </w:rPr>
      </w:pPr>
      <w:r w:rsidRPr="00F847C1">
        <w:rPr>
          <w:rFonts w:ascii="Arial" w:hAnsi="Arial" w:cs="Arial"/>
          <w:i/>
          <w:sz w:val="18"/>
          <w:szCs w:val="18"/>
        </w:rPr>
        <w:t xml:space="preserve">Źródło: </w:t>
      </w:r>
      <w:r w:rsidRPr="00F847C1">
        <w:rPr>
          <w:rFonts w:ascii="Arial" w:hAnsi="Arial" w:cs="Arial"/>
          <w:i/>
          <w:iCs/>
          <w:sz w:val="18"/>
          <w:szCs w:val="18"/>
        </w:rPr>
        <w:t xml:space="preserve">GUS </w:t>
      </w:r>
      <w:r w:rsidRPr="00F847C1">
        <w:rPr>
          <w:rFonts w:ascii="Arial" w:hAnsi="Arial" w:cs="Arial"/>
          <w:i/>
          <w:sz w:val="18"/>
          <w:szCs w:val="18"/>
        </w:rPr>
        <w:t>(Bank Danych Lokalnych)</w:t>
      </w:r>
    </w:p>
    <w:p w:rsidR="00F847C1" w:rsidRDefault="00F847C1" w:rsidP="00F847C1">
      <w:pPr>
        <w:pStyle w:val="BezodstpwZnak1"/>
        <w:spacing w:line="360" w:lineRule="auto"/>
        <w:rPr>
          <w:rFonts w:ascii="Arial" w:hAnsi="Arial" w:cs="Arial"/>
          <w:noProof/>
          <w:lang w:eastAsia="pl-PL"/>
        </w:rPr>
      </w:pPr>
      <w:r w:rsidRPr="0075699F">
        <w:rPr>
          <w:rFonts w:ascii="Arial" w:hAnsi="Arial" w:cs="Arial"/>
          <w:noProof/>
          <w:lang w:eastAsia="pl-PL"/>
        </w:rPr>
        <w:t xml:space="preserve">Według danych uzyskanych z Urzędu </w:t>
      </w:r>
      <w:r>
        <w:rPr>
          <w:rFonts w:ascii="Arial" w:hAnsi="Arial" w:cs="Arial"/>
          <w:noProof/>
          <w:lang w:eastAsia="pl-PL"/>
        </w:rPr>
        <w:t>Miejskiego</w:t>
      </w:r>
      <w:r w:rsidRPr="0075699F">
        <w:rPr>
          <w:rFonts w:ascii="Arial" w:hAnsi="Arial" w:cs="Arial"/>
          <w:noProof/>
          <w:lang w:eastAsia="pl-PL"/>
        </w:rPr>
        <w:t xml:space="preserve"> w Pajęcznie</w:t>
      </w:r>
      <w:r>
        <w:rPr>
          <w:rFonts w:ascii="Arial" w:hAnsi="Arial" w:cs="Arial"/>
          <w:noProof/>
          <w:lang w:eastAsia="pl-PL"/>
        </w:rPr>
        <w:t>,</w:t>
      </w:r>
      <w:r w:rsidRPr="0075699F">
        <w:rPr>
          <w:rFonts w:ascii="Arial" w:hAnsi="Arial" w:cs="Arial"/>
          <w:noProof/>
          <w:lang w:eastAsia="pl-PL"/>
        </w:rPr>
        <w:t xml:space="preserve"> </w:t>
      </w:r>
      <w:r>
        <w:rPr>
          <w:rFonts w:ascii="Arial" w:hAnsi="Arial" w:cs="Arial"/>
          <w:noProof/>
          <w:lang w:eastAsia="pl-PL"/>
        </w:rPr>
        <w:t>G</w:t>
      </w:r>
      <w:r w:rsidRPr="0075699F">
        <w:rPr>
          <w:rFonts w:ascii="Arial" w:hAnsi="Arial" w:cs="Arial"/>
          <w:noProof/>
          <w:lang w:eastAsia="pl-PL"/>
        </w:rPr>
        <w:t>mina i jej jednostki organizacyjne w roku 2020 dysonowała następującym taborem:</w:t>
      </w:r>
    </w:p>
    <w:p w:rsidR="00F847C1" w:rsidRDefault="00F847C1" w:rsidP="00BD7B1C">
      <w:pPr>
        <w:pStyle w:val="BezodstpwZnak1"/>
        <w:numPr>
          <w:ilvl w:val="0"/>
          <w:numId w:val="36"/>
        </w:numPr>
        <w:spacing w:line="360" w:lineRule="auto"/>
        <w:rPr>
          <w:rFonts w:ascii="Arial" w:hAnsi="Arial" w:cs="Arial"/>
          <w:noProof/>
          <w:lang w:val="en-US" w:eastAsia="pl-PL"/>
        </w:rPr>
      </w:pPr>
      <w:r w:rsidRPr="0075699F">
        <w:rPr>
          <w:rFonts w:ascii="Arial" w:hAnsi="Arial" w:cs="Arial"/>
          <w:lang w:val="en-US"/>
        </w:rPr>
        <w:t xml:space="preserve">Volkswagen </w:t>
      </w:r>
      <w:proofErr w:type="spellStart"/>
      <w:r w:rsidRPr="0075699F">
        <w:rPr>
          <w:rFonts w:ascii="Arial" w:hAnsi="Arial" w:cs="Arial"/>
          <w:lang w:val="en-US"/>
        </w:rPr>
        <w:t>Jetta</w:t>
      </w:r>
      <w:proofErr w:type="spellEnd"/>
      <w:r w:rsidRPr="0075699F">
        <w:rPr>
          <w:rFonts w:ascii="Arial" w:hAnsi="Arial" w:cs="Arial"/>
          <w:lang w:val="en-US"/>
        </w:rPr>
        <w:t xml:space="preserve"> A6  GP </w:t>
      </w:r>
      <w:proofErr w:type="spellStart"/>
      <w:r w:rsidRPr="0075699F">
        <w:rPr>
          <w:rFonts w:ascii="Arial" w:hAnsi="Arial" w:cs="Arial"/>
          <w:lang w:val="en-US"/>
        </w:rPr>
        <w:t>Comfortline</w:t>
      </w:r>
      <w:proofErr w:type="spellEnd"/>
      <w:r w:rsidRPr="0075699F">
        <w:rPr>
          <w:rFonts w:ascii="Arial" w:hAnsi="Arial" w:cs="Arial"/>
          <w:lang w:val="en-US"/>
        </w:rPr>
        <w:t xml:space="preserve"> 2.0 TDI</w:t>
      </w:r>
      <w:r>
        <w:rPr>
          <w:rFonts w:ascii="Arial" w:hAnsi="Arial" w:cs="Arial"/>
          <w:lang w:val="en-US"/>
        </w:rPr>
        <w:t xml:space="preserve">, </w:t>
      </w:r>
      <w:proofErr w:type="spellStart"/>
      <w:r w:rsidRPr="0075699F">
        <w:rPr>
          <w:lang w:val="en-US"/>
        </w:rPr>
        <w:t>rok</w:t>
      </w:r>
      <w:proofErr w:type="spellEnd"/>
      <w:r w:rsidRPr="0075699F">
        <w:rPr>
          <w:lang w:val="en-US"/>
        </w:rPr>
        <w:t xml:space="preserve"> </w:t>
      </w:r>
      <w:proofErr w:type="spellStart"/>
      <w:r w:rsidRPr="0075699F">
        <w:rPr>
          <w:lang w:val="en-US"/>
        </w:rPr>
        <w:t>produkcji</w:t>
      </w:r>
      <w:proofErr w:type="spellEnd"/>
      <w:r w:rsidRPr="0075699F">
        <w:rPr>
          <w:rFonts w:ascii="Arial" w:hAnsi="Arial" w:cs="Arial"/>
          <w:lang w:val="en-US"/>
        </w:rPr>
        <w:t xml:space="preserve"> 2014</w:t>
      </w:r>
      <w:r>
        <w:rPr>
          <w:rFonts w:ascii="Arial" w:hAnsi="Arial" w:cs="Arial"/>
          <w:lang w:val="en-US"/>
        </w:rPr>
        <w:t>;</w:t>
      </w:r>
    </w:p>
    <w:p w:rsidR="00F847C1" w:rsidRPr="0075699F" w:rsidRDefault="00F847C1" w:rsidP="00BD7B1C">
      <w:pPr>
        <w:pStyle w:val="BezodstpwZnak1"/>
        <w:numPr>
          <w:ilvl w:val="0"/>
          <w:numId w:val="36"/>
        </w:numPr>
        <w:spacing w:line="360" w:lineRule="auto"/>
        <w:rPr>
          <w:rFonts w:ascii="Arial" w:hAnsi="Arial" w:cs="Arial"/>
          <w:noProof/>
          <w:lang w:eastAsia="pl-PL"/>
        </w:rPr>
      </w:pPr>
      <w:r w:rsidRPr="0075699F">
        <w:rPr>
          <w:rFonts w:ascii="Arial" w:hAnsi="Arial" w:cs="Arial"/>
        </w:rPr>
        <w:t>samochód ciężarowy IVECO DAILY 35 C13</w:t>
      </w:r>
      <w:r>
        <w:rPr>
          <w:rFonts w:ascii="Arial" w:hAnsi="Arial" w:cs="Arial"/>
        </w:rPr>
        <w:t>;</w:t>
      </w:r>
    </w:p>
    <w:p w:rsidR="00F847C1" w:rsidRPr="0075699F" w:rsidRDefault="00F847C1" w:rsidP="00BD7B1C">
      <w:pPr>
        <w:pStyle w:val="BezodstpwZnak1"/>
        <w:numPr>
          <w:ilvl w:val="0"/>
          <w:numId w:val="36"/>
        </w:numPr>
        <w:spacing w:line="360" w:lineRule="auto"/>
        <w:rPr>
          <w:rFonts w:ascii="Arial" w:hAnsi="Arial" w:cs="Arial"/>
          <w:noProof/>
          <w:lang w:eastAsia="pl-PL"/>
        </w:rPr>
      </w:pPr>
      <w:r w:rsidRPr="0075699F">
        <w:rPr>
          <w:rFonts w:ascii="Arial" w:hAnsi="Arial" w:cs="Arial"/>
        </w:rPr>
        <w:t>Volkswagen transporter 2,5 TDI</w:t>
      </w:r>
      <w:r>
        <w:rPr>
          <w:rFonts w:ascii="Arial" w:hAnsi="Arial" w:cs="Arial"/>
        </w:rPr>
        <w:t>,</w:t>
      </w:r>
      <w:r w:rsidRPr="0075699F">
        <w:rPr>
          <w:rFonts w:ascii="Arial" w:hAnsi="Arial" w:cs="Arial"/>
        </w:rPr>
        <w:t xml:space="preserve"> rok produkcji 2009</w:t>
      </w:r>
    </w:p>
    <w:p w:rsidR="00F847C1" w:rsidRDefault="00F847C1" w:rsidP="00F847C1">
      <w:pPr>
        <w:spacing w:line="360" w:lineRule="auto"/>
        <w:jc w:val="both"/>
        <w:rPr>
          <w:rFonts w:ascii="Arial" w:hAnsi="Arial" w:cs="Arial"/>
          <w:noProof/>
          <w:sz w:val="20"/>
          <w:szCs w:val="20"/>
          <w:lang w:eastAsia="pl-PL"/>
        </w:rPr>
      </w:pPr>
    </w:p>
    <w:p w:rsidR="00F847C1" w:rsidRPr="0075699F" w:rsidRDefault="00F847C1" w:rsidP="00F847C1">
      <w:pPr>
        <w:spacing w:line="360" w:lineRule="auto"/>
        <w:jc w:val="both"/>
        <w:rPr>
          <w:rFonts w:ascii="Arial" w:hAnsi="Arial" w:cs="Arial"/>
          <w:sz w:val="20"/>
          <w:szCs w:val="20"/>
        </w:rPr>
      </w:pPr>
      <w:r w:rsidRPr="0075699F">
        <w:rPr>
          <w:rFonts w:ascii="Arial" w:hAnsi="Arial" w:cs="Arial"/>
          <w:sz w:val="20"/>
          <w:szCs w:val="20"/>
        </w:rPr>
        <w:t>Gmina oprócz wymienionych środków transportu na stanie posiada również urządzenia i samochody techniczne. Wszystkie środki transportu oraz urządzenia techniczne będące w posiadaniu Urzędu Gminy są pojazdami o napędzie spalinowym. Również wiek pojazdów świadczyć może ich szkodliwym oddziaływaniu na środowisko. Według zapisów w dokumencie: „</w:t>
      </w:r>
      <w:r w:rsidRPr="0075699F">
        <w:rPr>
          <w:rFonts w:ascii="Arial" w:hAnsi="Arial" w:cs="Arial"/>
          <w:i/>
          <w:sz w:val="20"/>
          <w:szCs w:val="20"/>
        </w:rPr>
        <w:t xml:space="preserve">Plan zrównoważonego </w:t>
      </w:r>
      <w:r w:rsidRPr="0075699F">
        <w:rPr>
          <w:rFonts w:ascii="Arial" w:hAnsi="Arial" w:cs="Arial"/>
          <w:i/>
          <w:sz w:val="20"/>
          <w:szCs w:val="20"/>
        </w:rPr>
        <w:lastRenderedPageBreak/>
        <w:t>rozwoju publicznego transportu zbiorowego dla powiatu sieradzkiego”,</w:t>
      </w:r>
      <w:r w:rsidRPr="0075699F">
        <w:rPr>
          <w:rFonts w:ascii="Arial" w:hAnsi="Arial" w:cs="Arial"/>
          <w:color w:val="000000"/>
          <w:sz w:val="20"/>
          <w:szCs w:val="20"/>
        </w:rPr>
        <w:t xml:space="preserve"> powinno dążyć się do uzyskania średniej wieku taboru maksymalnie 6 lat i do eksploatacji autobusów do 16 lat lub do maksymalnego przebiegu 1.200.000 </w:t>
      </w:r>
      <w:proofErr w:type="spellStart"/>
      <w:r w:rsidRPr="0075699F">
        <w:rPr>
          <w:rFonts w:ascii="Arial" w:hAnsi="Arial" w:cs="Arial"/>
          <w:color w:val="000000"/>
          <w:sz w:val="20"/>
          <w:szCs w:val="20"/>
        </w:rPr>
        <w:t>km</w:t>
      </w:r>
      <w:proofErr w:type="spellEnd"/>
      <w:r w:rsidRPr="0075699F">
        <w:rPr>
          <w:rFonts w:ascii="Arial" w:hAnsi="Arial" w:cs="Arial"/>
          <w:color w:val="000000"/>
          <w:sz w:val="20"/>
          <w:szCs w:val="20"/>
        </w:rPr>
        <w:t>.</w:t>
      </w:r>
    </w:p>
    <w:p w:rsidR="00F847C1" w:rsidRDefault="00F847C1" w:rsidP="00F847C1">
      <w:pPr>
        <w:spacing w:line="360" w:lineRule="auto"/>
        <w:jc w:val="both"/>
        <w:rPr>
          <w:rFonts w:ascii="Arial" w:hAnsi="Arial" w:cs="Arial"/>
          <w:sz w:val="20"/>
          <w:szCs w:val="20"/>
        </w:rPr>
      </w:pPr>
      <w:r w:rsidRPr="0075699F">
        <w:rPr>
          <w:rFonts w:ascii="Arial" w:hAnsi="Arial" w:cs="Arial"/>
          <w:sz w:val="20"/>
          <w:szCs w:val="20"/>
        </w:rPr>
        <w:t>Ilość pojazdów prywatnych w Gminie Pajęczno wskazano w rozdziale 2.4.</w:t>
      </w:r>
    </w:p>
    <w:p w:rsidR="00C57CED" w:rsidRPr="00F847C1" w:rsidRDefault="00C57CED" w:rsidP="00C57CED">
      <w:pPr>
        <w:ind w:left="360"/>
        <w:rPr>
          <w:rFonts w:ascii="Arial" w:hAnsi="Arial" w:cs="Arial"/>
          <w:color w:val="FF0000"/>
          <w:sz w:val="24"/>
          <w:szCs w:val="24"/>
        </w:rPr>
      </w:pPr>
    </w:p>
    <w:p w:rsidR="008606EC" w:rsidRPr="00F847C1" w:rsidRDefault="008606EC" w:rsidP="00F847C1">
      <w:pPr>
        <w:pStyle w:val="Akapitzlist"/>
        <w:numPr>
          <w:ilvl w:val="2"/>
          <w:numId w:val="1"/>
        </w:numPr>
        <w:jc w:val="both"/>
        <w:outlineLvl w:val="2"/>
        <w:rPr>
          <w:rFonts w:ascii="Arial" w:hAnsi="Arial" w:cs="Arial"/>
          <w:sz w:val="40"/>
          <w:szCs w:val="40"/>
        </w:rPr>
      </w:pPr>
      <w:bookmarkStart w:id="78" w:name="_Toc48812479"/>
      <w:r w:rsidRPr="00F847C1">
        <w:rPr>
          <w:rFonts w:ascii="Arial" w:hAnsi="Arial" w:cs="Arial"/>
          <w:sz w:val="40"/>
          <w:szCs w:val="40"/>
        </w:rPr>
        <w:t xml:space="preserve">Pojazdy napędzane gazem ziemnym lub innymi </w:t>
      </w:r>
      <w:proofErr w:type="spellStart"/>
      <w:r w:rsidRPr="00F847C1">
        <w:rPr>
          <w:rFonts w:ascii="Arial" w:hAnsi="Arial" w:cs="Arial"/>
          <w:sz w:val="40"/>
          <w:szCs w:val="40"/>
        </w:rPr>
        <w:t>biopaliwami</w:t>
      </w:r>
      <w:bookmarkEnd w:id="78"/>
      <w:proofErr w:type="spellEnd"/>
    </w:p>
    <w:p w:rsidR="008606EC" w:rsidRPr="009D4FA0" w:rsidRDefault="008606EC" w:rsidP="00EB3361">
      <w:pPr>
        <w:rPr>
          <w:rFonts w:ascii="Arial" w:hAnsi="Arial" w:cs="Arial"/>
          <w:color w:val="FF0000"/>
          <w:sz w:val="20"/>
          <w:szCs w:val="20"/>
        </w:rPr>
      </w:pPr>
    </w:p>
    <w:p w:rsidR="00F847C1" w:rsidRPr="00F847C1" w:rsidRDefault="00F847C1" w:rsidP="00F847C1">
      <w:pPr>
        <w:pStyle w:val="Legenda"/>
        <w:keepNext/>
        <w:rPr>
          <w:rFonts w:ascii="Arial" w:hAnsi="Arial" w:cs="Arial"/>
          <w:i w:val="0"/>
          <w:iCs w:val="0"/>
          <w:color w:val="auto"/>
          <w:sz w:val="20"/>
          <w:szCs w:val="20"/>
        </w:rPr>
      </w:pPr>
      <w:bookmarkStart w:id="79" w:name="_Toc48810879"/>
      <w:bookmarkStart w:id="80" w:name="_Toc48810912"/>
      <w:r w:rsidRPr="00F847C1">
        <w:rPr>
          <w:rFonts w:ascii="Arial" w:hAnsi="Arial" w:cs="Arial"/>
          <w:i w:val="0"/>
          <w:iCs w:val="0"/>
          <w:color w:val="auto"/>
          <w:sz w:val="20"/>
          <w:szCs w:val="20"/>
        </w:rPr>
        <w:t xml:space="preserve">Tabela </w:t>
      </w:r>
      <w:r w:rsidR="003D503A" w:rsidRPr="00F847C1">
        <w:rPr>
          <w:rFonts w:ascii="Arial" w:hAnsi="Arial" w:cs="Arial"/>
          <w:i w:val="0"/>
          <w:iCs w:val="0"/>
          <w:color w:val="auto"/>
          <w:sz w:val="20"/>
          <w:szCs w:val="20"/>
        </w:rPr>
        <w:fldChar w:fldCharType="begin"/>
      </w:r>
      <w:r w:rsidRPr="00F847C1">
        <w:rPr>
          <w:rFonts w:ascii="Arial" w:hAnsi="Arial" w:cs="Arial"/>
          <w:i w:val="0"/>
          <w:iCs w:val="0"/>
          <w:color w:val="auto"/>
          <w:sz w:val="20"/>
          <w:szCs w:val="20"/>
        </w:rPr>
        <w:instrText xml:space="preserve"> SEQ Tabela \* ARABIC </w:instrText>
      </w:r>
      <w:r w:rsidR="003D503A" w:rsidRPr="00F847C1">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23</w:t>
      </w:r>
      <w:r w:rsidR="003D503A" w:rsidRPr="00F847C1">
        <w:rPr>
          <w:rFonts w:ascii="Arial" w:hAnsi="Arial" w:cs="Arial"/>
          <w:i w:val="0"/>
          <w:iCs w:val="0"/>
          <w:color w:val="auto"/>
          <w:sz w:val="20"/>
          <w:szCs w:val="20"/>
        </w:rPr>
        <w:fldChar w:fldCharType="end"/>
      </w:r>
      <w:r w:rsidRPr="00F847C1">
        <w:rPr>
          <w:rFonts w:ascii="Arial" w:hAnsi="Arial" w:cs="Arial"/>
          <w:i w:val="0"/>
          <w:iCs w:val="0"/>
          <w:color w:val="auto"/>
          <w:sz w:val="20"/>
          <w:szCs w:val="20"/>
        </w:rPr>
        <w:t xml:space="preserve"> Pojazdy napędzane gazem lub innym paliwem -  powiat pajęczański</w:t>
      </w:r>
      <w:bookmarkEnd w:id="79"/>
      <w:bookmarkEnd w:id="80"/>
    </w:p>
    <w:tbl>
      <w:tblPr>
        <w:tblW w:w="7600" w:type="dxa"/>
        <w:tblInd w:w="55" w:type="dxa"/>
        <w:tblCellMar>
          <w:left w:w="70" w:type="dxa"/>
          <w:right w:w="70" w:type="dxa"/>
        </w:tblCellMar>
        <w:tblLook w:val="04A0"/>
      </w:tblPr>
      <w:tblGrid>
        <w:gridCol w:w="3280"/>
        <w:gridCol w:w="1080"/>
        <w:gridCol w:w="1080"/>
        <w:gridCol w:w="1080"/>
        <w:gridCol w:w="1080"/>
      </w:tblGrid>
      <w:tr w:rsidR="00F847C1" w:rsidRPr="00D64559" w:rsidTr="00777786">
        <w:trPr>
          <w:trHeight w:val="285"/>
        </w:trPr>
        <w:tc>
          <w:tcPr>
            <w:tcW w:w="32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2015</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2016</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2017</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2018</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samochody osobowe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gaz (LPG)</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7440</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7665</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7459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7950</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EEECE1"/>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pozostałe</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209</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256</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samochody ciężarowe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gaz (LPG)</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306</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302</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267</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272</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EEECE1"/>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pozostałe</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691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702</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autobusy</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EEECE1"/>
            <w:vAlign w:val="center"/>
            <w:hideMark/>
          </w:tcPr>
          <w:p w:rsidR="00F847C1" w:rsidRPr="00D64559" w:rsidRDefault="00F847C1" w:rsidP="00777786">
            <w:pPr>
              <w:spacing w:after="0" w:line="240" w:lineRule="auto"/>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pozostałe</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0</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0</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D64559">
              <w:rPr>
                <w:rFonts w:ascii="Arial" w:eastAsia="Times New Roman" w:hAnsi="Arial" w:cs="Arial"/>
                <w:color w:val="000000"/>
                <w:sz w:val="20"/>
                <w:szCs w:val="20"/>
                <w:lang w:eastAsia="pl-PL"/>
              </w:rPr>
              <w:t>7</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D64559">
              <w:rPr>
                <w:rFonts w:ascii="Arial" w:eastAsia="Times New Roman" w:hAnsi="Arial" w:cs="Arial"/>
                <w:color w:val="000000"/>
                <w:sz w:val="20"/>
                <w:szCs w:val="20"/>
                <w:lang w:eastAsia="pl-PL"/>
              </w:rPr>
              <w:t>7</w:t>
            </w:r>
          </w:p>
        </w:tc>
      </w:tr>
      <w:tr w:rsidR="00F847C1" w:rsidRPr="00D64559" w:rsidTr="00777786">
        <w:trPr>
          <w:trHeight w:val="285"/>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7C1" w:rsidRPr="00D64559" w:rsidRDefault="00F847C1" w:rsidP="00777786">
            <w:pPr>
              <w:spacing w:after="0" w:line="240" w:lineRule="auto"/>
              <w:rPr>
                <w:rFonts w:ascii="Arial" w:eastAsia="Times New Roman" w:hAnsi="Arial" w:cs="Arial"/>
                <w:b/>
                <w:bCs/>
                <w:color w:val="000000"/>
                <w:sz w:val="20"/>
                <w:szCs w:val="20"/>
                <w:lang w:eastAsia="pl-PL"/>
              </w:rPr>
            </w:pPr>
            <w:r w:rsidRPr="00D64559">
              <w:rPr>
                <w:rFonts w:ascii="Arial" w:eastAsia="Times New Roman" w:hAnsi="Arial" w:cs="Arial"/>
                <w:b/>
                <w:bCs/>
                <w:color w:val="000000"/>
                <w:sz w:val="20"/>
                <w:szCs w:val="20"/>
                <w:lang w:eastAsia="pl-PL"/>
              </w:rPr>
              <w:t>ciągniki siodłowe</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gaz (LPG)</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r>
      <w:tr w:rsidR="00F847C1" w:rsidRPr="00D64559" w:rsidTr="00777786">
        <w:trPr>
          <w:trHeight w:val="285"/>
        </w:trPr>
        <w:tc>
          <w:tcPr>
            <w:tcW w:w="3280" w:type="dxa"/>
            <w:tcBorders>
              <w:top w:val="nil"/>
              <w:left w:val="single" w:sz="4" w:space="0" w:color="auto"/>
              <w:bottom w:val="single" w:sz="4" w:space="0" w:color="auto"/>
              <w:right w:val="single" w:sz="4" w:space="0" w:color="auto"/>
            </w:tcBorders>
            <w:shd w:val="clear" w:color="FFFFFF" w:fill="EEECE1"/>
            <w:vAlign w:val="center"/>
            <w:hideMark/>
          </w:tcPr>
          <w:p w:rsidR="00F847C1" w:rsidRPr="00D64559" w:rsidRDefault="00F847C1" w:rsidP="00777786">
            <w:pPr>
              <w:spacing w:after="0" w:line="240" w:lineRule="auto"/>
              <w:ind w:firstLineChars="100" w:firstLine="200"/>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 xml:space="preserve">      pozostałe</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0</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0</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161</w:t>
            </w:r>
          </w:p>
        </w:tc>
        <w:tc>
          <w:tcPr>
            <w:tcW w:w="1080" w:type="dxa"/>
            <w:tcBorders>
              <w:top w:val="nil"/>
              <w:left w:val="nil"/>
              <w:bottom w:val="single" w:sz="4" w:space="0" w:color="auto"/>
              <w:right w:val="single" w:sz="4" w:space="0" w:color="auto"/>
            </w:tcBorders>
            <w:shd w:val="clear" w:color="FFFFFF" w:fill="FFFFFF"/>
            <w:vAlign w:val="center"/>
            <w:hideMark/>
          </w:tcPr>
          <w:p w:rsidR="00F847C1" w:rsidRPr="00D64559" w:rsidRDefault="00F847C1" w:rsidP="00777786">
            <w:pPr>
              <w:spacing w:after="0" w:line="240" w:lineRule="auto"/>
              <w:jc w:val="right"/>
              <w:rPr>
                <w:rFonts w:ascii="Arial" w:eastAsia="Times New Roman" w:hAnsi="Arial" w:cs="Arial"/>
                <w:color w:val="000000"/>
                <w:sz w:val="20"/>
                <w:szCs w:val="20"/>
                <w:lang w:eastAsia="pl-PL"/>
              </w:rPr>
            </w:pPr>
            <w:r w:rsidRPr="00D64559">
              <w:rPr>
                <w:rFonts w:ascii="Arial" w:eastAsia="Times New Roman" w:hAnsi="Arial" w:cs="Arial"/>
                <w:color w:val="000000"/>
                <w:sz w:val="20"/>
                <w:szCs w:val="20"/>
                <w:lang w:eastAsia="pl-PL"/>
              </w:rPr>
              <w:t>1</w:t>
            </w:r>
            <w:r>
              <w:rPr>
                <w:rFonts w:ascii="Arial" w:eastAsia="Times New Roman" w:hAnsi="Arial" w:cs="Arial"/>
                <w:color w:val="000000"/>
                <w:sz w:val="20"/>
                <w:szCs w:val="20"/>
                <w:lang w:eastAsia="pl-PL"/>
              </w:rPr>
              <w:t>69</w:t>
            </w:r>
          </w:p>
        </w:tc>
      </w:tr>
    </w:tbl>
    <w:p w:rsidR="00F847C1" w:rsidRPr="00D64559" w:rsidRDefault="00F847C1" w:rsidP="00F847C1">
      <w:pPr>
        <w:spacing w:line="360" w:lineRule="auto"/>
        <w:rPr>
          <w:rFonts w:ascii="Arial" w:hAnsi="Arial" w:cs="Arial"/>
          <w:i/>
          <w:iCs/>
          <w:sz w:val="20"/>
          <w:szCs w:val="20"/>
        </w:rPr>
      </w:pPr>
      <w:r w:rsidRPr="00D64559">
        <w:rPr>
          <w:rFonts w:ascii="Arial" w:hAnsi="Arial" w:cs="Arial"/>
          <w:i/>
          <w:sz w:val="20"/>
          <w:szCs w:val="20"/>
        </w:rPr>
        <w:t xml:space="preserve">Źródło: </w:t>
      </w:r>
      <w:r w:rsidRPr="00D64559">
        <w:rPr>
          <w:rFonts w:ascii="Arial" w:hAnsi="Arial" w:cs="Arial"/>
          <w:i/>
          <w:iCs/>
          <w:sz w:val="20"/>
          <w:szCs w:val="20"/>
        </w:rPr>
        <w:t xml:space="preserve">GUS </w:t>
      </w:r>
      <w:r w:rsidRPr="00D64559">
        <w:rPr>
          <w:rFonts w:ascii="Arial" w:hAnsi="Arial" w:cs="Arial"/>
          <w:i/>
          <w:sz w:val="20"/>
          <w:szCs w:val="20"/>
        </w:rPr>
        <w:t>(Bank Danych Lokalnych)</w:t>
      </w:r>
    </w:p>
    <w:p w:rsidR="00F847C1" w:rsidRDefault="00F847C1" w:rsidP="00F847C1">
      <w:pPr>
        <w:spacing w:line="360" w:lineRule="auto"/>
        <w:jc w:val="both"/>
        <w:rPr>
          <w:rFonts w:ascii="Arial" w:hAnsi="Arial" w:cs="Arial"/>
          <w:sz w:val="20"/>
          <w:szCs w:val="20"/>
        </w:rPr>
      </w:pPr>
      <w:r w:rsidRPr="00365E9E">
        <w:rPr>
          <w:rFonts w:ascii="Arial" w:hAnsi="Arial" w:cs="Arial"/>
          <w:sz w:val="20"/>
          <w:szCs w:val="20"/>
        </w:rPr>
        <w:t xml:space="preserve">Z przedstawionych danych wynika, iż sukcesywnie wzrasta w powiecie </w:t>
      </w:r>
      <w:r>
        <w:rPr>
          <w:rFonts w:ascii="Arial" w:hAnsi="Arial" w:cs="Arial"/>
          <w:sz w:val="20"/>
          <w:szCs w:val="20"/>
        </w:rPr>
        <w:t>pajęczańskim ilość samochodów osobowych</w:t>
      </w:r>
      <w:r w:rsidRPr="00365E9E">
        <w:rPr>
          <w:rFonts w:ascii="Arial" w:hAnsi="Arial" w:cs="Arial"/>
          <w:sz w:val="20"/>
          <w:szCs w:val="20"/>
        </w:rPr>
        <w:t xml:space="preserve"> napędzanych gazem i </w:t>
      </w:r>
      <w:proofErr w:type="spellStart"/>
      <w:r w:rsidRPr="00365E9E">
        <w:rPr>
          <w:rFonts w:ascii="Arial" w:hAnsi="Arial" w:cs="Arial"/>
          <w:sz w:val="20"/>
          <w:szCs w:val="20"/>
        </w:rPr>
        <w:t>biopaliwami</w:t>
      </w:r>
      <w:proofErr w:type="spellEnd"/>
      <w:r w:rsidRPr="00365E9E">
        <w:rPr>
          <w:rFonts w:ascii="Arial" w:hAnsi="Arial" w:cs="Arial"/>
          <w:sz w:val="20"/>
          <w:szCs w:val="20"/>
        </w:rPr>
        <w:t xml:space="preserve">. </w:t>
      </w:r>
      <w:r>
        <w:rPr>
          <w:rFonts w:ascii="Arial" w:hAnsi="Arial" w:cs="Arial"/>
          <w:sz w:val="20"/>
          <w:szCs w:val="20"/>
        </w:rPr>
        <w:t>N</w:t>
      </w:r>
      <w:r w:rsidRPr="00365E9E">
        <w:rPr>
          <w:rFonts w:ascii="Arial" w:hAnsi="Arial" w:cs="Arial"/>
          <w:sz w:val="20"/>
          <w:szCs w:val="20"/>
        </w:rPr>
        <w:t xml:space="preserve">a uwagę zasługuje fakt, iż w powiecie </w:t>
      </w:r>
      <w:r>
        <w:rPr>
          <w:rFonts w:ascii="Arial" w:hAnsi="Arial" w:cs="Arial"/>
          <w:sz w:val="20"/>
          <w:szCs w:val="20"/>
        </w:rPr>
        <w:t xml:space="preserve">w 2017 roku pojawiły się </w:t>
      </w:r>
      <w:r w:rsidRPr="00365E9E">
        <w:rPr>
          <w:rFonts w:ascii="Arial" w:hAnsi="Arial" w:cs="Arial"/>
          <w:sz w:val="20"/>
          <w:szCs w:val="20"/>
        </w:rPr>
        <w:t>autobus</w:t>
      </w:r>
      <w:r>
        <w:rPr>
          <w:rFonts w:ascii="Arial" w:hAnsi="Arial" w:cs="Arial"/>
          <w:sz w:val="20"/>
          <w:szCs w:val="20"/>
        </w:rPr>
        <w:t>y</w:t>
      </w:r>
      <w:r w:rsidRPr="00365E9E">
        <w:rPr>
          <w:rFonts w:ascii="Arial" w:hAnsi="Arial" w:cs="Arial"/>
          <w:sz w:val="20"/>
          <w:szCs w:val="20"/>
        </w:rPr>
        <w:t xml:space="preserve"> i ciągni</w:t>
      </w:r>
      <w:r>
        <w:rPr>
          <w:rFonts w:ascii="Arial" w:hAnsi="Arial" w:cs="Arial"/>
          <w:sz w:val="20"/>
          <w:szCs w:val="20"/>
        </w:rPr>
        <w:t>ki siodłowe</w:t>
      </w:r>
      <w:r w:rsidRPr="00365E9E">
        <w:rPr>
          <w:rFonts w:ascii="Arial" w:hAnsi="Arial" w:cs="Arial"/>
          <w:sz w:val="20"/>
          <w:szCs w:val="20"/>
        </w:rPr>
        <w:t xml:space="preserve"> napędza</w:t>
      </w:r>
      <w:r>
        <w:rPr>
          <w:rFonts w:ascii="Arial" w:hAnsi="Arial" w:cs="Arial"/>
          <w:sz w:val="20"/>
          <w:szCs w:val="20"/>
        </w:rPr>
        <w:t>ne</w:t>
      </w:r>
      <w:r w:rsidRPr="00365E9E">
        <w:rPr>
          <w:rFonts w:ascii="Arial" w:hAnsi="Arial" w:cs="Arial"/>
          <w:sz w:val="20"/>
          <w:szCs w:val="20"/>
        </w:rPr>
        <w:t xml:space="preserve"> </w:t>
      </w:r>
      <w:proofErr w:type="spellStart"/>
      <w:r w:rsidRPr="00365E9E">
        <w:rPr>
          <w:rFonts w:ascii="Arial" w:hAnsi="Arial" w:cs="Arial"/>
          <w:sz w:val="20"/>
          <w:szCs w:val="20"/>
        </w:rPr>
        <w:t>biopaliwami</w:t>
      </w:r>
      <w:proofErr w:type="spellEnd"/>
      <w:r>
        <w:rPr>
          <w:rFonts w:ascii="Arial" w:hAnsi="Arial" w:cs="Arial"/>
          <w:sz w:val="20"/>
          <w:szCs w:val="20"/>
        </w:rPr>
        <w:t>.</w:t>
      </w:r>
    </w:p>
    <w:p w:rsidR="00F847C1" w:rsidRDefault="00F847C1" w:rsidP="00F847C1">
      <w:pPr>
        <w:spacing w:line="360" w:lineRule="auto"/>
        <w:jc w:val="both"/>
        <w:rPr>
          <w:rFonts w:ascii="Arial" w:hAnsi="Arial" w:cs="Arial"/>
          <w:sz w:val="20"/>
          <w:szCs w:val="20"/>
        </w:rPr>
      </w:pPr>
      <w:r>
        <w:rPr>
          <w:rFonts w:ascii="Arial" w:hAnsi="Arial" w:cs="Arial"/>
          <w:sz w:val="20"/>
          <w:szCs w:val="20"/>
        </w:rPr>
        <w:t>Ilość pojazdów prywatnych w Gminie Pajęczno wskazano w rozdziale 2.4.</w:t>
      </w:r>
    </w:p>
    <w:p w:rsidR="008606EC" w:rsidRPr="00F847C1" w:rsidRDefault="008606EC" w:rsidP="008606EC">
      <w:pPr>
        <w:pStyle w:val="Akapitzlist"/>
        <w:ind w:left="1800"/>
        <w:outlineLvl w:val="2"/>
        <w:rPr>
          <w:rFonts w:ascii="Arial" w:hAnsi="Arial" w:cs="Arial"/>
          <w:color w:val="FF0000"/>
        </w:rPr>
      </w:pPr>
    </w:p>
    <w:p w:rsidR="008606EC" w:rsidRPr="00777786" w:rsidRDefault="008606EC" w:rsidP="00C57CED">
      <w:pPr>
        <w:pStyle w:val="Akapitzlist"/>
        <w:numPr>
          <w:ilvl w:val="2"/>
          <w:numId w:val="1"/>
        </w:numPr>
        <w:outlineLvl w:val="2"/>
        <w:rPr>
          <w:rFonts w:ascii="Arial" w:hAnsi="Arial" w:cs="Arial"/>
          <w:sz w:val="40"/>
          <w:szCs w:val="40"/>
        </w:rPr>
      </w:pPr>
      <w:bookmarkStart w:id="81" w:name="_Toc48812480"/>
      <w:r w:rsidRPr="00777786">
        <w:rPr>
          <w:rFonts w:ascii="Arial" w:hAnsi="Arial" w:cs="Arial"/>
          <w:sz w:val="40"/>
          <w:szCs w:val="40"/>
        </w:rPr>
        <w:t>Pojazdy o napędzie elektrycznym</w:t>
      </w:r>
      <w:bookmarkEnd w:id="81"/>
    </w:p>
    <w:p w:rsidR="00C57CED" w:rsidRPr="00777786" w:rsidRDefault="00C57CED" w:rsidP="00C57CED">
      <w:pPr>
        <w:spacing w:line="360" w:lineRule="auto"/>
        <w:jc w:val="both"/>
        <w:rPr>
          <w:rFonts w:ascii="Arial" w:hAnsi="Arial" w:cs="Arial"/>
          <w:sz w:val="20"/>
          <w:szCs w:val="20"/>
        </w:rPr>
      </w:pPr>
    </w:p>
    <w:p w:rsidR="00D33865" w:rsidRPr="00777786" w:rsidRDefault="00D33865" w:rsidP="00D33865">
      <w:pPr>
        <w:spacing w:line="360" w:lineRule="auto"/>
        <w:jc w:val="both"/>
        <w:rPr>
          <w:rFonts w:ascii="Arial" w:hAnsi="Arial" w:cs="Arial"/>
          <w:sz w:val="20"/>
          <w:szCs w:val="20"/>
        </w:rPr>
      </w:pPr>
      <w:r w:rsidRPr="00777786">
        <w:rPr>
          <w:rFonts w:ascii="Arial" w:hAnsi="Arial" w:cs="Arial"/>
          <w:sz w:val="20"/>
          <w:szCs w:val="20"/>
        </w:rPr>
        <w:t xml:space="preserve">Urząd </w:t>
      </w:r>
      <w:r w:rsidR="00F847C1" w:rsidRPr="00777786">
        <w:rPr>
          <w:rFonts w:ascii="Arial" w:hAnsi="Arial" w:cs="Arial"/>
          <w:sz w:val="20"/>
          <w:szCs w:val="20"/>
        </w:rPr>
        <w:t>Miejski</w:t>
      </w:r>
      <w:r w:rsidRPr="00777786">
        <w:rPr>
          <w:rFonts w:ascii="Arial" w:hAnsi="Arial" w:cs="Arial"/>
          <w:sz w:val="20"/>
          <w:szCs w:val="20"/>
        </w:rPr>
        <w:t xml:space="preserve">, ani żadna jednostka organizacyjna nie posiada w tym momencie pojazdów o napędzie elektrycznym. Na terenie </w:t>
      </w:r>
      <w:proofErr w:type="spellStart"/>
      <w:r w:rsidR="00BF440C" w:rsidRPr="00777786">
        <w:rPr>
          <w:rFonts w:ascii="Arial" w:hAnsi="Arial" w:cs="Arial"/>
          <w:sz w:val="20"/>
          <w:szCs w:val="20"/>
        </w:rPr>
        <w:t>g</w:t>
      </w:r>
      <w:r w:rsidRPr="00777786">
        <w:rPr>
          <w:rFonts w:ascii="Arial" w:hAnsi="Arial" w:cs="Arial"/>
          <w:sz w:val="20"/>
          <w:szCs w:val="20"/>
        </w:rPr>
        <w:t>miny</w:t>
      </w:r>
      <w:proofErr w:type="spellEnd"/>
      <w:r w:rsidRPr="00777786">
        <w:rPr>
          <w:rFonts w:ascii="Arial" w:hAnsi="Arial" w:cs="Arial"/>
          <w:sz w:val="20"/>
          <w:szCs w:val="20"/>
        </w:rPr>
        <w:t xml:space="preserve"> nie zdiagnozowano również pojazdów prywatnych napędzanych energią elektryczną. Powszechne natomiast stają się pojazdy prywatne o napędzie hybrydowym jednak pojazdy te rejestrowane są jako spalinowe dlatego też nie można w tym momencie podać ich dokładnej liczby. </w:t>
      </w:r>
    </w:p>
    <w:p w:rsidR="00D33865" w:rsidRPr="009D4FA0" w:rsidRDefault="00D33865" w:rsidP="00D33865">
      <w:pPr>
        <w:spacing w:line="360" w:lineRule="auto"/>
        <w:jc w:val="both"/>
        <w:rPr>
          <w:rFonts w:ascii="Arial" w:hAnsi="Arial" w:cs="Arial"/>
          <w:color w:val="FF0000"/>
          <w:sz w:val="20"/>
          <w:szCs w:val="20"/>
        </w:rPr>
      </w:pPr>
      <w:r w:rsidRPr="00777786">
        <w:rPr>
          <w:rFonts w:ascii="Arial" w:hAnsi="Arial" w:cs="Arial"/>
          <w:sz w:val="20"/>
          <w:szCs w:val="20"/>
        </w:rPr>
        <w:t xml:space="preserve">Przewoźnicy prywatni i inne podmioty świadczący usługi na terenie </w:t>
      </w:r>
      <w:proofErr w:type="spellStart"/>
      <w:r w:rsidR="00F847C1" w:rsidRPr="00777786">
        <w:rPr>
          <w:rFonts w:ascii="Arial" w:hAnsi="Arial" w:cs="Arial"/>
          <w:sz w:val="20"/>
          <w:szCs w:val="20"/>
        </w:rPr>
        <w:t>g</w:t>
      </w:r>
      <w:r w:rsidRPr="00777786">
        <w:rPr>
          <w:rFonts w:ascii="Arial" w:hAnsi="Arial" w:cs="Arial"/>
          <w:sz w:val="20"/>
          <w:szCs w:val="20"/>
        </w:rPr>
        <w:t>miny</w:t>
      </w:r>
      <w:proofErr w:type="spellEnd"/>
      <w:r w:rsidRPr="00777786">
        <w:rPr>
          <w:rFonts w:ascii="Arial" w:hAnsi="Arial" w:cs="Arial"/>
          <w:sz w:val="20"/>
          <w:szCs w:val="20"/>
        </w:rPr>
        <w:t xml:space="preserve"> nie posiadają w taborze pojazdów z napędem elektrycznym</w:t>
      </w:r>
      <w:r w:rsidRPr="009D4FA0">
        <w:rPr>
          <w:rFonts w:ascii="Arial" w:hAnsi="Arial" w:cs="Arial"/>
          <w:color w:val="FF0000"/>
          <w:sz w:val="20"/>
          <w:szCs w:val="20"/>
        </w:rPr>
        <w:t xml:space="preserve">. </w:t>
      </w:r>
    </w:p>
    <w:p w:rsidR="00C57CED" w:rsidRPr="009D4FA0" w:rsidRDefault="00C57CED" w:rsidP="00EB3361">
      <w:pPr>
        <w:rPr>
          <w:rFonts w:ascii="Arial" w:hAnsi="Arial" w:cs="Arial"/>
          <w:color w:val="FF0000"/>
          <w:sz w:val="20"/>
          <w:szCs w:val="20"/>
        </w:rPr>
      </w:pPr>
    </w:p>
    <w:p w:rsidR="008606EC" w:rsidRPr="00777786" w:rsidRDefault="008606EC" w:rsidP="008606EC">
      <w:pPr>
        <w:pStyle w:val="Akapitzlist"/>
        <w:numPr>
          <w:ilvl w:val="2"/>
          <w:numId w:val="1"/>
        </w:numPr>
        <w:outlineLvl w:val="2"/>
        <w:rPr>
          <w:rFonts w:ascii="Arial" w:hAnsi="Arial" w:cs="Arial"/>
          <w:sz w:val="40"/>
          <w:szCs w:val="40"/>
        </w:rPr>
      </w:pPr>
      <w:bookmarkStart w:id="82" w:name="_Toc48812481"/>
      <w:r w:rsidRPr="00777786">
        <w:rPr>
          <w:rFonts w:ascii="Arial" w:hAnsi="Arial" w:cs="Arial"/>
          <w:sz w:val="40"/>
          <w:szCs w:val="40"/>
        </w:rPr>
        <w:t>Ogólnodostępna publiczna infrastruktura ładowania</w:t>
      </w:r>
      <w:bookmarkEnd w:id="82"/>
    </w:p>
    <w:p w:rsidR="00D33865" w:rsidRPr="009D4FA0" w:rsidRDefault="00D33865" w:rsidP="0039104E">
      <w:pPr>
        <w:rPr>
          <w:rFonts w:ascii="Arial" w:hAnsi="Arial" w:cs="Arial"/>
          <w:color w:val="FF0000"/>
          <w:sz w:val="20"/>
          <w:szCs w:val="20"/>
        </w:rPr>
      </w:pPr>
    </w:p>
    <w:p w:rsidR="00777786" w:rsidRPr="00342E24" w:rsidRDefault="00777786" w:rsidP="00777786">
      <w:pPr>
        <w:spacing w:line="360" w:lineRule="auto"/>
        <w:jc w:val="both"/>
        <w:rPr>
          <w:rFonts w:ascii="Arial" w:hAnsi="Arial" w:cs="Arial"/>
          <w:sz w:val="20"/>
          <w:szCs w:val="20"/>
        </w:rPr>
      </w:pPr>
      <w:r w:rsidRPr="008D05A1">
        <w:rPr>
          <w:rFonts w:ascii="Arial" w:hAnsi="Arial" w:cs="Arial"/>
          <w:sz w:val="20"/>
          <w:szCs w:val="20"/>
        </w:rPr>
        <w:t xml:space="preserve">Na terenie </w:t>
      </w:r>
      <w:proofErr w:type="spellStart"/>
      <w:r>
        <w:rPr>
          <w:rFonts w:ascii="Arial" w:hAnsi="Arial" w:cs="Arial"/>
          <w:sz w:val="20"/>
          <w:szCs w:val="20"/>
        </w:rPr>
        <w:t>g</w:t>
      </w:r>
      <w:r w:rsidRPr="008D05A1">
        <w:rPr>
          <w:rFonts w:ascii="Arial" w:hAnsi="Arial" w:cs="Arial"/>
          <w:sz w:val="20"/>
          <w:szCs w:val="20"/>
        </w:rPr>
        <w:t>miny</w:t>
      </w:r>
      <w:proofErr w:type="spellEnd"/>
      <w:r w:rsidRPr="008D05A1">
        <w:rPr>
          <w:rFonts w:ascii="Arial" w:hAnsi="Arial" w:cs="Arial"/>
          <w:sz w:val="20"/>
          <w:szCs w:val="20"/>
        </w:rPr>
        <w:t xml:space="preserve"> nie istnieje żadna ogólnodostępna infrastruktura ładowania. Najbliższe stacje są zlokalizowane w Częstochowie, Wieluniu, Radomsku i Bełchatowie. </w:t>
      </w:r>
    </w:p>
    <w:p w:rsidR="003F682B" w:rsidRPr="009D4FA0" w:rsidRDefault="003F682B" w:rsidP="00D33865">
      <w:pPr>
        <w:spacing w:line="360" w:lineRule="auto"/>
        <w:jc w:val="both"/>
        <w:rPr>
          <w:rFonts w:ascii="Arial" w:hAnsi="Arial" w:cs="Arial"/>
          <w:color w:val="FF0000"/>
          <w:sz w:val="20"/>
          <w:szCs w:val="20"/>
        </w:rPr>
      </w:pPr>
    </w:p>
    <w:p w:rsidR="008606EC" w:rsidRPr="00777786" w:rsidRDefault="008606EC" w:rsidP="008606EC">
      <w:pPr>
        <w:pStyle w:val="Akapitzlist"/>
        <w:numPr>
          <w:ilvl w:val="1"/>
          <w:numId w:val="1"/>
        </w:numPr>
        <w:outlineLvl w:val="1"/>
        <w:rPr>
          <w:rFonts w:ascii="Arial" w:hAnsi="Arial" w:cs="Arial"/>
          <w:sz w:val="44"/>
          <w:szCs w:val="44"/>
        </w:rPr>
      </w:pPr>
      <w:bookmarkStart w:id="83" w:name="_Toc48812482"/>
      <w:r w:rsidRPr="00777786">
        <w:rPr>
          <w:rFonts w:ascii="Arial" w:hAnsi="Arial" w:cs="Arial"/>
          <w:sz w:val="44"/>
          <w:szCs w:val="44"/>
        </w:rPr>
        <w:t>Parametry ilościowe i jakościowe istniejącego systemu transportu</w:t>
      </w:r>
      <w:bookmarkEnd w:id="83"/>
      <w:r w:rsidRPr="00777786">
        <w:rPr>
          <w:rFonts w:ascii="Arial" w:hAnsi="Arial" w:cs="Arial"/>
          <w:sz w:val="44"/>
          <w:szCs w:val="44"/>
        </w:rPr>
        <w:t xml:space="preserve"> </w:t>
      </w:r>
    </w:p>
    <w:p w:rsidR="008606EC" w:rsidRPr="009D4FA0" w:rsidRDefault="008606EC" w:rsidP="00EB3361">
      <w:pPr>
        <w:ind w:left="360"/>
        <w:rPr>
          <w:rFonts w:ascii="Arial" w:hAnsi="Arial" w:cs="Arial"/>
          <w:color w:val="FF0000"/>
          <w:sz w:val="20"/>
          <w:szCs w:val="20"/>
        </w:rPr>
      </w:pPr>
    </w:p>
    <w:p w:rsidR="00777786" w:rsidRPr="0069408A" w:rsidRDefault="00777786" w:rsidP="00777786">
      <w:pPr>
        <w:spacing w:line="358" w:lineRule="auto"/>
        <w:jc w:val="both"/>
        <w:rPr>
          <w:rFonts w:ascii="Arial" w:eastAsia="Arial" w:hAnsi="Arial"/>
          <w:sz w:val="20"/>
          <w:szCs w:val="20"/>
        </w:rPr>
      </w:pPr>
      <w:r w:rsidRPr="0069408A">
        <w:rPr>
          <w:rFonts w:ascii="Arial" w:eastAsia="Arial" w:hAnsi="Arial"/>
          <w:sz w:val="20"/>
          <w:szCs w:val="20"/>
        </w:rPr>
        <w:t>Głównym szlakiem komunikacyjnym przebiegającym przez gminę jest droga krajowa nr DK 42 przebiegająca z zachodu na wschód. Brak jest dróg wojewódzkich, natomiast dobrze rozwinięta sieć dróg powiatowych zapewnia połączenia drogowe z ważnymi szlakami komunikacyjnymi jak DK 1 i S8, jak również z sąsiednimi miastami. Pajęczno znajduje się w odległości od 35 do 60 kilometrów między takimi ośrodkami miejskimi jak: Radomsko, Bełchatów, Wieluń, Częstochowa, Łask, Sieradz, Zduńska Wola. Najbliżej położonym miastem jest odległy o 10 km Działoszyn, a do Łodzi odległość wynosi 110km.</w:t>
      </w:r>
    </w:p>
    <w:p w:rsidR="00777786" w:rsidRPr="0069408A" w:rsidRDefault="00777786" w:rsidP="00777786">
      <w:pPr>
        <w:spacing w:line="0" w:lineRule="atLeast"/>
        <w:rPr>
          <w:rFonts w:ascii="Arial" w:eastAsia="Arial" w:hAnsi="Arial"/>
          <w:sz w:val="20"/>
          <w:szCs w:val="20"/>
        </w:rPr>
      </w:pPr>
      <w:r w:rsidRPr="0069408A">
        <w:rPr>
          <w:rFonts w:ascii="Arial" w:eastAsia="Arial" w:hAnsi="Arial"/>
          <w:sz w:val="20"/>
          <w:szCs w:val="20"/>
        </w:rPr>
        <w:t xml:space="preserve">Na podstawowy układ komunikacyjny </w:t>
      </w:r>
      <w:proofErr w:type="spellStart"/>
      <w:r w:rsidRPr="0069408A">
        <w:rPr>
          <w:rFonts w:ascii="Arial" w:eastAsia="Arial" w:hAnsi="Arial"/>
          <w:sz w:val="20"/>
          <w:szCs w:val="20"/>
        </w:rPr>
        <w:t>miasta</w:t>
      </w:r>
      <w:proofErr w:type="spellEnd"/>
      <w:r w:rsidRPr="0069408A">
        <w:rPr>
          <w:rFonts w:ascii="Arial" w:eastAsia="Arial" w:hAnsi="Arial"/>
          <w:sz w:val="20"/>
          <w:szCs w:val="20"/>
        </w:rPr>
        <w:t xml:space="preserve"> i </w:t>
      </w:r>
      <w:proofErr w:type="spellStart"/>
      <w:r w:rsidRPr="0069408A">
        <w:rPr>
          <w:rFonts w:ascii="Arial" w:eastAsia="Arial" w:hAnsi="Arial"/>
          <w:sz w:val="20"/>
          <w:szCs w:val="20"/>
        </w:rPr>
        <w:t>gminy</w:t>
      </w:r>
      <w:proofErr w:type="spellEnd"/>
      <w:r w:rsidRPr="0069408A">
        <w:rPr>
          <w:rFonts w:ascii="Arial" w:eastAsia="Arial" w:hAnsi="Arial"/>
          <w:sz w:val="20"/>
          <w:szCs w:val="20"/>
        </w:rPr>
        <w:t xml:space="preserve"> składają się:</w:t>
      </w:r>
    </w:p>
    <w:p w:rsidR="00777786" w:rsidRPr="0069408A" w:rsidRDefault="00777786" w:rsidP="00BD7B1C">
      <w:pPr>
        <w:numPr>
          <w:ilvl w:val="0"/>
          <w:numId w:val="19"/>
        </w:numPr>
        <w:tabs>
          <w:tab w:val="left" w:pos="720"/>
        </w:tabs>
        <w:spacing w:after="0" w:line="353" w:lineRule="auto"/>
        <w:ind w:left="720" w:hanging="363"/>
        <w:jc w:val="both"/>
        <w:rPr>
          <w:rFonts w:ascii="Symbol" w:eastAsia="Symbol" w:hAnsi="Symbol"/>
          <w:sz w:val="20"/>
          <w:szCs w:val="20"/>
        </w:rPr>
      </w:pPr>
      <w:r w:rsidRPr="0069408A">
        <w:rPr>
          <w:rFonts w:ascii="Arial" w:eastAsia="Arial" w:hAnsi="Arial"/>
          <w:sz w:val="20"/>
          <w:szCs w:val="20"/>
        </w:rPr>
        <w:t xml:space="preserve">Droga krajowa nr 42 relacji </w:t>
      </w:r>
      <w:proofErr w:type="spellStart"/>
      <w:r w:rsidRPr="0069408A">
        <w:rPr>
          <w:rFonts w:ascii="Arial" w:eastAsia="Arial" w:hAnsi="Arial"/>
          <w:sz w:val="20"/>
          <w:szCs w:val="20"/>
        </w:rPr>
        <w:t>Działoszyn-Pajęczno-Radomsko</w:t>
      </w:r>
      <w:proofErr w:type="spellEnd"/>
      <w:r w:rsidRPr="0069408A">
        <w:rPr>
          <w:rFonts w:ascii="Arial" w:eastAsia="Arial" w:hAnsi="Arial"/>
          <w:sz w:val="20"/>
          <w:szCs w:val="20"/>
        </w:rPr>
        <w:t xml:space="preserve"> klasy głównej, która prowadząc przez </w:t>
      </w:r>
      <w:proofErr w:type="spellStart"/>
      <w:r w:rsidRPr="0069408A">
        <w:rPr>
          <w:rFonts w:ascii="Arial" w:eastAsia="Arial" w:hAnsi="Arial"/>
          <w:sz w:val="20"/>
          <w:szCs w:val="20"/>
        </w:rPr>
        <w:t>centrum</w:t>
      </w:r>
      <w:proofErr w:type="spellEnd"/>
      <w:r w:rsidRPr="0069408A">
        <w:rPr>
          <w:rFonts w:ascii="Arial" w:eastAsia="Arial" w:hAnsi="Arial"/>
          <w:sz w:val="20"/>
          <w:szCs w:val="20"/>
        </w:rPr>
        <w:t xml:space="preserve"> </w:t>
      </w:r>
      <w:proofErr w:type="spellStart"/>
      <w:r w:rsidRPr="0069408A">
        <w:rPr>
          <w:rFonts w:ascii="Arial" w:eastAsia="Arial" w:hAnsi="Arial"/>
          <w:sz w:val="20"/>
          <w:szCs w:val="20"/>
        </w:rPr>
        <w:t>miasta</w:t>
      </w:r>
      <w:proofErr w:type="spellEnd"/>
      <w:r w:rsidRPr="0069408A">
        <w:rPr>
          <w:rFonts w:ascii="Arial" w:eastAsia="Arial" w:hAnsi="Arial"/>
          <w:sz w:val="20"/>
          <w:szCs w:val="20"/>
        </w:rPr>
        <w:t xml:space="preserve"> ruch tranzytowy jest z jednej strony otwarciem komunikacyjnym na zewnątrz, ale z drugiej stanowi o znaczącej uciążliwości tej komunikacji dla bezpieczeństwa powszechnego. Droga prowadzi też przez zabudowane tereny wsi Makowiska, Gajęcice i Janki. Długość drogi krajowej w granicach administracyjnych </w:t>
      </w:r>
      <w:proofErr w:type="spellStart"/>
      <w:r w:rsidRPr="0069408A">
        <w:rPr>
          <w:rFonts w:ascii="Arial" w:eastAsia="Arial" w:hAnsi="Arial"/>
          <w:sz w:val="20"/>
          <w:szCs w:val="20"/>
        </w:rPr>
        <w:t>miasta</w:t>
      </w:r>
      <w:proofErr w:type="spellEnd"/>
      <w:r w:rsidRPr="0069408A">
        <w:rPr>
          <w:rFonts w:ascii="Arial" w:eastAsia="Arial" w:hAnsi="Arial"/>
          <w:sz w:val="20"/>
          <w:szCs w:val="20"/>
        </w:rPr>
        <w:t xml:space="preserve"> i </w:t>
      </w:r>
      <w:proofErr w:type="spellStart"/>
      <w:r w:rsidRPr="0069408A">
        <w:rPr>
          <w:rFonts w:ascii="Arial" w:eastAsia="Arial" w:hAnsi="Arial"/>
          <w:sz w:val="20"/>
          <w:szCs w:val="20"/>
        </w:rPr>
        <w:t>gminy</w:t>
      </w:r>
      <w:proofErr w:type="spellEnd"/>
      <w:r w:rsidRPr="0069408A">
        <w:rPr>
          <w:rFonts w:ascii="Arial" w:eastAsia="Arial" w:hAnsi="Arial"/>
          <w:sz w:val="20"/>
          <w:szCs w:val="20"/>
        </w:rPr>
        <w:t xml:space="preserve"> wynosi 12,5 </w:t>
      </w:r>
      <w:proofErr w:type="spellStart"/>
      <w:r w:rsidRPr="0069408A">
        <w:rPr>
          <w:rFonts w:ascii="Arial" w:eastAsia="Arial" w:hAnsi="Arial"/>
          <w:sz w:val="20"/>
          <w:szCs w:val="20"/>
        </w:rPr>
        <w:t>km</w:t>
      </w:r>
      <w:proofErr w:type="spellEnd"/>
      <w:r w:rsidRPr="0069408A">
        <w:rPr>
          <w:rFonts w:ascii="Arial" w:eastAsia="Arial" w:hAnsi="Arial"/>
          <w:sz w:val="20"/>
          <w:szCs w:val="20"/>
        </w:rPr>
        <w:t>.</w:t>
      </w:r>
    </w:p>
    <w:p w:rsidR="00777786" w:rsidRPr="0069408A" w:rsidRDefault="00777786" w:rsidP="00777786">
      <w:pPr>
        <w:spacing w:line="10" w:lineRule="exact"/>
        <w:rPr>
          <w:rFonts w:ascii="Symbol" w:eastAsia="Symbol" w:hAnsi="Symbol"/>
          <w:sz w:val="20"/>
          <w:szCs w:val="20"/>
        </w:rPr>
      </w:pPr>
    </w:p>
    <w:p w:rsidR="00777786" w:rsidRPr="0069408A" w:rsidRDefault="00777786" w:rsidP="00BD7B1C">
      <w:pPr>
        <w:numPr>
          <w:ilvl w:val="0"/>
          <w:numId w:val="19"/>
        </w:numPr>
        <w:tabs>
          <w:tab w:val="left" w:pos="720"/>
        </w:tabs>
        <w:spacing w:after="0" w:line="0" w:lineRule="atLeast"/>
        <w:ind w:left="720" w:hanging="363"/>
        <w:rPr>
          <w:rFonts w:ascii="Symbol" w:eastAsia="Symbol" w:hAnsi="Symbol"/>
          <w:sz w:val="20"/>
          <w:szCs w:val="20"/>
        </w:rPr>
      </w:pPr>
      <w:r w:rsidRPr="0069408A">
        <w:rPr>
          <w:rFonts w:ascii="Arial" w:eastAsia="Arial" w:hAnsi="Arial"/>
          <w:sz w:val="20"/>
          <w:szCs w:val="20"/>
        </w:rPr>
        <w:t>Drogi powiatowe o łącznej długości 53,7 km i zróżnicowanych parametrach i klasach.</w:t>
      </w:r>
    </w:p>
    <w:p w:rsidR="00777786" w:rsidRPr="0069408A" w:rsidRDefault="00777786" w:rsidP="00777786">
      <w:pPr>
        <w:spacing w:line="149" w:lineRule="exact"/>
        <w:rPr>
          <w:rFonts w:ascii="Symbol" w:eastAsia="Symbol" w:hAnsi="Symbol"/>
          <w:sz w:val="20"/>
          <w:szCs w:val="20"/>
        </w:rPr>
      </w:pPr>
    </w:p>
    <w:p w:rsidR="00777786" w:rsidRPr="00794980" w:rsidRDefault="00777786" w:rsidP="00BD7B1C">
      <w:pPr>
        <w:numPr>
          <w:ilvl w:val="0"/>
          <w:numId w:val="19"/>
        </w:numPr>
        <w:tabs>
          <w:tab w:val="left" w:pos="720"/>
        </w:tabs>
        <w:spacing w:after="0" w:line="343" w:lineRule="auto"/>
        <w:ind w:left="720" w:hanging="363"/>
        <w:jc w:val="both"/>
        <w:rPr>
          <w:rFonts w:ascii="Symbol" w:eastAsia="Symbol" w:hAnsi="Symbol"/>
          <w:sz w:val="20"/>
          <w:szCs w:val="20"/>
        </w:rPr>
      </w:pPr>
      <w:r w:rsidRPr="0069408A">
        <w:rPr>
          <w:rFonts w:ascii="Arial" w:eastAsia="Arial" w:hAnsi="Arial"/>
          <w:sz w:val="20"/>
          <w:szCs w:val="20"/>
        </w:rPr>
        <w:t xml:space="preserve">Drogi gminne i ulice </w:t>
      </w:r>
      <w:proofErr w:type="spellStart"/>
      <w:r w:rsidRPr="0069408A">
        <w:rPr>
          <w:rFonts w:ascii="Arial" w:eastAsia="Arial" w:hAnsi="Arial"/>
          <w:sz w:val="20"/>
          <w:szCs w:val="20"/>
        </w:rPr>
        <w:t>lokalne</w:t>
      </w:r>
      <w:proofErr w:type="spellEnd"/>
      <w:r w:rsidRPr="0069408A">
        <w:rPr>
          <w:rFonts w:ascii="Arial" w:eastAsia="Arial" w:hAnsi="Arial"/>
          <w:sz w:val="20"/>
          <w:szCs w:val="20"/>
        </w:rPr>
        <w:t xml:space="preserve"> zarządzane przez gminę o łącznej długości 86,16 km, z których utwardzonych jest 60 </w:t>
      </w:r>
      <w:proofErr w:type="spellStart"/>
      <w:r w:rsidRPr="0069408A">
        <w:rPr>
          <w:rFonts w:ascii="Arial" w:eastAsia="Arial" w:hAnsi="Arial"/>
          <w:sz w:val="20"/>
          <w:szCs w:val="20"/>
        </w:rPr>
        <w:t>km</w:t>
      </w:r>
      <w:proofErr w:type="spellEnd"/>
      <w:r w:rsidRPr="0069408A">
        <w:rPr>
          <w:rFonts w:ascii="Arial" w:eastAsia="Arial" w:hAnsi="Arial"/>
          <w:sz w:val="20"/>
          <w:szCs w:val="20"/>
        </w:rPr>
        <w:t xml:space="preserve">. Drogi dojazdowe do pól ogólnie dostępne to długość 120 </w:t>
      </w:r>
      <w:proofErr w:type="spellStart"/>
      <w:r w:rsidRPr="0069408A">
        <w:rPr>
          <w:rFonts w:ascii="Arial" w:eastAsia="Arial" w:hAnsi="Arial"/>
          <w:sz w:val="20"/>
          <w:szCs w:val="20"/>
        </w:rPr>
        <w:t>km</w:t>
      </w:r>
      <w:proofErr w:type="spellEnd"/>
      <w:r w:rsidRPr="0069408A">
        <w:rPr>
          <w:rFonts w:ascii="Arial" w:eastAsia="Arial" w:hAnsi="Arial"/>
          <w:sz w:val="20"/>
          <w:szCs w:val="20"/>
        </w:rPr>
        <w:t>.</w:t>
      </w:r>
    </w:p>
    <w:p w:rsidR="00777786" w:rsidRPr="0069408A" w:rsidRDefault="00777786" w:rsidP="00777786">
      <w:pPr>
        <w:pStyle w:val="BezodstpwZnak1"/>
        <w:spacing w:line="360" w:lineRule="auto"/>
        <w:rPr>
          <w:rFonts w:ascii="Arial" w:hAnsi="Arial" w:cs="Arial"/>
        </w:rPr>
      </w:pPr>
    </w:p>
    <w:p w:rsidR="00777786" w:rsidRPr="00777786" w:rsidRDefault="00777786" w:rsidP="00777786">
      <w:pPr>
        <w:pStyle w:val="Legenda"/>
        <w:keepNext/>
        <w:rPr>
          <w:rFonts w:ascii="Arial" w:hAnsi="Arial" w:cs="Arial"/>
          <w:i w:val="0"/>
          <w:iCs w:val="0"/>
          <w:color w:val="auto"/>
          <w:sz w:val="20"/>
          <w:szCs w:val="20"/>
        </w:rPr>
      </w:pPr>
      <w:bookmarkStart w:id="84" w:name="_Toc48810880"/>
      <w:bookmarkStart w:id="85" w:name="_Toc48810913"/>
      <w:r w:rsidRPr="00777786">
        <w:rPr>
          <w:rFonts w:ascii="Arial" w:hAnsi="Arial" w:cs="Arial"/>
          <w:i w:val="0"/>
          <w:iCs w:val="0"/>
          <w:color w:val="auto"/>
          <w:sz w:val="20"/>
          <w:szCs w:val="20"/>
        </w:rPr>
        <w:t xml:space="preserve">Tabela </w:t>
      </w:r>
      <w:r w:rsidR="003D503A" w:rsidRPr="00777786">
        <w:rPr>
          <w:rFonts w:ascii="Arial" w:hAnsi="Arial" w:cs="Arial"/>
          <w:i w:val="0"/>
          <w:iCs w:val="0"/>
          <w:color w:val="auto"/>
          <w:sz w:val="20"/>
          <w:szCs w:val="20"/>
        </w:rPr>
        <w:fldChar w:fldCharType="begin"/>
      </w:r>
      <w:r w:rsidRPr="00777786">
        <w:rPr>
          <w:rFonts w:ascii="Arial" w:hAnsi="Arial" w:cs="Arial"/>
          <w:i w:val="0"/>
          <w:iCs w:val="0"/>
          <w:color w:val="auto"/>
          <w:sz w:val="20"/>
          <w:szCs w:val="20"/>
        </w:rPr>
        <w:instrText xml:space="preserve"> SEQ Tabela \* ARABIC </w:instrText>
      </w:r>
      <w:r w:rsidR="003D503A" w:rsidRPr="00777786">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24</w:t>
      </w:r>
      <w:r w:rsidR="003D503A" w:rsidRPr="00777786">
        <w:rPr>
          <w:rFonts w:ascii="Arial" w:hAnsi="Arial" w:cs="Arial"/>
          <w:i w:val="0"/>
          <w:iCs w:val="0"/>
          <w:color w:val="auto"/>
          <w:sz w:val="20"/>
          <w:szCs w:val="20"/>
        </w:rPr>
        <w:fldChar w:fldCharType="end"/>
      </w:r>
      <w:r w:rsidRPr="00777786">
        <w:rPr>
          <w:rFonts w:ascii="Arial" w:hAnsi="Arial" w:cs="Arial"/>
          <w:i w:val="0"/>
          <w:iCs w:val="0"/>
          <w:color w:val="auto"/>
          <w:sz w:val="20"/>
          <w:szCs w:val="20"/>
        </w:rPr>
        <w:t xml:space="preserve"> Wykaz dróg powiatowych na terenie </w:t>
      </w:r>
      <w:proofErr w:type="spellStart"/>
      <w:r w:rsidRPr="00777786">
        <w:rPr>
          <w:rFonts w:ascii="Arial" w:hAnsi="Arial" w:cs="Arial"/>
          <w:i w:val="0"/>
          <w:iCs w:val="0"/>
          <w:color w:val="auto"/>
          <w:sz w:val="20"/>
          <w:szCs w:val="20"/>
        </w:rPr>
        <w:t>gminy</w:t>
      </w:r>
      <w:proofErr w:type="spellEnd"/>
      <w:r w:rsidRPr="00777786">
        <w:rPr>
          <w:rFonts w:ascii="Arial" w:hAnsi="Arial" w:cs="Arial"/>
          <w:i w:val="0"/>
          <w:iCs w:val="0"/>
          <w:color w:val="auto"/>
          <w:sz w:val="20"/>
          <w:szCs w:val="20"/>
        </w:rPr>
        <w:t xml:space="preserve"> Pajęczno</w:t>
      </w:r>
      <w:bookmarkEnd w:id="84"/>
      <w:bookmarkEnd w:id="85"/>
    </w:p>
    <w:tbl>
      <w:tblPr>
        <w:tblW w:w="7026" w:type="dxa"/>
        <w:jc w:val="center"/>
        <w:tblCellMar>
          <w:left w:w="70" w:type="dxa"/>
          <w:right w:w="70" w:type="dxa"/>
        </w:tblCellMar>
        <w:tblLook w:val="04A0"/>
      </w:tblPr>
      <w:tblGrid>
        <w:gridCol w:w="1560"/>
        <w:gridCol w:w="2820"/>
        <w:gridCol w:w="2500"/>
        <w:gridCol w:w="146"/>
      </w:tblGrid>
      <w:tr w:rsidR="00777786" w:rsidRPr="005F1483" w:rsidTr="00777786">
        <w:trPr>
          <w:gridAfter w:val="1"/>
          <w:wAfter w:w="146" w:type="dxa"/>
          <w:trHeight w:val="450"/>
          <w:jc w:val="center"/>
        </w:trPr>
        <w:tc>
          <w:tcPr>
            <w:tcW w:w="1560" w:type="dxa"/>
            <w:vMerge w:val="restart"/>
            <w:tcBorders>
              <w:top w:val="single" w:sz="8" w:space="0" w:color="000000"/>
              <w:left w:val="single" w:sz="8" w:space="0" w:color="000000"/>
              <w:bottom w:val="single" w:sz="4" w:space="0" w:color="000000"/>
              <w:right w:val="single" w:sz="4" w:space="0" w:color="000000"/>
            </w:tcBorders>
            <w:shd w:val="clear" w:color="auto" w:fill="D9D9D9" w:themeFill="background1" w:themeFillShade="D9"/>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Numer drogi</w:t>
            </w:r>
          </w:p>
        </w:tc>
        <w:tc>
          <w:tcPr>
            <w:tcW w:w="2820" w:type="dxa"/>
            <w:vMerge w:val="restart"/>
            <w:tcBorders>
              <w:top w:val="single" w:sz="8"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Relacja</w:t>
            </w:r>
          </w:p>
        </w:tc>
        <w:tc>
          <w:tcPr>
            <w:tcW w:w="2500" w:type="dxa"/>
            <w:vMerge w:val="restart"/>
            <w:tcBorders>
              <w:top w:val="single" w:sz="8" w:space="0" w:color="000000"/>
              <w:left w:val="single" w:sz="4" w:space="0" w:color="000000"/>
              <w:bottom w:val="single" w:sz="4" w:space="0" w:color="000000"/>
              <w:right w:val="single" w:sz="8" w:space="0" w:color="000000"/>
            </w:tcBorders>
            <w:shd w:val="clear" w:color="auto" w:fill="D9D9D9" w:themeFill="background1" w:themeFillShade="D9"/>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Długość w gminie [km]</w:t>
            </w:r>
          </w:p>
        </w:tc>
      </w:tr>
      <w:tr w:rsidR="00777786" w:rsidRPr="005F1483" w:rsidTr="00777786">
        <w:trPr>
          <w:trHeight w:val="300"/>
          <w:jc w:val="center"/>
        </w:trPr>
        <w:tc>
          <w:tcPr>
            <w:tcW w:w="1560" w:type="dxa"/>
            <w:vMerge/>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p>
        </w:tc>
        <w:tc>
          <w:tcPr>
            <w:tcW w:w="2820" w:type="dxa"/>
            <w:vMerge/>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p>
        </w:tc>
        <w:tc>
          <w:tcPr>
            <w:tcW w:w="2500" w:type="dxa"/>
            <w:vMerge/>
            <w:tcBorders>
              <w:top w:val="single" w:sz="8" w:space="0" w:color="000000"/>
              <w:left w:val="single" w:sz="4" w:space="0" w:color="000000"/>
              <w:bottom w:val="single" w:sz="4" w:space="0" w:color="000000"/>
              <w:right w:val="single" w:sz="8" w:space="0" w:color="000000"/>
            </w:tcBorders>
            <w:shd w:val="clear" w:color="auto" w:fill="D9D9D9" w:themeFill="background1" w:themeFillShade="D9"/>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p>
        </w:tc>
        <w:tc>
          <w:tcPr>
            <w:tcW w:w="146" w:type="dxa"/>
            <w:tcBorders>
              <w:top w:val="nil"/>
              <w:left w:val="nil"/>
              <w:bottom w:val="nil"/>
              <w:right w:val="nil"/>
            </w:tcBorders>
            <w:shd w:val="clear" w:color="auto" w:fill="auto"/>
            <w:noWrap/>
            <w:vAlign w:val="bottom"/>
            <w:hideMark/>
          </w:tcPr>
          <w:p w:rsidR="00777786" w:rsidRPr="005F1483" w:rsidRDefault="00777786" w:rsidP="00777786">
            <w:pPr>
              <w:spacing w:after="0" w:line="240" w:lineRule="auto"/>
              <w:jc w:val="center"/>
              <w:rPr>
                <w:rFonts w:ascii="Calibri Light" w:eastAsia="Times New Roman" w:hAnsi="Calibri Light" w:cs="Calibri Light"/>
                <w:b/>
                <w:bCs/>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Pozamiejskie: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4536E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Osjaków-Pajęczno</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4</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3510E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roofErr w:type="spellStart"/>
            <w:r w:rsidRPr="005F1483">
              <w:rPr>
                <w:rFonts w:ascii="Arial" w:eastAsia="Times New Roman" w:hAnsi="Arial" w:cs="Arial"/>
                <w:sz w:val="20"/>
                <w:szCs w:val="20"/>
                <w:lang w:eastAsia="pl-PL"/>
              </w:rPr>
              <w:t>Pajęczno-Patrzyków-Łążek</w:t>
            </w:r>
            <w:proofErr w:type="spellEnd"/>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13,3</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3511E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Niwiska Górne-Makowiska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4,5</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lastRenderedPageBreak/>
              <w:t>3512E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Makowiska-Wąsosz</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4,7</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4527E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Krzeczów-Dylów Szlachecki</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1,4</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1500E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Kalisko-Pajęczno</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3,9</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3513E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Pajęczno-Wola Jankowska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5,2</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3514E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roofErr w:type="spellStart"/>
            <w:r w:rsidRPr="005F1483">
              <w:rPr>
                <w:rFonts w:ascii="Arial" w:eastAsia="Times New Roman" w:hAnsi="Arial" w:cs="Arial"/>
                <w:sz w:val="20"/>
                <w:szCs w:val="20"/>
                <w:lang w:eastAsia="pl-PL"/>
              </w:rPr>
              <w:t>Podładzin-Marzęcice-Wistka</w:t>
            </w:r>
            <w:proofErr w:type="spellEnd"/>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4,5</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3516E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Janki-Strzelce Wielkie</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0,9</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3516E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roofErr w:type="spellStart"/>
            <w:r w:rsidRPr="005F1483">
              <w:rPr>
                <w:rFonts w:ascii="Arial" w:eastAsia="Times New Roman" w:hAnsi="Arial" w:cs="Arial"/>
                <w:sz w:val="20"/>
                <w:szCs w:val="20"/>
                <w:lang w:eastAsia="pl-PL"/>
              </w:rPr>
              <w:t>Siedlec-Wistka-Strzelce</w:t>
            </w:r>
            <w:proofErr w:type="spellEnd"/>
            <w:r w:rsidRPr="005F1483">
              <w:rPr>
                <w:rFonts w:ascii="Arial" w:eastAsia="Times New Roman" w:hAnsi="Arial" w:cs="Arial"/>
                <w:sz w:val="20"/>
                <w:szCs w:val="20"/>
                <w:lang w:eastAsia="pl-PL"/>
              </w:rPr>
              <w:t xml:space="preserve"> Wielkie</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1,9</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b/>
                <w:bCs/>
                <w:sz w:val="20"/>
                <w:szCs w:val="20"/>
                <w:lang w:eastAsia="pl-PL"/>
              </w:rPr>
            </w:pPr>
            <w:r w:rsidRPr="005F1483">
              <w:rPr>
                <w:rFonts w:ascii="Arial" w:eastAsia="Times New Roman" w:hAnsi="Arial" w:cs="Arial"/>
                <w:b/>
                <w:bCs/>
                <w:sz w:val="20"/>
                <w:szCs w:val="20"/>
                <w:lang w:eastAsia="pl-PL"/>
              </w:rPr>
              <w:t>miejskie</w:t>
            </w: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Ul. Sienkiewicza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0,5</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Ul. Okólna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4,1</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Ul. Cmentarna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1,8</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15"/>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820" w:type="dxa"/>
            <w:tcBorders>
              <w:top w:val="nil"/>
              <w:left w:val="nil"/>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Ul. 1-go Maja</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2,6</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r w:rsidR="00777786" w:rsidRPr="005F1483" w:rsidTr="00777786">
        <w:trPr>
          <w:trHeight w:val="300"/>
          <w:jc w:val="center"/>
        </w:trPr>
        <w:tc>
          <w:tcPr>
            <w:tcW w:w="1560" w:type="dxa"/>
            <w:tcBorders>
              <w:top w:val="nil"/>
              <w:left w:val="single" w:sz="8" w:space="0" w:color="000000"/>
              <w:bottom w:val="single" w:sz="4" w:space="0" w:color="000000"/>
              <w:right w:val="single" w:sz="4"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p>
        </w:tc>
        <w:tc>
          <w:tcPr>
            <w:tcW w:w="2820" w:type="dxa"/>
            <w:tcBorders>
              <w:top w:val="nil"/>
              <w:left w:val="nil"/>
              <w:bottom w:val="single" w:sz="4" w:space="0" w:color="000000"/>
              <w:right w:val="single" w:sz="4" w:space="0" w:color="000000"/>
            </w:tcBorders>
            <w:shd w:val="clear" w:color="auto" w:fill="auto"/>
            <w:noWrap/>
            <w:vAlign w:val="bottom"/>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Odcinek od ul. Cmentarnej do wsi</w:t>
            </w:r>
            <w:r>
              <w:rPr>
                <w:rFonts w:ascii="Arial" w:eastAsia="Times New Roman" w:hAnsi="Arial" w:cs="Arial"/>
                <w:sz w:val="20"/>
                <w:szCs w:val="20"/>
                <w:lang w:eastAsia="pl-PL"/>
              </w:rPr>
              <w:t xml:space="preserve"> Łężyce</w:t>
            </w:r>
          </w:p>
        </w:tc>
        <w:tc>
          <w:tcPr>
            <w:tcW w:w="2500" w:type="dxa"/>
            <w:tcBorders>
              <w:top w:val="nil"/>
              <w:left w:val="nil"/>
              <w:bottom w:val="single" w:sz="4" w:space="0" w:color="000000"/>
              <w:right w:val="single" w:sz="8" w:space="0" w:color="000000"/>
            </w:tcBorders>
            <w:shd w:val="clear" w:color="auto" w:fill="auto"/>
            <w:noWrap/>
            <w:vAlign w:val="center"/>
            <w:hideMark/>
          </w:tcPr>
          <w:p w:rsidR="00777786" w:rsidRPr="005F1483" w:rsidRDefault="00777786" w:rsidP="00777786">
            <w:pPr>
              <w:spacing w:after="0" w:line="240" w:lineRule="auto"/>
              <w:jc w:val="center"/>
              <w:rPr>
                <w:rFonts w:ascii="Arial" w:eastAsia="Times New Roman" w:hAnsi="Arial" w:cs="Arial"/>
                <w:sz w:val="20"/>
                <w:szCs w:val="20"/>
                <w:lang w:eastAsia="pl-PL"/>
              </w:rPr>
            </w:pPr>
            <w:r w:rsidRPr="005F1483">
              <w:rPr>
                <w:rFonts w:ascii="Arial" w:eastAsia="Times New Roman" w:hAnsi="Arial" w:cs="Arial"/>
                <w:sz w:val="20"/>
                <w:szCs w:val="20"/>
                <w:lang w:eastAsia="pl-PL"/>
              </w:rPr>
              <w:t>0,4</w:t>
            </w:r>
          </w:p>
        </w:tc>
        <w:tc>
          <w:tcPr>
            <w:tcW w:w="146" w:type="dxa"/>
            <w:vAlign w:val="center"/>
            <w:hideMark/>
          </w:tcPr>
          <w:p w:rsidR="00777786" w:rsidRPr="005F1483" w:rsidRDefault="00777786" w:rsidP="00777786">
            <w:pPr>
              <w:spacing w:after="0" w:line="240" w:lineRule="auto"/>
              <w:jc w:val="center"/>
              <w:rPr>
                <w:rFonts w:ascii="Times New Roman" w:eastAsia="Times New Roman" w:hAnsi="Times New Roman" w:cs="Times New Roman"/>
                <w:sz w:val="20"/>
                <w:szCs w:val="20"/>
                <w:lang w:eastAsia="pl-PL"/>
              </w:rPr>
            </w:pPr>
          </w:p>
        </w:tc>
      </w:tr>
    </w:tbl>
    <w:p w:rsidR="00777786" w:rsidRPr="00777786" w:rsidRDefault="00777786" w:rsidP="00777786">
      <w:pPr>
        <w:pStyle w:val="BezodstpwZnak1"/>
        <w:tabs>
          <w:tab w:val="left" w:pos="1275"/>
        </w:tabs>
        <w:spacing w:line="360" w:lineRule="auto"/>
        <w:rPr>
          <w:rFonts w:ascii="Arial" w:eastAsia="Calibri Light" w:hAnsi="Arial" w:cs="Arial"/>
          <w:bCs/>
          <w:i/>
          <w:iCs/>
          <w:sz w:val="18"/>
        </w:rPr>
      </w:pPr>
      <w:r>
        <w:rPr>
          <w:rFonts w:ascii="Calibri Light" w:eastAsia="Calibri Light" w:hAnsi="Calibri Light"/>
          <w:b/>
          <w:sz w:val="18"/>
        </w:rPr>
        <w:t xml:space="preserve">                        </w:t>
      </w:r>
      <w:r w:rsidRPr="00777786">
        <w:rPr>
          <w:rFonts w:ascii="Arial" w:eastAsia="Calibri Light" w:hAnsi="Arial" w:cs="Arial"/>
          <w:bCs/>
          <w:i/>
          <w:iCs/>
          <w:sz w:val="18"/>
        </w:rPr>
        <w:t>Źródło: Strategia Rozwoju Gminy Pajęczno na lata 2016-2020</w:t>
      </w:r>
    </w:p>
    <w:p w:rsidR="00777786" w:rsidRDefault="00777786" w:rsidP="00777786">
      <w:pPr>
        <w:pStyle w:val="BezodstpwZnak1"/>
        <w:tabs>
          <w:tab w:val="left" w:pos="1410"/>
        </w:tabs>
        <w:spacing w:line="360" w:lineRule="auto"/>
        <w:rPr>
          <w:rFonts w:ascii="Arial" w:eastAsia="Calibri Light" w:hAnsi="Arial" w:cs="Arial"/>
          <w:bCs/>
          <w:sz w:val="18"/>
        </w:rPr>
      </w:pPr>
    </w:p>
    <w:p w:rsidR="00777786" w:rsidRDefault="00777786" w:rsidP="00777786">
      <w:pPr>
        <w:pStyle w:val="BezodstpwZnak1"/>
        <w:tabs>
          <w:tab w:val="left" w:pos="1410"/>
        </w:tabs>
        <w:spacing w:line="360" w:lineRule="auto"/>
        <w:rPr>
          <w:rFonts w:ascii="Arial" w:eastAsia="Calibri Light" w:hAnsi="Arial" w:cs="Arial"/>
          <w:bCs/>
          <w:sz w:val="18"/>
        </w:rPr>
      </w:pPr>
      <w:r>
        <w:rPr>
          <w:rFonts w:ascii="Arial" w:eastAsia="Calibri Light" w:hAnsi="Arial" w:cs="Arial"/>
          <w:bCs/>
          <w:sz w:val="18"/>
        </w:rPr>
        <w:t>Według zapisów w Studium Warunków i kierunków Zagospodarowania Przestrzennego Gminy i Miasta Pajęczno  s</w:t>
      </w:r>
      <w:r w:rsidRPr="00A70C94">
        <w:rPr>
          <w:rFonts w:ascii="Arial" w:eastAsia="Calibri Light" w:hAnsi="Arial" w:cs="Arial"/>
          <w:bCs/>
          <w:sz w:val="18"/>
        </w:rPr>
        <w:t xml:space="preserve">tan dróg powiatowych jest zadowalający, jednak niektóre odcinki wymagają przebudowy i remontów. Większość dróg ma nawierzchnię asfaltową i szerokość jezdni 5,0 m. Zdarzają się jednak nawierzchnie tłuczniowe i gruntowe np. odcinki Niwiska Górne-Patrzyków, </w:t>
      </w:r>
      <w:proofErr w:type="spellStart"/>
      <w:r w:rsidRPr="00A70C94">
        <w:rPr>
          <w:rFonts w:ascii="Arial" w:eastAsia="Calibri Light" w:hAnsi="Arial" w:cs="Arial"/>
          <w:bCs/>
          <w:sz w:val="18"/>
        </w:rPr>
        <w:t>Pajęczno-Łężce-Ładzin-Wola</w:t>
      </w:r>
      <w:proofErr w:type="spellEnd"/>
      <w:r w:rsidRPr="00A70C94">
        <w:rPr>
          <w:rFonts w:ascii="Arial" w:eastAsia="Calibri Light" w:hAnsi="Arial" w:cs="Arial"/>
          <w:bCs/>
          <w:sz w:val="18"/>
        </w:rPr>
        <w:t xml:space="preserve"> Jankowska, Patrzyków-Łążek.</w:t>
      </w:r>
      <w:r>
        <w:rPr>
          <w:rFonts w:ascii="Arial" w:eastAsia="Calibri Light" w:hAnsi="Arial" w:cs="Arial"/>
          <w:bCs/>
          <w:sz w:val="18"/>
        </w:rPr>
        <w:t xml:space="preserve"> </w:t>
      </w:r>
      <w:r w:rsidRPr="00A70C94">
        <w:rPr>
          <w:rFonts w:ascii="Arial" w:eastAsia="Calibri Light" w:hAnsi="Arial" w:cs="Arial"/>
          <w:bCs/>
          <w:sz w:val="18"/>
        </w:rPr>
        <w:t xml:space="preserve">Większość dróg powiatowych nie ma też rowów przydrożnych umożliwiających odprowadzenie wód deszczowych, chodników, a pobocza nie są przystosowane do ruchu pieszego. Drogami zarządza Zarząd Dróg Powiatowych z siedzibą w Działoszynie.  </w:t>
      </w:r>
    </w:p>
    <w:p w:rsidR="00777786" w:rsidRPr="00A70C94" w:rsidRDefault="00777786" w:rsidP="00777786">
      <w:pPr>
        <w:pStyle w:val="BezodstpwZnak1"/>
        <w:tabs>
          <w:tab w:val="left" w:pos="1410"/>
        </w:tabs>
        <w:spacing w:line="360" w:lineRule="auto"/>
        <w:rPr>
          <w:rFonts w:ascii="Arial" w:eastAsia="Calibri Light" w:hAnsi="Arial" w:cs="Arial"/>
          <w:bCs/>
          <w:sz w:val="18"/>
        </w:rPr>
      </w:pPr>
    </w:p>
    <w:p w:rsidR="00777786" w:rsidRPr="00777786" w:rsidRDefault="00777786" w:rsidP="00777786">
      <w:pPr>
        <w:pStyle w:val="Legenda"/>
        <w:keepNext/>
        <w:rPr>
          <w:rFonts w:ascii="Arial" w:hAnsi="Arial" w:cs="Arial"/>
          <w:i w:val="0"/>
          <w:iCs w:val="0"/>
        </w:rPr>
      </w:pPr>
      <w:bookmarkStart w:id="86" w:name="_Toc48810881"/>
      <w:bookmarkStart w:id="87" w:name="_Toc48810914"/>
      <w:r w:rsidRPr="00777786">
        <w:rPr>
          <w:rFonts w:ascii="Arial" w:hAnsi="Arial" w:cs="Arial"/>
          <w:i w:val="0"/>
          <w:iCs w:val="0"/>
          <w:color w:val="auto"/>
          <w:sz w:val="20"/>
          <w:szCs w:val="20"/>
        </w:rPr>
        <w:t xml:space="preserve">Tabela </w:t>
      </w:r>
      <w:r w:rsidR="003D503A" w:rsidRPr="00777786">
        <w:rPr>
          <w:rFonts w:ascii="Arial" w:hAnsi="Arial" w:cs="Arial"/>
          <w:i w:val="0"/>
          <w:iCs w:val="0"/>
          <w:color w:val="auto"/>
          <w:sz w:val="20"/>
          <w:szCs w:val="20"/>
        </w:rPr>
        <w:fldChar w:fldCharType="begin"/>
      </w:r>
      <w:r w:rsidRPr="00777786">
        <w:rPr>
          <w:rFonts w:ascii="Arial" w:hAnsi="Arial" w:cs="Arial"/>
          <w:i w:val="0"/>
          <w:iCs w:val="0"/>
          <w:color w:val="auto"/>
          <w:sz w:val="20"/>
          <w:szCs w:val="20"/>
        </w:rPr>
        <w:instrText xml:space="preserve"> SEQ Tabela \* ARABIC </w:instrText>
      </w:r>
      <w:r w:rsidR="003D503A" w:rsidRPr="00777786">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25</w:t>
      </w:r>
      <w:r w:rsidR="003D503A" w:rsidRPr="00777786">
        <w:rPr>
          <w:rFonts w:ascii="Arial" w:hAnsi="Arial" w:cs="Arial"/>
          <w:i w:val="0"/>
          <w:iCs w:val="0"/>
          <w:color w:val="auto"/>
          <w:sz w:val="20"/>
          <w:szCs w:val="20"/>
        </w:rPr>
        <w:fldChar w:fldCharType="end"/>
      </w:r>
      <w:r w:rsidRPr="00777786">
        <w:rPr>
          <w:rFonts w:ascii="Arial" w:hAnsi="Arial" w:cs="Arial"/>
          <w:i w:val="0"/>
          <w:iCs w:val="0"/>
          <w:color w:val="auto"/>
          <w:sz w:val="20"/>
          <w:szCs w:val="20"/>
        </w:rPr>
        <w:t xml:space="preserve"> Wykaz dróg gminnych na terenie Gminy Pajęczno</w:t>
      </w:r>
      <w:bookmarkEnd w:id="86"/>
      <w:bookmarkEnd w:id="87"/>
    </w:p>
    <w:tbl>
      <w:tblPr>
        <w:tblW w:w="9364" w:type="dxa"/>
        <w:tblInd w:w="80" w:type="dxa"/>
        <w:tblLayout w:type="fixed"/>
        <w:tblCellMar>
          <w:left w:w="70" w:type="dxa"/>
          <w:right w:w="70" w:type="dxa"/>
        </w:tblCellMar>
        <w:tblLook w:val="04A0"/>
      </w:tblPr>
      <w:tblGrid>
        <w:gridCol w:w="493"/>
        <w:gridCol w:w="1458"/>
        <w:gridCol w:w="3568"/>
        <w:gridCol w:w="1798"/>
        <w:gridCol w:w="1887"/>
        <w:gridCol w:w="160"/>
      </w:tblGrid>
      <w:tr w:rsidR="00777786" w:rsidRPr="009C5D4E" w:rsidTr="00777786">
        <w:trPr>
          <w:gridAfter w:val="1"/>
          <w:wAfter w:w="160" w:type="dxa"/>
          <w:trHeight w:val="300"/>
        </w:trPr>
        <w:tc>
          <w:tcPr>
            <w:tcW w:w="493"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77786" w:rsidRPr="009C5D4E" w:rsidRDefault="00777786" w:rsidP="00777786">
            <w:pPr>
              <w:spacing w:after="0" w:line="240" w:lineRule="auto"/>
              <w:jc w:val="center"/>
              <w:rPr>
                <w:rFonts w:ascii="Arial" w:eastAsia="Times New Roman" w:hAnsi="Arial" w:cs="Arial"/>
                <w:b/>
                <w:bCs/>
                <w:color w:val="000000"/>
                <w:sz w:val="20"/>
                <w:szCs w:val="20"/>
                <w:lang w:eastAsia="pl-PL"/>
              </w:rPr>
            </w:pPr>
            <w:r w:rsidRPr="009C5D4E">
              <w:rPr>
                <w:rFonts w:ascii="Arial" w:eastAsia="Times New Roman" w:hAnsi="Arial" w:cs="Arial"/>
                <w:b/>
                <w:bCs/>
                <w:color w:val="000000"/>
                <w:sz w:val="20"/>
                <w:szCs w:val="20"/>
                <w:lang w:eastAsia="pl-PL"/>
              </w:rPr>
              <w:t>Lp.</w:t>
            </w:r>
          </w:p>
        </w:tc>
        <w:tc>
          <w:tcPr>
            <w:tcW w:w="1458" w:type="dxa"/>
            <w:tcBorders>
              <w:top w:val="single" w:sz="8" w:space="0" w:color="000000"/>
              <w:left w:val="nil"/>
              <w:bottom w:val="single" w:sz="4" w:space="0" w:color="000000"/>
              <w:right w:val="single" w:sz="4" w:space="0" w:color="000000"/>
            </w:tcBorders>
            <w:shd w:val="clear" w:color="000000" w:fill="F2F2F2"/>
            <w:vAlign w:val="center"/>
            <w:hideMark/>
          </w:tcPr>
          <w:p w:rsidR="00777786" w:rsidRPr="009C5D4E" w:rsidRDefault="00777786" w:rsidP="00777786">
            <w:pPr>
              <w:spacing w:after="0" w:line="240" w:lineRule="auto"/>
              <w:jc w:val="center"/>
              <w:rPr>
                <w:rFonts w:ascii="Arial" w:eastAsia="Times New Roman" w:hAnsi="Arial" w:cs="Arial"/>
                <w:b/>
                <w:bCs/>
                <w:color w:val="000000"/>
                <w:lang w:eastAsia="pl-PL"/>
              </w:rPr>
            </w:pPr>
            <w:r w:rsidRPr="009C5D4E">
              <w:rPr>
                <w:rFonts w:ascii="Arial" w:eastAsia="Times New Roman" w:hAnsi="Arial" w:cs="Arial"/>
                <w:b/>
                <w:bCs/>
                <w:color w:val="000000"/>
                <w:lang w:eastAsia="pl-PL"/>
              </w:rPr>
              <w:t>Numer drogi</w:t>
            </w:r>
          </w:p>
        </w:tc>
        <w:tc>
          <w:tcPr>
            <w:tcW w:w="3568" w:type="dxa"/>
            <w:tcBorders>
              <w:top w:val="single" w:sz="8" w:space="0" w:color="000000"/>
              <w:left w:val="nil"/>
              <w:bottom w:val="single" w:sz="4" w:space="0" w:color="000000"/>
              <w:right w:val="single" w:sz="4" w:space="0" w:color="000000"/>
            </w:tcBorders>
            <w:shd w:val="clear" w:color="000000" w:fill="F2F2F2"/>
            <w:vAlign w:val="center"/>
            <w:hideMark/>
          </w:tcPr>
          <w:p w:rsidR="00777786" w:rsidRPr="009C5D4E" w:rsidRDefault="00777786" w:rsidP="00777786">
            <w:pPr>
              <w:spacing w:after="0" w:line="240" w:lineRule="auto"/>
              <w:jc w:val="center"/>
              <w:rPr>
                <w:rFonts w:ascii="Arial" w:eastAsia="Times New Roman" w:hAnsi="Arial" w:cs="Arial"/>
                <w:b/>
                <w:bCs/>
                <w:color w:val="000000"/>
                <w:lang w:eastAsia="pl-PL"/>
              </w:rPr>
            </w:pPr>
            <w:r w:rsidRPr="009C5D4E">
              <w:rPr>
                <w:rFonts w:ascii="Arial" w:eastAsia="Times New Roman" w:hAnsi="Arial" w:cs="Arial"/>
                <w:b/>
                <w:bCs/>
                <w:color w:val="000000"/>
                <w:lang w:eastAsia="pl-PL"/>
              </w:rPr>
              <w:t>Relacja</w:t>
            </w:r>
          </w:p>
        </w:tc>
        <w:tc>
          <w:tcPr>
            <w:tcW w:w="1798" w:type="dxa"/>
            <w:tcBorders>
              <w:top w:val="single" w:sz="8" w:space="0" w:color="000000"/>
              <w:left w:val="nil"/>
              <w:bottom w:val="single" w:sz="4" w:space="0" w:color="000000"/>
              <w:right w:val="single" w:sz="4" w:space="0" w:color="000000"/>
            </w:tcBorders>
            <w:shd w:val="clear" w:color="000000" w:fill="F2F2F2"/>
            <w:vAlign w:val="center"/>
            <w:hideMark/>
          </w:tcPr>
          <w:p w:rsidR="00777786" w:rsidRPr="009C5D4E" w:rsidRDefault="00777786" w:rsidP="00777786">
            <w:pPr>
              <w:spacing w:after="0" w:line="240" w:lineRule="auto"/>
              <w:jc w:val="center"/>
              <w:rPr>
                <w:rFonts w:ascii="Arial" w:eastAsia="Times New Roman" w:hAnsi="Arial" w:cs="Arial"/>
                <w:b/>
                <w:bCs/>
                <w:color w:val="000000"/>
                <w:lang w:eastAsia="pl-PL"/>
              </w:rPr>
            </w:pPr>
            <w:r w:rsidRPr="009C5D4E">
              <w:rPr>
                <w:rFonts w:ascii="Arial" w:eastAsia="Times New Roman" w:hAnsi="Arial" w:cs="Arial"/>
                <w:b/>
                <w:bCs/>
                <w:color w:val="000000"/>
                <w:lang w:eastAsia="pl-PL"/>
              </w:rPr>
              <w:t>Długość w km</w:t>
            </w:r>
          </w:p>
        </w:tc>
        <w:tc>
          <w:tcPr>
            <w:tcW w:w="1887" w:type="dxa"/>
            <w:tcBorders>
              <w:top w:val="single" w:sz="8" w:space="0" w:color="000000"/>
              <w:left w:val="nil"/>
              <w:bottom w:val="single" w:sz="4" w:space="0" w:color="000000"/>
              <w:right w:val="single" w:sz="8" w:space="0" w:color="000000"/>
            </w:tcBorders>
            <w:shd w:val="clear" w:color="000000" w:fill="F2F2F2"/>
            <w:vAlign w:val="center"/>
            <w:hideMark/>
          </w:tcPr>
          <w:p w:rsidR="00777786" w:rsidRPr="009C5D4E" w:rsidRDefault="00777786" w:rsidP="00777786">
            <w:pPr>
              <w:spacing w:after="0" w:line="240" w:lineRule="auto"/>
              <w:jc w:val="center"/>
              <w:rPr>
                <w:rFonts w:ascii="Arial" w:eastAsia="Times New Roman" w:hAnsi="Arial" w:cs="Arial"/>
                <w:b/>
                <w:bCs/>
                <w:color w:val="000000"/>
                <w:lang w:eastAsia="pl-PL"/>
              </w:rPr>
            </w:pPr>
            <w:r w:rsidRPr="009C5D4E">
              <w:rPr>
                <w:rFonts w:ascii="Arial" w:eastAsia="Times New Roman" w:hAnsi="Arial" w:cs="Arial"/>
                <w:b/>
                <w:bCs/>
                <w:color w:val="000000"/>
                <w:lang w:eastAsia="pl-PL"/>
              </w:rPr>
              <w:t>Nawierzchnia</w:t>
            </w:r>
          </w:p>
        </w:tc>
      </w:tr>
      <w:tr w:rsidR="00777786" w:rsidRPr="009C5D4E" w:rsidTr="00777786">
        <w:trPr>
          <w:gridAfter w:val="1"/>
          <w:wAfter w:w="160" w:type="dxa"/>
          <w:trHeight w:val="315"/>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109151E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Kurzna-Barany</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2,58</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r>
      <w:tr w:rsidR="00777786" w:rsidRPr="009C5D4E" w:rsidTr="00777786">
        <w:trPr>
          <w:gridAfter w:val="1"/>
          <w:wAfter w:w="160" w:type="dxa"/>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Barany-Gawłów</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r>
      <w:tr w:rsidR="00777786" w:rsidRPr="009C5D4E" w:rsidTr="00777786">
        <w:trPr>
          <w:gridAfter w:val="1"/>
          <w:wAfter w:w="160" w:type="dxa"/>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109153E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Kurzna-Siedlec</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1,7</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r>
      <w:tr w:rsidR="00777786" w:rsidRPr="009C5D4E" w:rsidTr="00777786">
        <w:trPr>
          <w:gridAfter w:val="1"/>
          <w:wAfter w:w="160" w:type="dxa"/>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4.</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109154E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Czerkiesy-Makowiska</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1,4</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r>
      <w:tr w:rsidR="00777786" w:rsidRPr="009C5D4E" w:rsidTr="00777786">
        <w:trPr>
          <w:gridAfter w:val="1"/>
          <w:wAfter w:w="160" w:type="dxa"/>
          <w:trHeight w:val="315"/>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5.</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109155E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Czerkiesy-Nowe Gajęcice</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0,63</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r>
      <w:tr w:rsidR="00777786" w:rsidRPr="009C5D4E" w:rsidTr="00777786">
        <w:trPr>
          <w:gridAfter w:val="1"/>
          <w:wAfter w:w="160" w:type="dxa"/>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6.</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109156E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Dylów A - Tuszyn</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1,65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r>
      <w:tr w:rsidR="00777786" w:rsidRPr="009C5D4E" w:rsidTr="00777786">
        <w:trPr>
          <w:gridAfter w:val="1"/>
          <w:wAfter w:w="160" w:type="dxa"/>
          <w:trHeight w:val="315"/>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7.</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109157E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Dylów A-Lipina</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1,43</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r>
      <w:tr w:rsidR="00777786" w:rsidRPr="009C5D4E" w:rsidTr="00777786">
        <w:trPr>
          <w:gridAfter w:val="1"/>
          <w:wAfter w:w="160" w:type="dxa"/>
          <w:trHeight w:val="315"/>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8.</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109157E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Dylów A-Dylów Szlachecki</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1,45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r>
      <w:tr w:rsidR="00777786" w:rsidRPr="009C5D4E" w:rsidTr="00777786">
        <w:trPr>
          <w:gridAfter w:val="1"/>
          <w:wAfter w:w="160" w:type="dxa"/>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9.</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109407E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Dylów Rządowy</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2,1</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r>
      <w:tr w:rsidR="00777786" w:rsidRPr="009C5D4E" w:rsidTr="00777786">
        <w:trPr>
          <w:gridAfter w:val="1"/>
          <w:wAfter w:w="160" w:type="dxa"/>
          <w:trHeight w:val="315"/>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109159E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Dylów Rządowy-Wydrzynów</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r>
      <w:tr w:rsidR="00777786" w:rsidRPr="009C5D4E" w:rsidTr="00777786">
        <w:trPr>
          <w:gridAfter w:val="1"/>
          <w:wAfter w:w="160" w:type="dxa"/>
          <w:trHeight w:val="450"/>
        </w:trPr>
        <w:tc>
          <w:tcPr>
            <w:tcW w:w="493"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11.</w:t>
            </w:r>
          </w:p>
        </w:tc>
        <w:tc>
          <w:tcPr>
            <w:tcW w:w="145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1"/>
                <w:szCs w:val="21"/>
                <w:lang w:eastAsia="pl-PL"/>
              </w:rPr>
            </w:pPr>
            <w:r w:rsidRPr="009C5D4E">
              <w:rPr>
                <w:rFonts w:ascii="Arial" w:eastAsia="Times New Roman" w:hAnsi="Arial" w:cs="Arial"/>
                <w:color w:val="000000"/>
                <w:sz w:val="21"/>
                <w:szCs w:val="21"/>
                <w:lang w:eastAsia="pl-PL"/>
              </w:rPr>
              <w:t> </w:t>
            </w:r>
          </w:p>
        </w:tc>
        <w:tc>
          <w:tcPr>
            <w:tcW w:w="3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ul. Leśna w Nowych Gajęcicach</w:t>
            </w:r>
          </w:p>
        </w:tc>
        <w:tc>
          <w:tcPr>
            <w:tcW w:w="17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0,86</w:t>
            </w:r>
          </w:p>
        </w:tc>
        <w:tc>
          <w:tcPr>
            <w:tcW w:w="1887" w:type="dxa"/>
            <w:vMerge w:val="restart"/>
            <w:tcBorders>
              <w:top w:val="nil"/>
              <w:left w:val="single" w:sz="4" w:space="0" w:color="000000"/>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r>
      <w:tr w:rsidR="00777786" w:rsidRPr="009C5D4E" w:rsidTr="00777786">
        <w:trPr>
          <w:trHeight w:val="70"/>
        </w:trPr>
        <w:tc>
          <w:tcPr>
            <w:tcW w:w="493" w:type="dxa"/>
            <w:vMerge/>
            <w:tcBorders>
              <w:top w:val="nil"/>
              <w:left w:val="single" w:sz="8"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45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21"/>
                <w:szCs w:val="21"/>
                <w:lang w:eastAsia="pl-PL"/>
              </w:rPr>
            </w:pPr>
          </w:p>
        </w:tc>
        <w:tc>
          <w:tcPr>
            <w:tcW w:w="356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79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887" w:type="dxa"/>
            <w:vMerge/>
            <w:tcBorders>
              <w:top w:val="nil"/>
              <w:left w:val="single" w:sz="4" w:space="0" w:color="000000"/>
              <w:bottom w:val="single" w:sz="4" w:space="0" w:color="000000"/>
              <w:right w:val="single" w:sz="8"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
        </w:tc>
      </w:tr>
      <w:tr w:rsidR="00777786" w:rsidRPr="009C5D4E" w:rsidTr="00777786">
        <w:trPr>
          <w:trHeight w:val="300"/>
        </w:trPr>
        <w:tc>
          <w:tcPr>
            <w:tcW w:w="493"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12.</w:t>
            </w:r>
          </w:p>
        </w:tc>
        <w:tc>
          <w:tcPr>
            <w:tcW w:w="145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1"/>
                <w:szCs w:val="21"/>
                <w:lang w:eastAsia="pl-PL"/>
              </w:rPr>
            </w:pPr>
            <w:r w:rsidRPr="009C5D4E">
              <w:rPr>
                <w:rFonts w:ascii="Arial" w:eastAsia="Times New Roman" w:hAnsi="Arial" w:cs="Arial"/>
                <w:color w:val="000000"/>
                <w:sz w:val="21"/>
                <w:szCs w:val="21"/>
                <w:lang w:eastAsia="pl-PL"/>
              </w:rPr>
              <w:t> </w:t>
            </w:r>
          </w:p>
        </w:tc>
        <w:tc>
          <w:tcPr>
            <w:tcW w:w="3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ul. Długa w Nowych Gajęcicach</w:t>
            </w:r>
          </w:p>
        </w:tc>
        <w:tc>
          <w:tcPr>
            <w:tcW w:w="17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1,16</w:t>
            </w:r>
          </w:p>
        </w:tc>
        <w:tc>
          <w:tcPr>
            <w:tcW w:w="1887" w:type="dxa"/>
            <w:vMerge w:val="restart"/>
            <w:tcBorders>
              <w:top w:val="nil"/>
              <w:left w:val="single" w:sz="4" w:space="0" w:color="000000"/>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115"/>
        </w:trPr>
        <w:tc>
          <w:tcPr>
            <w:tcW w:w="493" w:type="dxa"/>
            <w:vMerge/>
            <w:tcBorders>
              <w:top w:val="nil"/>
              <w:left w:val="single" w:sz="8"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45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21"/>
                <w:szCs w:val="21"/>
                <w:lang w:eastAsia="pl-PL"/>
              </w:rPr>
            </w:pPr>
          </w:p>
        </w:tc>
        <w:tc>
          <w:tcPr>
            <w:tcW w:w="356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79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887" w:type="dxa"/>
            <w:vMerge/>
            <w:tcBorders>
              <w:top w:val="nil"/>
              <w:left w:val="single" w:sz="4" w:space="0" w:color="000000"/>
              <w:bottom w:val="single" w:sz="4" w:space="0" w:color="000000"/>
              <w:right w:val="single" w:sz="8"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
        </w:tc>
      </w:tr>
      <w:tr w:rsidR="00777786" w:rsidRPr="009C5D4E" w:rsidTr="00777786">
        <w:trPr>
          <w:trHeight w:val="480"/>
        </w:trPr>
        <w:tc>
          <w:tcPr>
            <w:tcW w:w="493"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13.</w:t>
            </w:r>
          </w:p>
        </w:tc>
        <w:tc>
          <w:tcPr>
            <w:tcW w:w="145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1"/>
                <w:szCs w:val="21"/>
                <w:lang w:eastAsia="pl-PL"/>
              </w:rPr>
            </w:pPr>
            <w:r w:rsidRPr="009C5D4E">
              <w:rPr>
                <w:rFonts w:ascii="Arial" w:eastAsia="Times New Roman" w:hAnsi="Arial" w:cs="Arial"/>
                <w:color w:val="000000"/>
                <w:sz w:val="21"/>
                <w:szCs w:val="21"/>
                <w:lang w:eastAsia="pl-PL"/>
              </w:rPr>
              <w:t> </w:t>
            </w:r>
          </w:p>
        </w:tc>
        <w:tc>
          <w:tcPr>
            <w:tcW w:w="3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 xml:space="preserve">Droga ul. Cicha w Nowych </w:t>
            </w:r>
            <w:proofErr w:type="spellStart"/>
            <w:r w:rsidRPr="009C5D4E">
              <w:rPr>
                <w:rFonts w:ascii="Arial" w:eastAsia="Times New Roman" w:hAnsi="Arial" w:cs="Arial"/>
                <w:color w:val="000000"/>
                <w:sz w:val="18"/>
                <w:szCs w:val="18"/>
                <w:lang w:eastAsia="pl-PL"/>
              </w:rPr>
              <w:t>Gajecicach</w:t>
            </w:r>
            <w:proofErr w:type="spellEnd"/>
          </w:p>
        </w:tc>
        <w:tc>
          <w:tcPr>
            <w:tcW w:w="17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1,15</w:t>
            </w:r>
          </w:p>
        </w:tc>
        <w:tc>
          <w:tcPr>
            <w:tcW w:w="1887" w:type="dxa"/>
            <w:vMerge w:val="restart"/>
            <w:tcBorders>
              <w:top w:val="nil"/>
              <w:left w:val="single" w:sz="4" w:space="0" w:color="000000"/>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70"/>
        </w:trPr>
        <w:tc>
          <w:tcPr>
            <w:tcW w:w="493" w:type="dxa"/>
            <w:vMerge/>
            <w:tcBorders>
              <w:top w:val="nil"/>
              <w:left w:val="single" w:sz="8"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45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21"/>
                <w:szCs w:val="21"/>
                <w:lang w:eastAsia="pl-PL"/>
              </w:rPr>
            </w:pPr>
          </w:p>
        </w:tc>
        <w:tc>
          <w:tcPr>
            <w:tcW w:w="356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79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887" w:type="dxa"/>
            <w:vMerge/>
            <w:tcBorders>
              <w:top w:val="nil"/>
              <w:left w:val="single" w:sz="4" w:space="0" w:color="000000"/>
              <w:bottom w:val="single" w:sz="4" w:space="0" w:color="000000"/>
              <w:right w:val="single" w:sz="8"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14.</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przez wieś Stare Gajęcice</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2,66</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15.</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109166E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Stare Gajęcice-Patrzyków</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2,4</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lastRenderedPageBreak/>
              <w:t>16.</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Niwiska Górne-Grabiec</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7,15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17.</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109168E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Janki-Łążek</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2,65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 + 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18.</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109220E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Wręczyca-Lipina</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3,75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19.</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109169E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Wręczyca-Niwa</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1,95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20.</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109170E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Janki-Podładzin</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1,57</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21.</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109170E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Podładzin-Ładzin</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0,67</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22.</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109171E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Łężce-Podmurowaniec</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2,52</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23.</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109172E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Siedlec-Łężce</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2,3</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 + 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24.</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109173E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Łężce-Wistka</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1,75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15"/>
        </w:trPr>
        <w:tc>
          <w:tcPr>
            <w:tcW w:w="493"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25.</w:t>
            </w:r>
          </w:p>
        </w:tc>
        <w:tc>
          <w:tcPr>
            <w:tcW w:w="145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ul. Polna w Makowiskach</w:t>
            </w:r>
          </w:p>
        </w:tc>
        <w:tc>
          <w:tcPr>
            <w:tcW w:w="17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0,72</w:t>
            </w:r>
          </w:p>
        </w:tc>
        <w:tc>
          <w:tcPr>
            <w:tcW w:w="1887" w:type="dxa"/>
            <w:vMerge w:val="restart"/>
            <w:tcBorders>
              <w:top w:val="nil"/>
              <w:left w:val="single" w:sz="4" w:space="0" w:color="000000"/>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191"/>
        </w:trPr>
        <w:tc>
          <w:tcPr>
            <w:tcW w:w="493" w:type="dxa"/>
            <w:vMerge/>
            <w:tcBorders>
              <w:top w:val="nil"/>
              <w:left w:val="single" w:sz="8"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45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24"/>
                <w:szCs w:val="24"/>
                <w:lang w:eastAsia="pl-PL"/>
              </w:rPr>
            </w:pPr>
          </w:p>
        </w:tc>
        <w:tc>
          <w:tcPr>
            <w:tcW w:w="356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798" w:type="dxa"/>
            <w:vMerge/>
            <w:tcBorders>
              <w:top w:val="nil"/>
              <w:left w:val="single" w:sz="4" w:space="0" w:color="000000"/>
              <w:bottom w:val="single" w:sz="4" w:space="0" w:color="000000"/>
              <w:right w:val="single" w:sz="4"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887" w:type="dxa"/>
            <w:vMerge/>
            <w:tcBorders>
              <w:top w:val="nil"/>
              <w:left w:val="single" w:sz="4" w:space="0" w:color="000000"/>
              <w:bottom w:val="single" w:sz="4" w:space="0" w:color="000000"/>
              <w:right w:val="single" w:sz="8" w:space="0" w:color="000000"/>
            </w:tcBorders>
            <w:vAlign w:val="center"/>
            <w:hideMark/>
          </w:tcPr>
          <w:p w:rsidR="00777786" w:rsidRPr="009C5D4E" w:rsidRDefault="00777786" w:rsidP="00777786">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
        </w:tc>
      </w:tr>
      <w:tr w:rsidR="00777786" w:rsidRPr="009C5D4E" w:rsidTr="00777786">
        <w:trPr>
          <w:trHeight w:val="42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26.</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109154E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ul. Cmentarna w Makowiskach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0,21</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27.</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109175E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Makowiska-Podładzin</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0,88</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28.</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109154E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Makowska-Ładzin</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3,84</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 + 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29.</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Długa w Niwiskich Dolnych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0,44</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30.</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109176E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Niwiska Dolne-Grądy</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1,97</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 + 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31.</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Górna w Niwiskich Górnych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0,2</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32.</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Krótka w Niwiskich Górnych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0,1</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33.</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Nowa w Niwiskich Górnych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0,25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34.</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Polna w Niwiskich Górnych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0,31</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35.</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Strażacka w Niwiskich Górnych</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0,09</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kostka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36.</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109159E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Niwiska Górne-Wydrzynów</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0,74</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gruntowa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37.</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109160E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Niwiska Górne-Grądy</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1,23</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szutrowa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38.</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109177E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proofErr w:type="spellStart"/>
            <w:r w:rsidRPr="009C5D4E">
              <w:rPr>
                <w:rFonts w:ascii="Arial" w:eastAsia="Times New Roman" w:hAnsi="Arial" w:cs="Arial"/>
                <w:color w:val="000000"/>
                <w:sz w:val="18"/>
                <w:szCs w:val="18"/>
                <w:lang w:eastAsia="pl-PL"/>
              </w:rPr>
              <w:t>Podmurowaniec</w:t>
            </w:r>
            <w:proofErr w:type="spellEnd"/>
            <w:r w:rsidRPr="009C5D4E">
              <w:rPr>
                <w:rFonts w:ascii="Arial" w:eastAsia="Times New Roman" w:hAnsi="Arial" w:cs="Arial"/>
                <w:color w:val="000000"/>
                <w:sz w:val="18"/>
                <w:szCs w:val="18"/>
                <w:lang w:eastAsia="pl-PL"/>
              </w:rPr>
              <w:t xml:space="preserve"> - </w:t>
            </w:r>
            <w:proofErr w:type="spellStart"/>
            <w:r w:rsidRPr="009C5D4E">
              <w:rPr>
                <w:rFonts w:ascii="Arial" w:eastAsia="Times New Roman" w:hAnsi="Arial" w:cs="Arial"/>
                <w:color w:val="000000"/>
                <w:sz w:val="18"/>
                <w:szCs w:val="18"/>
                <w:lang w:eastAsia="pl-PL"/>
              </w:rPr>
              <w:t>Podładzin</w:t>
            </w:r>
            <w:proofErr w:type="spellEnd"/>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0,86</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39.</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109153E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Ul. Polna w Siedlcu</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0,8</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0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40.</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109108E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od wsi Tuszyn</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1,7</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żużlowa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480"/>
        </w:trPr>
        <w:tc>
          <w:tcPr>
            <w:tcW w:w="493" w:type="dxa"/>
            <w:tcBorders>
              <w:top w:val="nil"/>
              <w:left w:val="single" w:sz="8" w:space="0" w:color="000000"/>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41.</w:t>
            </w:r>
          </w:p>
        </w:tc>
        <w:tc>
          <w:tcPr>
            <w:tcW w:w="145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109159E</w:t>
            </w:r>
          </w:p>
        </w:tc>
        <w:tc>
          <w:tcPr>
            <w:tcW w:w="356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Droga przez wieś Wydrzynów</w:t>
            </w:r>
          </w:p>
        </w:tc>
        <w:tc>
          <w:tcPr>
            <w:tcW w:w="1798" w:type="dxa"/>
            <w:tcBorders>
              <w:top w:val="nil"/>
              <w:left w:val="nil"/>
              <w:bottom w:val="single" w:sz="4"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0,85</w:t>
            </w:r>
          </w:p>
        </w:tc>
        <w:tc>
          <w:tcPr>
            <w:tcW w:w="1887" w:type="dxa"/>
            <w:tcBorders>
              <w:top w:val="nil"/>
              <w:left w:val="nil"/>
              <w:bottom w:val="single" w:sz="4"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18"/>
                <w:szCs w:val="18"/>
                <w:lang w:eastAsia="pl-PL"/>
              </w:rPr>
            </w:pPr>
            <w:r w:rsidRPr="009C5D4E">
              <w:rPr>
                <w:rFonts w:ascii="Arial" w:eastAsia="Times New Roman" w:hAnsi="Arial" w:cs="Arial"/>
                <w:color w:val="000000"/>
                <w:sz w:val="18"/>
                <w:szCs w:val="18"/>
                <w:lang w:eastAsia="pl-PL"/>
              </w:rPr>
              <w:t>asfaltowa</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r w:rsidR="00777786" w:rsidRPr="009C5D4E" w:rsidTr="00777786">
        <w:trPr>
          <w:trHeight w:val="315"/>
        </w:trPr>
        <w:tc>
          <w:tcPr>
            <w:tcW w:w="5519" w:type="dxa"/>
            <w:gridSpan w:val="3"/>
            <w:tcBorders>
              <w:top w:val="single" w:sz="4" w:space="0" w:color="000000"/>
              <w:left w:val="single" w:sz="8" w:space="0" w:color="000000"/>
              <w:bottom w:val="single" w:sz="8"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b/>
                <w:bCs/>
                <w:color w:val="000000"/>
                <w:sz w:val="18"/>
                <w:szCs w:val="18"/>
                <w:lang w:eastAsia="pl-PL"/>
              </w:rPr>
            </w:pPr>
            <w:r w:rsidRPr="009C5D4E">
              <w:rPr>
                <w:rFonts w:ascii="Arial" w:eastAsia="Times New Roman" w:hAnsi="Arial" w:cs="Arial"/>
                <w:b/>
                <w:bCs/>
                <w:color w:val="000000"/>
                <w:sz w:val="18"/>
                <w:szCs w:val="18"/>
                <w:lang w:eastAsia="pl-PL"/>
              </w:rPr>
              <w:t>Razem długość</w:t>
            </w:r>
          </w:p>
        </w:tc>
        <w:tc>
          <w:tcPr>
            <w:tcW w:w="1798" w:type="dxa"/>
            <w:tcBorders>
              <w:top w:val="nil"/>
              <w:left w:val="nil"/>
              <w:bottom w:val="single" w:sz="8" w:space="0" w:color="000000"/>
              <w:right w:val="single" w:sz="4"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b/>
                <w:bCs/>
                <w:color w:val="000000"/>
                <w:sz w:val="18"/>
                <w:szCs w:val="18"/>
                <w:lang w:eastAsia="pl-PL"/>
              </w:rPr>
            </w:pPr>
            <w:r w:rsidRPr="009C5D4E">
              <w:rPr>
                <w:rFonts w:ascii="Arial" w:eastAsia="Times New Roman" w:hAnsi="Arial" w:cs="Arial"/>
                <w:b/>
                <w:bCs/>
                <w:color w:val="000000"/>
                <w:sz w:val="18"/>
                <w:szCs w:val="18"/>
                <w:lang w:eastAsia="pl-PL"/>
              </w:rPr>
              <w:t>62,67</w:t>
            </w:r>
          </w:p>
        </w:tc>
        <w:tc>
          <w:tcPr>
            <w:tcW w:w="1887" w:type="dxa"/>
            <w:tcBorders>
              <w:top w:val="nil"/>
              <w:left w:val="nil"/>
              <w:bottom w:val="single" w:sz="8" w:space="0" w:color="000000"/>
              <w:right w:val="single" w:sz="8" w:space="0" w:color="000000"/>
            </w:tcBorders>
            <w:shd w:val="clear" w:color="auto" w:fill="auto"/>
            <w:vAlign w:val="center"/>
            <w:hideMark/>
          </w:tcPr>
          <w:p w:rsidR="00777786" w:rsidRPr="009C5D4E" w:rsidRDefault="00777786" w:rsidP="00777786">
            <w:pPr>
              <w:spacing w:after="0" w:line="240" w:lineRule="auto"/>
              <w:jc w:val="center"/>
              <w:rPr>
                <w:rFonts w:ascii="Arial" w:eastAsia="Times New Roman" w:hAnsi="Arial" w:cs="Arial"/>
                <w:color w:val="000000"/>
                <w:sz w:val="24"/>
                <w:szCs w:val="24"/>
                <w:lang w:eastAsia="pl-PL"/>
              </w:rPr>
            </w:pPr>
            <w:r w:rsidRPr="009C5D4E">
              <w:rPr>
                <w:rFonts w:ascii="Arial" w:eastAsia="Times New Roman" w:hAnsi="Arial" w:cs="Arial"/>
                <w:color w:val="000000"/>
                <w:sz w:val="24"/>
                <w:szCs w:val="24"/>
                <w:lang w:eastAsia="pl-PL"/>
              </w:rPr>
              <w:t> </w:t>
            </w:r>
          </w:p>
        </w:tc>
        <w:tc>
          <w:tcPr>
            <w:tcW w:w="160" w:type="dxa"/>
            <w:vAlign w:val="center"/>
            <w:hideMark/>
          </w:tcPr>
          <w:p w:rsidR="00777786" w:rsidRPr="009C5D4E" w:rsidRDefault="00777786" w:rsidP="00777786">
            <w:pPr>
              <w:spacing w:after="0" w:line="240" w:lineRule="auto"/>
              <w:rPr>
                <w:rFonts w:ascii="Times New Roman" w:eastAsia="Times New Roman" w:hAnsi="Times New Roman" w:cs="Times New Roman"/>
                <w:sz w:val="20"/>
                <w:szCs w:val="20"/>
                <w:lang w:eastAsia="pl-PL"/>
              </w:rPr>
            </w:pPr>
          </w:p>
        </w:tc>
      </w:tr>
    </w:tbl>
    <w:p w:rsidR="00777786" w:rsidRPr="00777786" w:rsidRDefault="00777786" w:rsidP="00777786">
      <w:pPr>
        <w:pStyle w:val="BezodstpwZnak1"/>
        <w:tabs>
          <w:tab w:val="left" w:pos="1275"/>
        </w:tabs>
        <w:spacing w:line="360" w:lineRule="auto"/>
        <w:rPr>
          <w:rFonts w:ascii="Arial" w:eastAsia="Calibri Light" w:hAnsi="Arial" w:cs="Arial"/>
          <w:bCs/>
          <w:i/>
          <w:iCs/>
          <w:sz w:val="18"/>
        </w:rPr>
      </w:pPr>
      <w:r>
        <w:rPr>
          <w:rFonts w:ascii="Calibri Light" w:eastAsia="Calibri Light" w:hAnsi="Calibri Light"/>
          <w:b/>
          <w:sz w:val="18"/>
        </w:rPr>
        <w:t xml:space="preserve"> </w:t>
      </w:r>
      <w:r w:rsidRPr="00777786">
        <w:rPr>
          <w:rFonts w:ascii="Arial" w:eastAsia="Calibri Light" w:hAnsi="Arial" w:cs="Arial"/>
          <w:bCs/>
          <w:i/>
          <w:iCs/>
          <w:sz w:val="18"/>
        </w:rPr>
        <w:t>Źródło : Strategia Rozwoju Gminy Pajęczno na lata 2016-2020</w:t>
      </w:r>
    </w:p>
    <w:p w:rsidR="00777786" w:rsidRPr="00B426BD" w:rsidRDefault="00777786" w:rsidP="00777786">
      <w:pPr>
        <w:tabs>
          <w:tab w:val="left" w:pos="0"/>
        </w:tabs>
        <w:spacing w:line="360" w:lineRule="auto"/>
        <w:rPr>
          <w:rFonts w:ascii="Arial" w:eastAsia="Symbol" w:hAnsi="Arial" w:cs="Arial"/>
          <w:b/>
          <w:sz w:val="20"/>
          <w:szCs w:val="20"/>
        </w:rPr>
      </w:pPr>
      <w:r w:rsidRPr="00B426BD">
        <w:rPr>
          <w:rFonts w:ascii="Arial" w:eastAsia="Symbol" w:hAnsi="Arial" w:cs="Arial"/>
          <w:b/>
          <w:sz w:val="20"/>
          <w:szCs w:val="20"/>
        </w:rPr>
        <w:t>Ścieżki rowerowe</w:t>
      </w:r>
    </w:p>
    <w:p w:rsidR="00777786" w:rsidRDefault="00777786" w:rsidP="00777786">
      <w:pPr>
        <w:pStyle w:val="BezodstpwZnak1"/>
        <w:spacing w:line="360" w:lineRule="auto"/>
        <w:rPr>
          <w:rFonts w:ascii="Arial" w:hAnsi="Arial" w:cs="Arial"/>
        </w:rPr>
      </w:pPr>
      <w:r w:rsidRPr="00777786">
        <w:rPr>
          <w:rFonts w:ascii="Arial" w:hAnsi="Arial" w:cs="Arial"/>
        </w:rPr>
        <w:t xml:space="preserve">Według danych uzyskanych z Urzędu Gminy w Pajęcznie, ścieżki rowerowe w gminie Pajęczno zajmują powierzchnię 1257 m i zlokalizowane są przy trasie: Pajęczno-Dylów Rządowy </w:t>
      </w: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Pr="00777786" w:rsidRDefault="00772F83" w:rsidP="00777786">
      <w:pPr>
        <w:pStyle w:val="BezodstpwZnak1"/>
        <w:spacing w:line="360" w:lineRule="auto"/>
        <w:rPr>
          <w:rFonts w:ascii="Arial" w:hAnsi="Arial" w:cs="Arial"/>
        </w:rPr>
      </w:pPr>
    </w:p>
    <w:p w:rsidR="00777786" w:rsidRDefault="00777786" w:rsidP="00777786">
      <w:pPr>
        <w:autoSpaceDE w:val="0"/>
        <w:autoSpaceDN w:val="0"/>
        <w:adjustRightInd w:val="0"/>
        <w:spacing w:after="0" w:line="360" w:lineRule="auto"/>
        <w:jc w:val="both"/>
        <w:rPr>
          <w:rFonts w:ascii="Arial" w:hAnsi="Arial" w:cs="Arial"/>
          <w:sz w:val="20"/>
          <w:szCs w:val="20"/>
        </w:rPr>
      </w:pPr>
    </w:p>
    <w:p w:rsidR="008606EC" w:rsidRPr="00777786" w:rsidRDefault="008606EC" w:rsidP="00275FE5">
      <w:pPr>
        <w:pStyle w:val="Akapitzlist"/>
        <w:numPr>
          <w:ilvl w:val="1"/>
          <w:numId w:val="1"/>
        </w:numPr>
        <w:outlineLvl w:val="1"/>
        <w:rPr>
          <w:rFonts w:ascii="Arial" w:hAnsi="Arial" w:cs="Arial"/>
          <w:sz w:val="44"/>
          <w:szCs w:val="44"/>
        </w:rPr>
      </w:pPr>
      <w:bookmarkStart w:id="88" w:name="_Toc48812483"/>
      <w:r w:rsidRPr="00777786">
        <w:rPr>
          <w:rFonts w:ascii="Arial" w:hAnsi="Arial" w:cs="Arial"/>
          <w:sz w:val="44"/>
          <w:szCs w:val="44"/>
        </w:rPr>
        <w:lastRenderedPageBreak/>
        <w:t>Istniejący system zarządzania</w:t>
      </w:r>
      <w:bookmarkEnd w:id="88"/>
    </w:p>
    <w:p w:rsidR="00EB3361" w:rsidRPr="009D4FA0" w:rsidRDefault="00EB3361" w:rsidP="00EB3361">
      <w:pPr>
        <w:rPr>
          <w:rFonts w:ascii="Arial" w:hAnsi="Arial" w:cs="Arial"/>
          <w:color w:val="FF0000"/>
          <w:sz w:val="20"/>
          <w:szCs w:val="20"/>
        </w:rPr>
      </w:pPr>
    </w:p>
    <w:p w:rsidR="00EB3361" w:rsidRPr="00777786" w:rsidRDefault="00EB3361" w:rsidP="00EB3361">
      <w:pPr>
        <w:spacing w:line="360" w:lineRule="auto"/>
        <w:jc w:val="both"/>
        <w:rPr>
          <w:rFonts w:ascii="Arial" w:hAnsi="Arial" w:cs="Arial"/>
          <w:sz w:val="20"/>
          <w:szCs w:val="20"/>
        </w:rPr>
      </w:pPr>
      <w:r w:rsidRPr="00777786">
        <w:rPr>
          <w:rFonts w:ascii="Arial" w:hAnsi="Arial" w:cs="Arial"/>
          <w:sz w:val="20"/>
          <w:szCs w:val="20"/>
        </w:rPr>
        <w:t xml:space="preserve">Na terenie </w:t>
      </w:r>
      <w:proofErr w:type="spellStart"/>
      <w:r w:rsidR="00777786" w:rsidRPr="00777786">
        <w:rPr>
          <w:rFonts w:ascii="Arial" w:hAnsi="Arial" w:cs="Arial"/>
          <w:sz w:val="20"/>
          <w:szCs w:val="20"/>
        </w:rPr>
        <w:t>g</w:t>
      </w:r>
      <w:r w:rsidRPr="00777786">
        <w:rPr>
          <w:rFonts w:ascii="Arial" w:hAnsi="Arial" w:cs="Arial"/>
          <w:sz w:val="20"/>
          <w:szCs w:val="20"/>
        </w:rPr>
        <w:t>miny</w:t>
      </w:r>
      <w:proofErr w:type="spellEnd"/>
      <w:r w:rsidRPr="00777786">
        <w:rPr>
          <w:rFonts w:ascii="Arial" w:hAnsi="Arial" w:cs="Arial"/>
          <w:sz w:val="20"/>
          <w:szCs w:val="20"/>
        </w:rPr>
        <w:t xml:space="preserve"> nie istnieją zintegrowane systemy transportowe. Cały system zarządzania flotą samochodową spoczywa bezpośrednio na </w:t>
      </w:r>
      <w:r w:rsidR="00777786" w:rsidRPr="00777786">
        <w:rPr>
          <w:rFonts w:ascii="Arial" w:hAnsi="Arial" w:cs="Arial"/>
          <w:sz w:val="20"/>
          <w:szCs w:val="20"/>
        </w:rPr>
        <w:t>g</w:t>
      </w:r>
      <w:r w:rsidRPr="00777786">
        <w:rPr>
          <w:rFonts w:ascii="Arial" w:hAnsi="Arial" w:cs="Arial"/>
          <w:sz w:val="20"/>
          <w:szCs w:val="20"/>
        </w:rPr>
        <w:t xml:space="preserve">minie. Urząd </w:t>
      </w:r>
      <w:r w:rsidR="00777786" w:rsidRPr="00777786">
        <w:rPr>
          <w:rFonts w:ascii="Arial" w:hAnsi="Arial" w:cs="Arial"/>
          <w:sz w:val="20"/>
          <w:szCs w:val="20"/>
        </w:rPr>
        <w:t>Miejski</w:t>
      </w:r>
      <w:r w:rsidRPr="00777786">
        <w:rPr>
          <w:rFonts w:ascii="Arial" w:hAnsi="Arial" w:cs="Arial"/>
          <w:sz w:val="20"/>
          <w:szCs w:val="20"/>
        </w:rPr>
        <w:t xml:space="preserve"> zarządza </w:t>
      </w:r>
      <w:r w:rsidR="00C83682" w:rsidRPr="00777786">
        <w:rPr>
          <w:rFonts w:ascii="Arial" w:hAnsi="Arial" w:cs="Arial"/>
          <w:sz w:val="20"/>
          <w:szCs w:val="20"/>
        </w:rPr>
        <w:t xml:space="preserve">bezpośrednio </w:t>
      </w:r>
      <w:r w:rsidRPr="00777786">
        <w:rPr>
          <w:rFonts w:ascii="Arial" w:hAnsi="Arial" w:cs="Arial"/>
          <w:sz w:val="20"/>
          <w:szCs w:val="20"/>
        </w:rPr>
        <w:t xml:space="preserve">całym taborem samochodowym. </w:t>
      </w:r>
    </w:p>
    <w:p w:rsidR="00EB3361" w:rsidRPr="00777786" w:rsidRDefault="00EB3361" w:rsidP="00EB3361">
      <w:pPr>
        <w:spacing w:line="360" w:lineRule="auto"/>
        <w:jc w:val="both"/>
        <w:rPr>
          <w:rFonts w:ascii="Arial" w:hAnsi="Arial" w:cs="Arial"/>
          <w:sz w:val="20"/>
          <w:szCs w:val="20"/>
        </w:rPr>
      </w:pPr>
      <w:r w:rsidRPr="00777786">
        <w:rPr>
          <w:rFonts w:ascii="Arial" w:hAnsi="Arial" w:cs="Arial"/>
          <w:sz w:val="20"/>
          <w:szCs w:val="20"/>
        </w:rPr>
        <w:t xml:space="preserve">Instytucje podległe również bezpośrednio zarządzają posiadanym taborem. </w:t>
      </w:r>
    </w:p>
    <w:p w:rsidR="003F682B" w:rsidRPr="00777786" w:rsidRDefault="00A86C3D" w:rsidP="00A86C3D">
      <w:pPr>
        <w:spacing w:line="360" w:lineRule="auto"/>
        <w:jc w:val="both"/>
        <w:rPr>
          <w:rFonts w:ascii="Arial" w:hAnsi="Arial" w:cs="Arial"/>
          <w:sz w:val="20"/>
          <w:szCs w:val="20"/>
        </w:rPr>
      </w:pPr>
      <w:r w:rsidRPr="00777786">
        <w:rPr>
          <w:rFonts w:ascii="Arial" w:hAnsi="Arial" w:cs="Arial"/>
          <w:sz w:val="20"/>
          <w:szCs w:val="20"/>
        </w:rPr>
        <w:t xml:space="preserve">Gmina nie posiada na swoim terenie systemów sterowania ruchem uliczny czy systemem komunikacyjnym. Dlatego też nie istnieje jakikolwiek system zarządzania ruchem. </w:t>
      </w:r>
    </w:p>
    <w:p w:rsidR="008606EC" w:rsidRPr="009D4FA0" w:rsidRDefault="008606EC" w:rsidP="008606EC">
      <w:pPr>
        <w:pStyle w:val="Akapitzlist"/>
        <w:ind w:left="1440"/>
        <w:rPr>
          <w:rFonts w:ascii="Arial" w:hAnsi="Arial" w:cs="Arial"/>
          <w:color w:val="FF0000"/>
          <w:sz w:val="44"/>
          <w:szCs w:val="44"/>
        </w:rPr>
      </w:pPr>
    </w:p>
    <w:p w:rsidR="008606EC" w:rsidRPr="005756F9" w:rsidRDefault="008606EC" w:rsidP="00275FE5">
      <w:pPr>
        <w:pStyle w:val="Akapitzlist"/>
        <w:numPr>
          <w:ilvl w:val="1"/>
          <w:numId w:val="1"/>
        </w:numPr>
        <w:outlineLvl w:val="1"/>
        <w:rPr>
          <w:rFonts w:ascii="Arial" w:hAnsi="Arial" w:cs="Arial"/>
          <w:sz w:val="44"/>
          <w:szCs w:val="44"/>
        </w:rPr>
      </w:pPr>
      <w:bookmarkStart w:id="89" w:name="_Toc48812484"/>
      <w:r w:rsidRPr="005756F9">
        <w:rPr>
          <w:rFonts w:ascii="Arial" w:hAnsi="Arial" w:cs="Arial"/>
          <w:sz w:val="44"/>
          <w:szCs w:val="44"/>
        </w:rPr>
        <w:t>Opis niedoborów jakościowych i ilościowych taboru i infrastruktury w stosunku do stanu pożądanego</w:t>
      </w:r>
      <w:bookmarkEnd w:id="89"/>
    </w:p>
    <w:p w:rsidR="00275FE5" w:rsidRPr="009D4FA0" w:rsidRDefault="00275FE5" w:rsidP="00A86C3D">
      <w:pPr>
        <w:ind w:left="360"/>
        <w:outlineLvl w:val="1"/>
        <w:rPr>
          <w:rFonts w:ascii="Arial" w:hAnsi="Arial" w:cs="Arial"/>
          <w:color w:val="FF0000"/>
          <w:sz w:val="20"/>
          <w:szCs w:val="20"/>
        </w:rPr>
      </w:pP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Podstawowe problemy, które w zakresie komunikacji powinny być rozwiązane to: </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 wyposażenie </w:t>
      </w:r>
      <w:proofErr w:type="spellStart"/>
      <w:r w:rsidR="00E13568" w:rsidRPr="00374B47">
        <w:rPr>
          <w:rFonts w:ascii="Arial" w:hAnsi="Arial" w:cs="Arial"/>
          <w:sz w:val="20"/>
          <w:szCs w:val="20"/>
        </w:rPr>
        <w:t>g</w:t>
      </w:r>
      <w:r w:rsidRPr="00374B47">
        <w:rPr>
          <w:rFonts w:ascii="Arial" w:hAnsi="Arial" w:cs="Arial"/>
          <w:sz w:val="20"/>
          <w:szCs w:val="20"/>
        </w:rPr>
        <w:t>miny</w:t>
      </w:r>
      <w:proofErr w:type="spellEnd"/>
      <w:r w:rsidRPr="00374B47">
        <w:rPr>
          <w:rFonts w:ascii="Arial" w:hAnsi="Arial" w:cs="Arial"/>
          <w:sz w:val="20"/>
          <w:szCs w:val="20"/>
        </w:rPr>
        <w:t xml:space="preserve"> w publiczną infrastrukturę ładowania samochodów</w:t>
      </w:r>
      <w:r w:rsidR="00E13568" w:rsidRPr="00374B47">
        <w:rPr>
          <w:rFonts w:ascii="Arial" w:hAnsi="Arial" w:cs="Arial"/>
          <w:sz w:val="20"/>
          <w:szCs w:val="20"/>
        </w:rPr>
        <w:t xml:space="preserve"> (w tym momencie </w:t>
      </w:r>
      <w:r w:rsidR="005756F9" w:rsidRPr="00374B47">
        <w:rPr>
          <w:rFonts w:ascii="Arial" w:hAnsi="Arial" w:cs="Arial"/>
          <w:sz w:val="20"/>
          <w:szCs w:val="20"/>
        </w:rPr>
        <w:t>w całym powiecie pajęczańskim nie ma ani jednej publicznej ładowarki do pojazdów elektrycznych</w:t>
      </w:r>
      <w:r w:rsidR="00E13568" w:rsidRPr="00374B47">
        <w:rPr>
          <w:rFonts w:ascii="Arial" w:hAnsi="Arial" w:cs="Arial"/>
          <w:sz w:val="20"/>
          <w:szCs w:val="20"/>
        </w:rPr>
        <w:t>)</w:t>
      </w:r>
      <w:r w:rsidRPr="00374B47">
        <w:rPr>
          <w:rFonts w:ascii="Arial" w:hAnsi="Arial" w:cs="Arial"/>
          <w:sz w:val="20"/>
          <w:szCs w:val="20"/>
        </w:rPr>
        <w:t xml:space="preserve">; </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 </w:t>
      </w:r>
      <w:r w:rsidR="00A50E6B" w:rsidRPr="00374B47">
        <w:rPr>
          <w:rFonts w:ascii="Arial" w:hAnsi="Arial" w:cs="Arial"/>
          <w:sz w:val="20"/>
          <w:szCs w:val="20"/>
        </w:rPr>
        <w:t xml:space="preserve">olbrzymi ruch pojazdów na drodze nr </w:t>
      </w:r>
      <w:r w:rsidR="005756F9" w:rsidRPr="00374B47">
        <w:rPr>
          <w:rFonts w:ascii="Arial" w:hAnsi="Arial" w:cs="Arial"/>
          <w:sz w:val="20"/>
          <w:szCs w:val="20"/>
        </w:rPr>
        <w:t>42</w:t>
      </w:r>
      <w:r w:rsidR="00A50E6B" w:rsidRPr="00374B47">
        <w:rPr>
          <w:rFonts w:ascii="Arial" w:hAnsi="Arial" w:cs="Arial"/>
          <w:sz w:val="20"/>
          <w:szCs w:val="20"/>
        </w:rPr>
        <w:t xml:space="preserve"> przebiegającej przez </w:t>
      </w:r>
      <w:proofErr w:type="spellStart"/>
      <w:r w:rsidR="00A50E6B" w:rsidRPr="00374B47">
        <w:rPr>
          <w:rFonts w:ascii="Arial" w:hAnsi="Arial" w:cs="Arial"/>
          <w:sz w:val="20"/>
          <w:szCs w:val="20"/>
        </w:rPr>
        <w:t>centrum</w:t>
      </w:r>
      <w:proofErr w:type="spellEnd"/>
      <w:r w:rsidR="00A50E6B" w:rsidRPr="00374B47">
        <w:rPr>
          <w:rFonts w:ascii="Arial" w:hAnsi="Arial" w:cs="Arial"/>
          <w:sz w:val="20"/>
          <w:szCs w:val="20"/>
        </w:rPr>
        <w:t xml:space="preserve"> </w:t>
      </w:r>
      <w:proofErr w:type="spellStart"/>
      <w:r w:rsidR="000E220F" w:rsidRPr="00374B47">
        <w:rPr>
          <w:rFonts w:ascii="Arial" w:hAnsi="Arial" w:cs="Arial"/>
          <w:sz w:val="20"/>
          <w:szCs w:val="20"/>
        </w:rPr>
        <w:t>gminy</w:t>
      </w:r>
      <w:proofErr w:type="spellEnd"/>
      <w:r w:rsidR="000E220F" w:rsidRPr="00374B47">
        <w:rPr>
          <w:rFonts w:ascii="Arial" w:hAnsi="Arial" w:cs="Arial"/>
          <w:sz w:val="20"/>
          <w:szCs w:val="20"/>
        </w:rPr>
        <w:t xml:space="preserve"> </w:t>
      </w:r>
      <w:r w:rsidR="005756F9" w:rsidRPr="00374B47">
        <w:rPr>
          <w:rFonts w:ascii="Arial" w:hAnsi="Arial" w:cs="Arial"/>
          <w:sz w:val="20"/>
          <w:szCs w:val="20"/>
        </w:rPr>
        <w:t>Pajęczno,</w:t>
      </w:r>
    </w:p>
    <w:p w:rsidR="005756F9" w:rsidRPr="00374B47" w:rsidRDefault="005756F9" w:rsidP="00BF5610">
      <w:pPr>
        <w:spacing w:line="360" w:lineRule="auto"/>
        <w:jc w:val="both"/>
        <w:rPr>
          <w:rFonts w:ascii="Arial" w:hAnsi="Arial" w:cs="Arial"/>
          <w:sz w:val="20"/>
          <w:szCs w:val="20"/>
        </w:rPr>
      </w:pPr>
      <w:r w:rsidRPr="00374B47">
        <w:rPr>
          <w:rFonts w:ascii="Arial" w:hAnsi="Arial" w:cs="Arial"/>
          <w:sz w:val="20"/>
          <w:szCs w:val="20"/>
        </w:rPr>
        <w:t xml:space="preserve">- brak obwodnicy </w:t>
      </w:r>
      <w:proofErr w:type="spellStart"/>
      <w:r w:rsidRPr="00374B47">
        <w:rPr>
          <w:rFonts w:ascii="Arial" w:hAnsi="Arial" w:cs="Arial"/>
          <w:sz w:val="20"/>
          <w:szCs w:val="20"/>
        </w:rPr>
        <w:t>miasta</w:t>
      </w:r>
      <w:proofErr w:type="spellEnd"/>
      <w:r w:rsidRPr="00374B47">
        <w:rPr>
          <w:rFonts w:ascii="Arial" w:hAnsi="Arial" w:cs="Arial"/>
          <w:sz w:val="20"/>
          <w:szCs w:val="20"/>
        </w:rPr>
        <w:t xml:space="preserve"> Pajęczno – droga krajowa nr 42 przebiega przez historyczne </w:t>
      </w:r>
      <w:proofErr w:type="spellStart"/>
      <w:r w:rsidRPr="00374B47">
        <w:rPr>
          <w:rFonts w:ascii="Arial" w:hAnsi="Arial" w:cs="Arial"/>
          <w:sz w:val="20"/>
          <w:szCs w:val="20"/>
        </w:rPr>
        <w:t>centrum</w:t>
      </w:r>
      <w:proofErr w:type="spellEnd"/>
      <w:r w:rsidRPr="00374B47">
        <w:rPr>
          <w:rFonts w:ascii="Arial" w:hAnsi="Arial" w:cs="Arial"/>
          <w:sz w:val="20"/>
          <w:szCs w:val="20"/>
        </w:rPr>
        <w:t xml:space="preserve"> </w:t>
      </w:r>
      <w:proofErr w:type="spellStart"/>
      <w:r w:rsidRPr="00374B47">
        <w:rPr>
          <w:rFonts w:ascii="Arial" w:hAnsi="Arial" w:cs="Arial"/>
          <w:sz w:val="20"/>
          <w:szCs w:val="20"/>
        </w:rPr>
        <w:t>miasta</w:t>
      </w:r>
      <w:proofErr w:type="spellEnd"/>
      <w:r w:rsidRPr="00374B47">
        <w:rPr>
          <w:rFonts w:ascii="Arial" w:hAnsi="Arial" w:cs="Arial"/>
          <w:sz w:val="20"/>
          <w:szCs w:val="20"/>
        </w:rPr>
        <w:t>,</w:t>
      </w:r>
    </w:p>
    <w:p w:rsidR="00BF5610" w:rsidRPr="00374B47" w:rsidRDefault="00BF5610" w:rsidP="00BF5610">
      <w:pPr>
        <w:spacing w:line="360" w:lineRule="auto"/>
        <w:jc w:val="both"/>
        <w:rPr>
          <w:rFonts w:ascii="Arial" w:hAnsi="Arial" w:cs="Arial"/>
          <w:sz w:val="20"/>
          <w:szCs w:val="20"/>
        </w:rPr>
      </w:pPr>
      <w:r w:rsidRPr="00772F83">
        <w:rPr>
          <w:rFonts w:ascii="Arial" w:hAnsi="Arial" w:cs="Arial"/>
          <w:sz w:val="20"/>
          <w:szCs w:val="20"/>
        </w:rPr>
        <w:t xml:space="preserve">- </w:t>
      </w:r>
      <w:r w:rsidR="00A50E6B" w:rsidRPr="00772F83">
        <w:rPr>
          <w:rFonts w:ascii="Arial" w:hAnsi="Arial" w:cs="Arial"/>
          <w:sz w:val="20"/>
          <w:szCs w:val="20"/>
        </w:rPr>
        <w:t xml:space="preserve">budowa systemu transportu zbiorowego pomiędzy gminą a </w:t>
      </w:r>
      <w:r w:rsidR="00772F83" w:rsidRPr="00772F83">
        <w:rPr>
          <w:rFonts w:ascii="Arial" w:hAnsi="Arial" w:cs="Arial"/>
          <w:sz w:val="20"/>
          <w:szCs w:val="20"/>
        </w:rPr>
        <w:t>Częstochową</w:t>
      </w:r>
      <w:r w:rsidR="00A50E6B" w:rsidRPr="00772F83">
        <w:rPr>
          <w:rFonts w:ascii="Arial" w:hAnsi="Arial" w:cs="Arial"/>
          <w:sz w:val="20"/>
          <w:szCs w:val="20"/>
        </w:rPr>
        <w:t xml:space="preserve">, Łodzią, </w:t>
      </w:r>
      <w:r w:rsidR="00772F83" w:rsidRPr="00772F83">
        <w:rPr>
          <w:rFonts w:ascii="Arial" w:hAnsi="Arial" w:cs="Arial"/>
          <w:sz w:val="20"/>
          <w:szCs w:val="20"/>
        </w:rPr>
        <w:t>Bełchatowem</w:t>
      </w:r>
      <w:r w:rsidR="00A50E6B" w:rsidRPr="00772F83">
        <w:rPr>
          <w:rFonts w:ascii="Arial" w:hAnsi="Arial" w:cs="Arial"/>
          <w:sz w:val="20"/>
          <w:szCs w:val="20"/>
        </w:rPr>
        <w:t>,</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 wyposażenie </w:t>
      </w:r>
      <w:proofErr w:type="spellStart"/>
      <w:r w:rsidR="000E220F" w:rsidRPr="00374B47">
        <w:rPr>
          <w:rFonts w:ascii="Arial" w:hAnsi="Arial" w:cs="Arial"/>
          <w:sz w:val="20"/>
          <w:szCs w:val="20"/>
        </w:rPr>
        <w:t>g</w:t>
      </w:r>
      <w:r w:rsidRPr="00374B47">
        <w:rPr>
          <w:rFonts w:ascii="Arial" w:hAnsi="Arial" w:cs="Arial"/>
          <w:sz w:val="20"/>
          <w:szCs w:val="20"/>
        </w:rPr>
        <w:t>miny</w:t>
      </w:r>
      <w:proofErr w:type="spellEnd"/>
      <w:r w:rsidRPr="00374B47">
        <w:rPr>
          <w:rFonts w:ascii="Arial" w:hAnsi="Arial" w:cs="Arial"/>
          <w:sz w:val="20"/>
          <w:szCs w:val="20"/>
        </w:rPr>
        <w:t xml:space="preserve"> w pojazdy elektryczne lub napędzane paliwami ekologicznymi;</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uzupełnienie braków jakościowych w infrastrukturze drogowej;</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prawidłowe doświetlenie ulic, głównie na obszarach zabudowanych oraz przejściach dla pieszych, skrzyżowaniach;</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uzupełnienie publicznej infrastruktury w urządzenia lub wiaty do przechowywania i parkowania pojazdów jednośladowych;</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 ograniczenie ruchu samochodowego generowanego przez mieszkańców </w:t>
      </w:r>
      <w:proofErr w:type="spellStart"/>
      <w:r w:rsidR="000E220F" w:rsidRPr="00374B47">
        <w:rPr>
          <w:rFonts w:ascii="Arial" w:hAnsi="Arial" w:cs="Arial"/>
          <w:sz w:val="20"/>
          <w:szCs w:val="20"/>
        </w:rPr>
        <w:t>g</w:t>
      </w:r>
      <w:r w:rsidRPr="00374B47">
        <w:rPr>
          <w:rFonts w:ascii="Arial" w:hAnsi="Arial" w:cs="Arial"/>
          <w:sz w:val="20"/>
          <w:szCs w:val="20"/>
        </w:rPr>
        <w:t>miny</w:t>
      </w:r>
      <w:proofErr w:type="spellEnd"/>
      <w:r w:rsidRPr="00374B47">
        <w:rPr>
          <w:rFonts w:ascii="Arial" w:hAnsi="Arial" w:cs="Arial"/>
          <w:sz w:val="20"/>
          <w:szCs w:val="20"/>
        </w:rPr>
        <w:t xml:space="preserve"> przy pomocy  wytyczenia ścieżek rowerowych oraz promowanie wykorzystania komunikacji bezpłatnej (rowerów i innych jednośladów);</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poprawienie bezpieczeństwa pieszych – zwłaszcza na przejściach dla pieszych;</w:t>
      </w:r>
    </w:p>
    <w:p w:rsidR="00BF5610" w:rsidRPr="00374B47" w:rsidRDefault="00BF5610" w:rsidP="00BF5610">
      <w:pPr>
        <w:spacing w:line="360" w:lineRule="auto"/>
        <w:jc w:val="both"/>
        <w:rPr>
          <w:rFonts w:ascii="Arial" w:hAnsi="Arial" w:cs="Arial"/>
          <w:sz w:val="20"/>
          <w:szCs w:val="20"/>
        </w:rPr>
      </w:pPr>
      <w:r w:rsidRPr="00374B47">
        <w:rPr>
          <w:rFonts w:ascii="Arial" w:hAnsi="Arial" w:cs="Arial"/>
          <w:sz w:val="20"/>
          <w:szCs w:val="20"/>
        </w:rPr>
        <w:t xml:space="preserve">- poprawa </w:t>
      </w:r>
      <w:proofErr w:type="spellStart"/>
      <w:r w:rsidRPr="00374B47">
        <w:rPr>
          <w:rFonts w:ascii="Arial" w:hAnsi="Arial" w:cs="Arial"/>
          <w:sz w:val="20"/>
          <w:szCs w:val="20"/>
        </w:rPr>
        <w:t>edukacji</w:t>
      </w:r>
      <w:proofErr w:type="spellEnd"/>
      <w:r w:rsidRPr="00374B47">
        <w:rPr>
          <w:rFonts w:ascii="Arial" w:hAnsi="Arial" w:cs="Arial"/>
          <w:sz w:val="20"/>
          <w:szCs w:val="20"/>
        </w:rPr>
        <w:t xml:space="preserve"> ekologicznej mieszkańców (szczególnie dla osób dorosłych);</w:t>
      </w:r>
    </w:p>
    <w:p w:rsidR="00A50E6B" w:rsidRPr="00374B47" w:rsidRDefault="00BF5610" w:rsidP="00A50E6B">
      <w:pPr>
        <w:spacing w:line="360" w:lineRule="auto"/>
        <w:jc w:val="both"/>
        <w:rPr>
          <w:rFonts w:ascii="Arial" w:hAnsi="Arial" w:cs="Arial"/>
          <w:sz w:val="20"/>
          <w:szCs w:val="20"/>
        </w:rPr>
      </w:pPr>
      <w:r w:rsidRPr="00374B47">
        <w:rPr>
          <w:rFonts w:ascii="Arial" w:hAnsi="Arial" w:cs="Arial"/>
          <w:sz w:val="20"/>
          <w:szCs w:val="20"/>
        </w:rPr>
        <w:lastRenderedPageBreak/>
        <w:t>- promocja zdrowego trybu życia;</w:t>
      </w:r>
    </w:p>
    <w:p w:rsidR="00A86C3D" w:rsidRPr="009D4FA0" w:rsidRDefault="00A86C3D" w:rsidP="00A86C3D">
      <w:pPr>
        <w:ind w:left="360"/>
        <w:outlineLvl w:val="1"/>
        <w:rPr>
          <w:rFonts w:ascii="Arial" w:hAnsi="Arial" w:cs="Arial"/>
          <w:color w:val="FF0000"/>
          <w:sz w:val="20"/>
          <w:szCs w:val="20"/>
        </w:rPr>
      </w:pPr>
    </w:p>
    <w:p w:rsidR="008606EC" w:rsidRPr="00374B47" w:rsidRDefault="008606EC" w:rsidP="00275FE5">
      <w:pPr>
        <w:pStyle w:val="Akapitzlist"/>
        <w:numPr>
          <w:ilvl w:val="1"/>
          <w:numId w:val="1"/>
        </w:numPr>
        <w:outlineLvl w:val="1"/>
        <w:rPr>
          <w:rFonts w:ascii="Arial" w:hAnsi="Arial" w:cs="Arial"/>
          <w:sz w:val="44"/>
          <w:szCs w:val="44"/>
        </w:rPr>
      </w:pPr>
      <w:bookmarkStart w:id="90" w:name="_Toc48812485"/>
      <w:r w:rsidRPr="00374B47">
        <w:rPr>
          <w:rFonts w:ascii="Arial" w:hAnsi="Arial" w:cs="Arial"/>
          <w:sz w:val="44"/>
          <w:szCs w:val="44"/>
        </w:rPr>
        <w:t>Zakres inwestycji niezbędnych do niwelowania niedoborów jakościowych i ilościowych systemu, w tym inwestycji odtworzeniowych</w:t>
      </w:r>
      <w:bookmarkEnd w:id="90"/>
    </w:p>
    <w:p w:rsidR="00A50E6B" w:rsidRPr="009D4FA0" w:rsidRDefault="00A50E6B" w:rsidP="006B7647">
      <w:pPr>
        <w:spacing w:after="0" w:line="360" w:lineRule="auto"/>
        <w:jc w:val="both"/>
        <w:textAlignment w:val="baseline"/>
        <w:rPr>
          <w:rFonts w:ascii="Arial" w:eastAsia="Times New Roman" w:hAnsi="Arial" w:cs="Arial"/>
          <w:color w:val="FF0000"/>
          <w:sz w:val="20"/>
          <w:szCs w:val="20"/>
          <w:lang w:eastAsia="pl-PL"/>
        </w:rPr>
      </w:pPr>
    </w:p>
    <w:p w:rsidR="00A50E6B" w:rsidRDefault="00A50E6B" w:rsidP="00A50E6B">
      <w:pPr>
        <w:spacing w:line="360" w:lineRule="auto"/>
        <w:jc w:val="both"/>
        <w:rPr>
          <w:rFonts w:ascii="Arial" w:hAnsi="Arial" w:cs="Arial"/>
          <w:sz w:val="20"/>
          <w:szCs w:val="20"/>
        </w:rPr>
      </w:pPr>
      <w:r w:rsidRPr="00374B47">
        <w:rPr>
          <w:rFonts w:ascii="Arial" w:hAnsi="Arial" w:cs="Arial"/>
          <w:sz w:val="20"/>
          <w:szCs w:val="20"/>
        </w:rPr>
        <w:t xml:space="preserve">Zakres inwestycji realizowanych przez podmioty inne niż </w:t>
      </w:r>
      <w:proofErr w:type="spellStart"/>
      <w:r w:rsidRPr="00374B47">
        <w:rPr>
          <w:rFonts w:ascii="Arial" w:hAnsi="Arial" w:cs="Arial"/>
          <w:sz w:val="20"/>
          <w:szCs w:val="20"/>
        </w:rPr>
        <w:t>gmina</w:t>
      </w:r>
      <w:proofErr w:type="spellEnd"/>
      <w:r w:rsidRPr="00374B47">
        <w:rPr>
          <w:rFonts w:ascii="Arial" w:hAnsi="Arial" w:cs="Arial"/>
          <w:sz w:val="20"/>
          <w:szCs w:val="20"/>
        </w:rPr>
        <w:t>, niezbędnych do niwelowania niedoborów jakościowych i ilościowych powinien obejmować:</w:t>
      </w:r>
    </w:p>
    <w:p w:rsidR="00374B47" w:rsidRPr="004A1DC4" w:rsidRDefault="00374B47" w:rsidP="00A50E6B">
      <w:pPr>
        <w:spacing w:line="360" w:lineRule="auto"/>
        <w:jc w:val="both"/>
        <w:rPr>
          <w:rFonts w:ascii="Arial" w:hAnsi="Arial" w:cs="Arial"/>
          <w:sz w:val="20"/>
          <w:szCs w:val="20"/>
        </w:rPr>
      </w:pPr>
      <w:r>
        <w:rPr>
          <w:rFonts w:ascii="Arial" w:hAnsi="Arial" w:cs="Arial"/>
          <w:sz w:val="20"/>
          <w:szCs w:val="20"/>
        </w:rPr>
        <w:t xml:space="preserve">- poprawę jakości drogi </w:t>
      </w:r>
      <w:r w:rsidRPr="004A1DC4">
        <w:rPr>
          <w:rFonts w:ascii="Arial" w:hAnsi="Arial" w:cs="Arial"/>
          <w:sz w:val="20"/>
          <w:szCs w:val="20"/>
        </w:rPr>
        <w:t>krajowej nr 42,</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poprawę jakości dróg powiatowych (wraz z budową chodników, dróg rowerowych, prawidłowym doświetleniem i oznakowaniem),</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dalsze inwestycje w międzygminną sieć komunikacyjną (poprawa stanu nawierzchni, budowa chodników, dróg rowerowych tam, gdzie jest to możliwe, prawidłowe doświetlenie i oznakowanie),</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xml:space="preserve">- budowa parkingów typu park and </w:t>
      </w:r>
      <w:proofErr w:type="spellStart"/>
      <w:r w:rsidRPr="004A1DC4">
        <w:rPr>
          <w:rFonts w:ascii="Arial" w:hAnsi="Arial" w:cs="Arial"/>
          <w:sz w:val="20"/>
          <w:szCs w:val="20"/>
        </w:rPr>
        <w:t>ride</w:t>
      </w:r>
      <w:proofErr w:type="spellEnd"/>
      <w:r w:rsidRPr="004A1DC4">
        <w:rPr>
          <w:rFonts w:ascii="Arial" w:hAnsi="Arial" w:cs="Arial"/>
          <w:sz w:val="20"/>
          <w:szCs w:val="20"/>
        </w:rPr>
        <w:t xml:space="preserve"> w mieście </w:t>
      </w:r>
      <w:r w:rsidR="004A1DC4" w:rsidRPr="004A1DC4">
        <w:rPr>
          <w:rFonts w:ascii="Arial" w:hAnsi="Arial" w:cs="Arial"/>
          <w:sz w:val="20"/>
          <w:szCs w:val="20"/>
        </w:rPr>
        <w:t>Bełchatów, Częstochowa, Wieluń</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rozszerzenie działalności Łódzkiej Kolei Aglomeracyjnej wraz z dostosowanie stacji kolejowych;</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xml:space="preserve">- dostosowanie rozkładów jazdy komunikacji zbiorowej  w kierunku </w:t>
      </w:r>
      <w:r w:rsidR="004A1DC4" w:rsidRPr="004A1DC4">
        <w:rPr>
          <w:rFonts w:ascii="Arial" w:hAnsi="Arial" w:cs="Arial"/>
          <w:sz w:val="20"/>
          <w:szCs w:val="20"/>
        </w:rPr>
        <w:t>Łodzi, Częstochowy</w:t>
      </w:r>
      <w:r w:rsidRPr="004A1DC4">
        <w:rPr>
          <w:rFonts w:ascii="Arial" w:hAnsi="Arial" w:cs="Arial"/>
          <w:sz w:val="20"/>
          <w:szCs w:val="20"/>
        </w:rPr>
        <w:t>,</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budowę sieci dróg i szlaków rowerowych poza gminą,</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budowę sieci ładowania pojazdów elektrycznych (również jednośladów),</w:t>
      </w:r>
    </w:p>
    <w:p w:rsidR="00A50E6B"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xml:space="preserve">- zakup taboru elektrycznego przez jednostki obsługujące gminę </w:t>
      </w:r>
      <w:r w:rsidR="004A1DC4" w:rsidRPr="004A1DC4">
        <w:rPr>
          <w:rFonts w:ascii="Arial" w:hAnsi="Arial" w:cs="Arial"/>
          <w:sz w:val="20"/>
          <w:szCs w:val="20"/>
        </w:rPr>
        <w:t>Pajęczno</w:t>
      </w:r>
      <w:r w:rsidRPr="004A1DC4">
        <w:rPr>
          <w:rFonts w:ascii="Arial" w:hAnsi="Arial" w:cs="Arial"/>
          <w:sz w:val="20"/>
          <w:szCs w:val="20"/>
        </w:rPr>
        <w:t xml:space="preserve"> (komunikacja autobusowa, odbiór odpadów),</w:t>
      </w:r>
    </w:p>
    <w:p w:rsidR="006B7647" w:rsidRPr="004A1DC4" w:rsidRDefault="00A50E6B" w:rsidP="00A50E6B">
      <w:pPr>
        <w:spacing w:line="360" w:lineRule="auto"/>
        <w:jc w:val="both"/>
        <w:rPr>
          <w:rFonts w:ascii="Arial" w:hAnsi="Arial" w:cs="Arial"/>
          <w:sz w:val="20"/>
          <w:szCs w:val="20"/>
        </w:rPr>
      </w:pPr>
      <w:r w:rsidRPr="004A1DC4">
        <w:rPr>
          <w:rFonts w:ascii="Arial" w:hAnsi="Arial" w:cs="Arial"/>
          <w:sz w:val="20"/>
          <w:szCs w:val="20"/>
        </w:rPr>
        <w:t xml:space="preserve">W dalszej części opracowania przedstawiono listę projektów planowanych do realizacji przez gminę </w:t>
      </w:r>
      <w:r w:rsidR="004A1DC4" w:rsidRPr="004A1DC4">
        <w:rPr>
          <w:rFonts w:ascii="Arial" w:hAnsi="Arial" w:cs="Arial"/>
          <w:sz w:val="20"/>
          <w:szCs w:val="20"/>
        </w:rPr>
        <w:t>Pajęczno</w:t>
      </w:r>
      <w:r w:rsidRPr="004A1DC4">
        <w:rPr>
          <w:rFonts w:ascii="Arial" w:hAnsi="Arial" w:cs="Arial"/>
          <w:sz w:val="20"/>
          <w:szCs w:val="20"/>
        </w:rPr>
        <w:t xml:space="preserve"> w ramach Strategii Rozwoju </w:t>
      </w:r>
      <w:proofErr w:type="spellStart"/>
      <w:r w:rsidRPr="004A1DC4">
        <w:rPr>
          <w:rFonts w:ascii="Arial" w:hAnsi="Arial" w:cs="Arial"/>
          <w:sz w:val="20"/>
          <w:szCs w:val="20"/>
        </w:rPr>
        <w:t>Elektromobilności</w:t>
      </w:r>
      <w:proofErr w:type="spellEnd"/>
      <w:r w:rsidRPr="004A1DC4">
        <w:rPr>
          <w:rFonts w:ascii="Arial" w:hAnsi="Arial" w:cs="Arial"/>
          <w:sz w:val="20"/>
          <w:szCs w:val="20"/>
        </w:rPr>
        <w:t xml:space="preserve">. </w:t>
      </w:r>
    </w:p>
    <w:p w:rsidR="006B7647" w:rsidRPr="009D4FA0" w:rsidRDefault="006B7647" w:rsidP="006B7647">
      <w:pPr>
        <w:rPr>
          <w:rFonts w:ascii="Arial" w:hAnsi="Arial" w:cs="Arial"/>
          <w:color w:val="FF0000"/>
          <w:sz w:val="56"/>
          <w:szCs w:val="56"/>
        </w:rPr>
      </w:pPr>
    </w:p>
    <w:p w:rsidR="003F682B" w:rsidRDefault="003F682B" w:rsidP="006B7647">
      <w:pPr>
        <w:rPr>
          <w:rFonts w:ascii="Arial" w:hAnsi="Arial" w:cs="Arial"/>
          <w:color w:val="FF0000"/>
          <w:sz w:val="56"/>
          <w:szCs w:val="56"/>
        </w:rPr>
      </w:pPr>
    </w:p>
    <w:p w:rsidR="004A1DC4" w:rsidRPr="009D4FA0" w:rsidRDefault="004A1DC4" w:rsidP="006B7647">
      <w:pPr>
        <w:rPr>
          <w:rFonts w:ascii="Arial" w:hAnsi="Arial" w:cs="Arial"/>
          <w:color w:val="FF0000"/>
          <w:sz w:val="56"/>
          <w:szCs w:val="56"/>
        </w:rPr>
      </w:pPr>
    </w:p>
    <w:p w:rsidR="00275FE5" w:rsidRPr="00777786" w:rsidRDefault="00275FE5" w:rsidP="00275FE5">
      <w:pPr>
        <w:pStyle w:val="Akapitzlist"/>
        <w:numPr>
          <w:ilvl w:val="0"/>
          <w:numId w:val="1"/>
        </w:numPr>
        <w:outlineLvl w:val="0"/>
        <w:rPr>
          <w:rFonts w:ascii="Arial" w:hAnsi="Arial" w:cs="Arial"/>
          <w:sz w:val="48"/>
          <w:szCs w:val="48"/>
        </w:rPr>
      </w:pPr>
      <w:bookmarkStart w:id="91" w:name="_Toc48812486"/>
      <w:r w:rsidRPr="00777786">
        <w:rPr>
          <w:rFonts w:ascii="Arial" w:hAnsi="Arial" w:cs="Arial"/>
          <w:sz w:val="48"/>
          <w:szCs w:val="48"/>
        </w:rPr>
        <w:lastRenderedPageBreak/>
        <w:t>Opis istniejącego systemu energetycznego w jednostce samorządu terytorialnego</w:t>
      </w:r>
      <w:bookmarkEnd w:id="91"/>
    </w:p>
    <w:p w:rsidR="00275FE5" w:rsidRPr="003A1E1D" w:rsidRDefault="00275FE5" w:rsidP="00275FE5">
      <w:pPr>
        <w:pStyle w:val="Akapitzlist"/>
        <w:ind w:left="1080"/>
        <w:rPr>
          <w:rFonts w:ascii="Arial" w:hAnsi="Arial" w:cs="Arial"/>
          <w:color w:val="FF0000"/>
          <w:sz w:val="32"/>
          <w:szCs w:val="32"/>
        </w:rPr>
      </w:pPr>
    </w:p>
    <w:p w:rsidR="003A1E1D" w:rsidRPr="00CD0943" w:rsidRDefault="003A1E1D" w:rsidP="003A1E1D">
      <w:pPr>
        <w:spacing w:after="0" w:line="360" w:lineRule="auto"/>
        <w:jc w:val="both"/>
        <w:rPr>
          <w:rFonts w:ascii="Arial" w:hAnsi="Arial" w:cs="Arial"/>
          <w:sz w:val="20"/>
          <w:szCs w:val="20"/>
        </w:rPr>
      </w:pPr>
      <w:r w:rsidRPr="00CD0943">
        <w:rPr>
          <w:rFonts w:ascii="Arial" w:hAnsi="Arial" w:cs="Arial"/>
          <w:sz w:val="20"/>
          <w:szCs w:val="20"/>
        </w:rPr>
        <w:t xml:space="preserve">Celem rozdziału jest opis obecnych potrzeb energetycznych i sposób ich zaspokajania na terenie </w:t>
      </w:r>
      <w:proofErr w:type="spellStart"/>
      <w:r w:rsidRPr="00CD0943">
        <w:rPr>
          <w:rFonts w:ascii="Arial" w:hAnsi="Arial" w:cs="Arial"/>
          <w:sz w:val="20"/>
          <w:szCs w:val="20"/>
        </w:rPr>
        <w:t>gminy</w:t>
      </w:r>
      <w:proofErr w:type="spellEnd"/>
      <w:r w:rsidRPr="00CD0943">
        <w:rPr>
          <w:rFonts w:ascii="Arial" w:hAnsi="Arial" w:cs="Arial"/>
          <w:sz w:val="20"/>
          <w:szCs w:val="20"/>
        </w:rPr>
        <w:t xml:space="preserve">, określenie potrzeb energetycznych oraz źródeł ich pokrycia z uwzględnieniem planowanego rozwoju </w:t>
      </w:r>
      <w:proofErr w:type="spellStart"/>
      <w:r w:rsidRPr="00CD0943">
        <w:rPr>
          <w:rFonts w:ascii="Arial" w:hAnsi="Arial" w:cs="Arial"/>
          <w:sz w:val="20"/>
          <w:szCs w:val="20"/>
        </w:rPr>
        <w:t>gminy</w:t>
      </w:r>
      <w:proofErr w:type="spellEnd"/>
      <w:r w:rsidRPr="00CD0943">
        <w:rPr>
          <w:rFonts w:ascii="Arial" w:hAnsi="Arial" w:cs="Arial"/>
          <w:sz w:val="20"/>
          <w:szCs w:val="20"/>
        </w:rPr>
        <w:t xml:space="preserve"> .  </w:t>
      </w:r>
    </w:p>
    <w:p w:rsidR="003A1E1D" w:rsidRPr="00CD0943" w:rsidRDefault="003A1E1D" w:rsidP="003A1E1D">
      <w:pPr>
        <w:spacing w:after="0" w:line="360" w:lineRule="auto"/>
        <w:jc w:val="both"/>
        <w:rPr>
          <w:rFonts w:ascii="Arial" w:hAnsi="Arial" w:cs="Arial"/>
          <w:sz w:val="20"/>
          <w:szCs w:val="20"/>
        </w:rPr>
      </w:pPr>
      <w:r w:rsidRPr="00CD0943">
        <w:rPr>
          <w:rFonts w:ascii="Arial" w:hAnsi="Arial" w:cs="Arial"/>
          <w:sz w:val="20"/>
          <w:szCs w:val="20"/>
        </w:rPr>
        <w:t xml:space="preserve">Zakres rozdziału obejmuje: </w:t>
      </w:r>
    </w:p>
    <w:p w:rsidR="003A1E1D" w:rsidRPr="00CD0943" w:rsidRDefault="003A1E1D" w:rsidP="003A1E1D">
      <w:pPr>
        <w:pStyle w:val="Akapitzlist"/>
        <w:spacing w:after="0" w:line="360" w:lineRule="auto"/>
        <w:ind w:left="1080"/>
        <w:jc w:val="both"/>
        <w:rPr>
          <w:rFonts w:ascii="Arial" w:hAnsi="Arial" w:cs="Arial"/>
          <w:sz w:val="20"/>
          <w:szCs w:val="20"/>
        </w:rPr>
      </w:pPr>
      <w:r w:rsidRPr="00CD0943">
        <w:rPr>
          <w:rFonts w:ascii="Arial" w:hAnsi="Arial" w:cs="Arial"/>
          <w:sz w:val="20"/>
          <w:szCs w:val="20"/>
        </w:rPr>
        <w:t xml:space="preserve">- ocenę stanu aktualnego i przewidywanych zmian zapotrzebowania na ciepło, energię elektryczną i paliwa gazowe, </w:t>
      </w:r>
    </w:p>
    <w:p w:rsidR="003A1E1D" w:rsidRPr="00CD0943" w:rsidRDefault="003A1E1D" w:rsidP="003A1E1D">
      <w:pPr>
        <w:pStyle w:val="Akapitzlist"/>
        <w:spacing w:after="0" w:line="360" w:lineRule="auto"/>
        <w:ind w:left="1080"/>
        <w:jc w:val="both"/>
        <w:rPr>
          <w:rFonts w:ascii="Arial" w:hAnsi="Arial" w:cs="Arial"/>
          <w:sz w:val="20"/>
          <w:szCs w:val="20"/>
        </w:rPr>
      </w:pPr>
      <w:r w:rsidRPr="00CD0943">
        <w:rPr>
          <w:rFonts w:ascii="Arial" w:hAnsi="Arial" w:cs="Arial"/>
          <w:sz w:val="20"/>
          <w:szCs w:val="20"/>
        </w:rPr>
        <w:t xml:space="preserve">-  przedsięwzięcia racjonalizujące użytkowanie ciepła, energii elektrycznej i paliw gazowych, </w:t>
      </w:r>
    </w:p>
    <w:p w:rsidR="003A1E1D" w:rsidRPr="003A1E1D" w:rsidRDefault="003A1E1D" w:rsidP="003A1E1D">
      <w:pPr>
        <w:spacing w:after="0" w:line="360" w:lineRule="auto"/>
        <w:jc w:val="both"/>
        <w:rPr>
          <w:rFonts w:ascii="Arial" w:hAnsi="Arial" w:cs="Arial"/>
          <w:sz w:val="20"/>
          <w:szCs w:val="20"/>
        </w:rPr>
      </w:pPr>
      <w:r w:rsidRPr="00CD0943">
        <w:rPr>
          <w:rFonts w:ascii="Arial" w:hAnsi="Arial" w:cs="Arial"/>
          <w:sz w:val="20"/>
          <w:szCs w:val="20"/>
        </w:rPr>
        <w:t xml:space="preserve">Zgodnie z zaleceniami rozdział bazuje na programach rozwojowych </w:t>
      </w:r>
      <w:proofErr w:type="spellStart"/>
      <w:r w:rsidRPr="00CD0943">
        <w:rPr>
          <w:rFonts w:ascii="Arial" w:hAnsi="Arial" w:cs="Arial"/>
          <w:sz w:val="20"/>
          <w:szCs w:val="20"/>
        </w:rPr>
        <w:t>gminy</w:t>
      </w:r>
      <w:proofErr w:type="spellEnd"/>
      <w:r w:rsidRPr="00CD0943">
        <w:rPr>
          <w:rFonts w:ascii="Arial" w:hAnsi="Arial" w:cs="Arial"/>
          <w:sz w:val="20"/>
          <w:szCs w:val="20"/>
        </w:rPr>
        <w:t xml:space="preserve"> . Zaprezentowano ich główne założenia i wnioski. </w:t>
      </w:r>
    </w:p>
    <w:p w:rsidR="003A1E1D" w:rsidRPr="003A1E1D" w:rsidRDefault="003A1E1D" w:rsidP="00275FE5">
      <w:pPr>
        <w:pStyle w:val="Akapitzlist"/>
        <w:ind w:left="1080"/>
        <w:rPr>
          <w:rFonts w:ascii="Arial" w:hAnsi="Arial" w:cs="Arial"/>
          <w:color w:val="FF0000"/>
          <w:sz w:val="48"/>
          <w:szCs w:val="48"/>
        </w:rPr>
      </w:pPr>
    </w:p>
    <w:p w:rsidR="00275FE5" w:rsidRPr="00777786" w:rsidRDefault="00275FE5" w:rsidP="00275FE5">
      <w:pPr>
        <w:pStyle w:val="Akapitzlist"/>
        <w:numPr>
          <w:ilvl w:val="1"/>
          <w:numId w:val="1"/>
        </w:numPr>
        <w:outlineLvl w:val="1"/>
        <w:rPr>
          <w:rFonts w:ascii="Arial" w:hAnsi="Arial" w:cs="Arial"/>
          <w:sz w:val="44"/>
          <w:szCs w:val="44"/>
        </w:rPr>
      </w:pPr>
      <w:bookmarkStart w:id="92" w:name="_Toc48812487"/>
      <w:r w:rsidRPr="00777786">
        <w:rPr>
          <w:rFonts w:ascii="Arial" w:hAnsi="Arial" w:cs="Arial"/>
          <w:sz w:val="44"/>
          <w:szCs w:val="44"/>
        </w:rPr>
        <w:t>Ocena bezpieczeństwa energetycznego jednostka samorządu terytorialnego</w:t>
      </w:r>
      <w:bookmarkEnd w:id="92"/>
    </w:p>
    <w:p w:rsidR="00275FE5" w:rsidRPr="009D4FA0" w:rsidRDefault="00275FE5" w:rsidP="00275FE5">
      <w:pPr>
        <w:rPr>
          <w:rFonts w:ascii="Arial" w:hAnsi="Arial" w:cs="Arial"/>
          <w:color w:val="FF0000"/>
          <w:sz w:val="20"/>
          <w:szCs w:val="20"/>
        </w:rPr>
      </w:pPr>
    </w:p>
    <w:p w:rsidR="00777786" w:rsidRPr="00993508" w:rsidRDefault="00777786" w:rsidP="00777786">
      <w:pPr>
        <w:tabs>
          <w:tab w:val="left" w:pos="0"/>
        </w:tabs>
        <w:spacing w:after="0" w:line="360" w:lineRule="auto"/>
        <w:jc w:val="both"/>
        <w:rPr>
          <w:rFonts w:ascii="Arial" w:eastAsia="Arial" w:hAnsi="Arial"/>
          <w:b/>
          <w:sz w:val="20"/>
          <w:szCs w:val="20"/>
        </w:rPr>
      </w:pPr>
      <w:r w:rsidRPr="005F3012">
        <w:rPr>
          <w:rFonts w:ascii="Arial" w:eastAsia="Arial" w:hAnsi="Arial"/>
          <w:b/>
          <w:sz w:val="20"/>
          <w:szCs w:val="20"/>
        </w:rPr>
        <w:t>ENERGIA ELEKTRYCZNA</w:t>
      </w:r>
    </w:p>
    <w:p w:rsidR="00777786" w:rsidRDefault="00777786" w:rsidP="00777786">
      <w:pPr>
        <w:spacing w:after="0" w:line="0" w:lineRule="atLeast"/>
        <w:rPr>
          <w:rFonts w:ascii="Arial" w:eastAsia="Arial" w:hAnsi="Arial" w:cs="Arial"/>
          <w:szCs w:val="20"/>
          <w:lang w:eastAsia="pl-PL"/>
        </w:rPr>
      </w:pPr>
    </w:p>
    <w:p w:rsidR="00777786" w:rsidRPr="00573115" w:rsidRDefault="00777786" w:rsidP="00777786">
      <w:pPr>
        <w:pStyle w:val="BezodstpwZnak1"/>
        <w:spacing w:line="360" w:lineRule="auto"/>
        <w:rPr>
          <w:rFonts w:ascii="Arial" w:hAnsi="Arial" w:cs="Arial"/>
        </w:rPr>
      </w:pPr>
      <w:r w:rsidRPr="00573115">
        <w:rPr>
          <w:rFonts w:ascii="Arial" w:hAnsi="Arial" w:cs="Arial"/>
        </w:rPr>
        <w:t xml:space="preserve">Dystrybucją energii elektrycznej na terenie Gminy Pajęczno zajmuje się </w:t>
      </w:r>
      <w:proofErr w:type="spellStart"/>
      <w:r w:rsidRPr="00573115">
        <w:rPr>
          <w:rFonts w:ascii="Arial" w:hAnsi="Arial" w:cs="Arial"/>
        </w:rPr>
        <w:t>Tauron</w:t>
      </w:r>
      <w:proofErr w:type="spellEnd"/>
      <w:r w:rsidRPr="00573115">
        <w:rPr>
          <w:rFonts w:ascii="Arial" w:hAnsi="Arial" w:cs="Arial"/>
        </w:rPr>
        <w:t xml:space="preserve"> Dystrybucja S.A. Oddział w Częstochowie.</w:t>
      </w:r>
      <w:r>
        <w:rPr>
          <w:rFonts w:ascii="Arial" w:hAnsi="Arial" w:cs="Arial"/>
        </w:rPr>
        <w:t xml:space="preserve"> </w:t>
      </w:r>
      <w:r w:rsidRPr="00573115">
        <w:rPr>
          <w:rFonts w:ascii="Arial" w:hAnsi="Arial" w:cs="Arial"/>
        </w:rPr>
        <w:t xml:space="preserve">Obszar </w:t>
      </w:r>
      <w:proofErr w:type="spellStart"/>
      <w:r w:rsidRPr="00573115">
        <w:rPr>
          <w:rFonts w:ascii="Arial" w:hAnsi="Arial" w:cs="Arial"/>
        </w:rPr>
        <w:t>miasta</w:t>
      </w:r>
      <w:proofErr w:type="spellEnd"/>
      <w:r w:rsidRPr="00573115">
        <w:rPr>
          <w:rFonts w:ascii="Arial" w:hAnsi="Arial" w:cs="Arial"/>
        </w:rPr>
        <w:t xml:space="preserve"> i </w:t>
      </w:r>
      <w:proofErr w:type="spellStart"/>
      <w:r w:rsidRPr="00573115">
        <w:rPr>
          <w:rFonts w:ascii="Arial" w:hAnsi="Arial" w:cs="Arial"/>
        </w:rPr>
        <w:t>gminy</w:t>
      </w:r>
      <w:proofErr w:type="spellEnd"/>
      <w:r w:rsidRPr="00573115">
        <w:rPr>
          <w:rFonts w:ascii="Arial" w:hAnsi="Arial" w:cs="Arial"/>
        </w:rPr>
        <w:t xml:space="preserve"> Pajęczno zasilany jest w energię elektryczną z trzech stacji transformatorowych WN/SN umiejscowionych poza granicami </w:t>
      </w:r>
      <w:proofErr w:type="spellStart"/>
      <w:r w:rsidRPr="00573115">
        <w:rPr>
          <w:rFonts w:ascii="Arial" w:hAnsi="Arial" w:cs="Arial"/>
        </w:rPr>
        <w:t>gminy</w:t>
      </w:r>
      <w:proofErr w:type="spellEnd"/>
      <w:r w:rsidRPr="00573115">
        <w:rPr>
          <w:rFonts w:ascii="Arial" w:hAnsi="Arial" w:cs="Arial"/>
        </w:rPr>
        <w:t>. Są to:</w:t>
      </w:r>
    </w:p>
    <w:p w:rsidR="00777786" w:rsidRPr="00573115" w:rsidRDefault="00777786" w:rsidP="00BD7B1C">
      <w:pPr>
        <w:pStyle w:val="BezodstpwZnak1"/>
        <w:numPr>
          <w:ilvl w:val="0"/>
          <w:numId w:val="14"/>
        </w:numPr>
        <w:spacing w:line="360" w:lineRule="auto"/>
        <w:rPr>
          <w:rFonts w:ascii="Arial" w:eastAsia="Symbol" w:hAnsi="Arial" w:cs="Arial"/>
        </w:rPr>
      </w:pPr>
      <w:r w:rsidRPr="00573115">
        <w:rPr>
          <w:rFonts w:ascii="Arial" w:hAnsi="Arial" w:cs="Arial"/>
        </w:rPr>
        <w:t xml:space="preserve">SE 110/15 </w:t>
      </w:r>
      <w:proofErr w:type="spellStart"/>
      <w:r w:rsidRPr="00573115">
        <w:rPr>
          <w:rFonts w:ascii="Arial" w:hAnsi="Arial" w:cs="Arial"/>
        </w:rPr>
        <w:t>kV</w:t>
      </w:r>
      <w:proofErr w:type="spellEnd"/>
      <w:r w:rsidRPr="00573115">
        <w:rPr>
          <w:rFonts w:ascii="Arial" w:hAnsi="Arial" w:cs="Arial"/>
        </w:rPr>
        <w:t xml:space="preserve"> „Dworszowice" </w:t>
      </w:r>
      <w:r w:rsidRPr="00573115">
        <w:rPr>
          <w:rFonts w:ascii="Arial" w:hAnsi="Arial" w:cs="Arial"/>
          <w:color w:val="666666"/>
        </w:rPr>
        <w:t>—</w:t>
      </w:r>
      <w:r w:rsidRPr="00573115">
        <w:rPr>
          <w:rFonts w:ascii="Arial" w:hAnsi="Arial" w:cs="Arial"/>
        </w:rPr>
        <w:t xml:space="preserve"> w miejscowości Dworszowice Kościelne - Kolonia, Gmina Brzeżnica Nowa, własność TAURON Dystrybucja S.A.,</w:t>
      </w:r>
    </w:p>
    <w:p w:rsidR="00777786" w:rsidRPr="00573115" w:rsidRDefault="00777786" w:rsidP="00BD7B1C">
      <w:pPr>
        <w:pStyle w:val="BezodstpwZnak1"/>
        <w:numPr>
          <w:ilvl w:val="0"/>
          <w:numId w:val="14"/>
        </w:numPr>
        <w:spacing w:line="360" w:lineRule="auto"/>
        <w:rPr>
          <w:rFonts w:ascii="Arial" w:eastAsia="Symbol" w:hAnsi="Arial" w:cs="Arial"/>
        </w:rPr>
      </w:pPr>
      <w:r w:rsidRPr="00573115">
        <w:rPr>
          <w:rFonts w:ascii="Arial" w:hAnsi="Arial" w:cs="Arial"/>
        </w:rPr>
        <w:t xml:space="preserve">SE 110/15 </w:t>
      </w:r>
      <w:proofErr w:type="spellStart"/>
      <w:r w:rsidRPr="00573115">
        <w:rPr>
          <w:rFonts w:ascii="Arial" w:hAnsi="Arial" w:cs="Arial"/>
        </w:rPr>
        <w:t>kV</w:t>
      </w:r>
      <w:proofErr w:type="spellEnd"/>
      <w:r w:rsidRPr="00573115">
        <w:rPr>
          <w:rFonts w:ascii="Arial" w:hAnsi="Arial" w:cs="Arial"/>
        </w:rPr>
        <w:t xml:space="preserve"> „Wistka" - w miejscowości Dworszowice Pakoszowe, Gmina Sulmierzyce, własność PGE Dystrybucja S.A.,</w:t>
      </w:r>
    </w:p>
    <w:p w:rsidR="00777786" w:rsidRDefault="00777786" w:rsidP="00BD7B1C">
      <w:pPr>
        <w:pStyle w:val="BezodstpwZnak1"/>
        <w:numPr>
          <w:ilvl w:val="0"/>
          <w:numId w:val="14"/>
        </w:numPr>
        <w:spacing w:line="360" w:lineRule="auto"/>
        <w:rPr>
          <w:rFonts w:ascii="Arial" w:eastAsia="Symbol" w:hAnsi="Arial" w:cs="Arial"/>
        </w:rPr>
      </w:pPr>
      <w:r w:rsidRPr="00573115">
        <w:rPr>
          <w:rFonts w:ascii="Arial" w:hAnsi="Arial" w:cs="Arial"/>
        </w:rPr>
        <w:t xml:space="preserve">SE 110/15 </w:t>
      </w:r>
      <w:proofErr w:type="spellStart"/>
      <w:r w:rsidRPr="00573115">
        <w:rPr>
          <w:rFonts w:ascii="Arial" w:hAnsi="Arial" w:cs="Arial"/>
        </w:rPr>
        <w:t>kV</w:t>
      </w:r>
      <w:proofErr w:type="spellEnd"/>
      <w:r w:rsidRPr="00573115">
        <w:rPr>
          <w:rFonts w:ascii="Arial" w:hAnsi="Arial" w:cs="Arial"/>
        </w:rPr>
        <w:t xml:space="preserve"> „Działoszyn" - w miejscowości Działoszyn Gmina Działoszyn, własność PGE Dystrybucja S.A.</w:t>
      </w:r>
    </w:p>
    <w:p w:rsidR="00777786" w:rsidRPr="000D3A1B" w:rsidRDefault="00777786" w:rsidP="00777786">
      <w:pPr>
        <w:pStyle w:val="BezodstpwZnak1"/>
        <w:spacing w:line="360" w:lineRule="auto"/>
        <w:ind w:left="720"/>
        <w:rPr>
          <w:rFonts w:ascii="Arial" w:eastAsia="Symbol" w:hAnsi="Arial" w:cs="Arial"/>
        </w:rPr>
      </w:pPr>
    </w:p>
    <w:p w:rsidR="00777786" w:rsidRPr="00573115" w:rsidRDefault="00777786" w:rsidP="00777786">
      <w:pPr>
        <w:pStyle w:val="BezodstpwZnak1"/>
        <w:spacing w:line="360" w:lineRule="auto"/>
        <w:rPr>
          <w:rFonts w:ascii="Arial" w:hAnsi="Arial" w:cs="Arial"/>
        </w:rPr>
      </w:pPr>
      <w:r w:rsidRPr="00573115">
        <w:rPr>
          <w:rFonts w:ascii="Arial" w:hAnsi="Arial" w:cs="Arial"/>
        </w:rPr>
        <w:t xml:space="preserve">Z ww. stacji transformatorowych wyprowadzone są linie elektroenergetyczne 15 </w:t>
      </w:r>
      <w:proofErr w:type="spellStart"/>
      <w:r w:rsidRPr="00573115">
        <w:rPr>
          <w:rFonts w:ascii="Arial" w:hAnsi="Arial" w:cs="Arial"/>
        </w:rPr>
        <w:t>kV</w:t>
      </w:r>
      <w:proofErr w:type="spellEnd"/>
      <w:r w:rsidRPr="00573115">
        <w:rPr>
          <w:rFonts w:ascii="Arial" w:hAnsi="Arial" w:cs="Arial"/>
        </w:rPr>
        <w:t xml:space="preserve"> następujących relacji</w:t>
      </w:r>
      <w:r w:rsidRPr="00573115">
        <w:rPr>
          <w:rStyle w:val="Odwoanieprzypisudolnego"/>
          <w:rFonts w:ascii="Arial" w:eastAsia="Arial" w:hAnsi="Arial" w:cs="Arial"/>
        </w:rPr>
        <w:footnoteReference w:id="9"/>
      </w:r>
      <w:r w:rsidRPr="00573115">
        <w:rPr>
          <w:rFonts w:ascii="Arial" w:hAnsi="Arial" w:cs="Arial"/>
        </w:rPr>
        <w:t>:</w:t>
      </w:r>
    </w:p>
    <w:p w:rsidR="00777786" w:rsidRPr="00573115" w:rsidRDefault="00777786" w:rsidP="00BD7B1C">
      <w:pPr>
        <w:pStyle w:val="BezodstpwZnak1"/>
        <w:numPr>
          <w:ilvl w:val="0"/>
          <w:numId w:val="15"/>
        </w:numPr>
        <w:spacing w:line="360" w:lineRule="auto"/>
        <w:rPr>
          <w:rFonts w:ascii="Arial" w:eastAsia="Symbol" w:hAnsi="Arial" w:cs="Arial"/>
        </w:rPr>
      </w:pPr>
      <w:r w:rsidRPr="00573115">
        <w:rPr>
          <w:rFonts w:ascii="Arial" w:hAnsi="Arial" w:cs="Arial"/>
        </w:rPr>
        <w:lastRenderedPageBreak/>
        <w:t xml:space="preserve">SE Dworszowice </w:t>
      </w:r>
      <w:r>
        <w:rPr>
          <w:rFonts w:ascii="Arial" w:hAnsi="Arial" w:cs="Arial"/>
        </w:rPr>
        <w:t>–</w:t>
      </w:r>
      <w:r w:rsidRPr="00573115">
        <w:rPr>
          <w:rFonts w:ascii="Arial" w:hAnsi="Arial" w:cs="Arial"/>
        </w:rPr>
        <w:t xml:space="preserve"> Mleczarnia</w:t>
      </w:r>
      <w:r>
        <w:rPr>
          <w:rFonts w:ascii="Arial" w:hAnsi="Arial" w:cs="Arial"/>
        </w:rPr>
        <w:t>;</w:t>
      </w:r>
    </w:p>
    <w:p w:rsidR="00777786" w:rsidRPr="00573115" w:rsidRDefault="00777786" w:rsidP="00BD7B1C">
      <w:pPr>
        <w:pStyle w:val="BezodstpwZnak1"/>
        <w:numPr>
          <w:ilvl w:val="0"/>
          <w:numId w:val="15"/>
        </w:numPr>
        <w:spacing w:line="360" w:lineRule="auto"/>
        <w:rPr>
          <w:rFonts w:ascii="Arial" w:eastAsia="Symbol" w:hAnsi="Arial" w:cs="Arial"/>
        </w:rPr>
      </w:pPr>
      <w:r w:rsidRPr="00573115">
        <w:rPr>
          <w:rFonts w:ascii="Arial" w:hAnsi="Arial" w:cs="Arial"/>
        </w:rPr>
        <w:t>SE Wistka - Pajęczno Ujęcie wody</w:t>
      </w:r>
      <w:r>
        <w:rPr>
          <w:rFonts w:ascii="Arial" w:hAnsi="Arial" w:cs="Arial"/>
        </w:rPr>
        <w:t>;</w:t>
      </w:r>
    </w:p>
    <w:p w:rsidR="00777786" w:rsidRPr="00573115" w:rsidRDefault="00777786" w:rsidP="00BD7B1C">
      <w:pPr>
        <w:pStyle w:val="BezodstpwZnak1"/>
        <w:numPr>
          <w:ilvl w:val="0"/>
          <w:numId w:val="15"/>
        </w:numPr>
        <w:spacing w:line="360" w:lineRule="auto"/>
        <w:rPr>
          <w:rFonts w:ascii="Arial" w:eastAsia="Symbol" w:hAnsi="Arial" w:cs="Arial"/>
        </w:rPr>
      </w:pPr>
      <w:r w:rsidRPr="00573115">
        <w:rPr>
          <w:rFonts w:ascii="Arial" w:hAnsi="Arial" w:cs="Arial"/>
        </w:rPr>
        <w:t xml:space="preserve">SE Działoszyn </w:t>
      </w:r>
      <w:r>
        <w:rPr>
          <w:rFonts w:ascii="Arial" w:hAnsi="Arial" w:cs="Arial"/>
        </w:rPr>
        <w:t>–</w:t>
      </w:r>
      <w:r w:rsidRPr="00573115">
        <w:rPr>
          <w:rFonts w:ascii="Arial" w:hAnsi="Arial" w:cs="Arial"/>
        </w:rPr>
        <w:t xml:space="preserve"> Mleczarnia</w:t>
      </w:r>
      <w:r>
        <w:rPr>
          <w:rFonts w:ascii="Arial" w:hAnsi="Arial" w:cs="Arial"/>
        </w:rPr>
        <w:t>;</w:t>
      </w:r>
    </w:p>
    <w:p w:rsidR="00777786" w:rsidRPr="000D3A1B" w:rsidRDefault="00777786" w:rsidP="00BD7B1C">
      <w:pPr>
        <w:pStyle w:val="BezodstpwZnak1"/>
        <w:numPr>
          <w:ilvl w:val="0"/>
          <w:numId w:val="15"/>
        </w:numPr>
        <w:spacing w:line="360" w:lineRule="auto"/>
        <w:rPr>
          <w:rFonts w:ascii="Arial" w:eastAsia="Symbol" w:hAnsi="Arial" w:cs="Arial"/>
        </w:rPr>
      </w:pPr>
      <w:r w:rsidRPr="00573115">
        <w:rPr>
          <w:rFonts w:ascii="Arial" w:hAnsi="Arial" w:cs="Arial"/>
        </w:rPr>
        <w:t>SE Działoszyn – Pajęczno</w:t>
      </w:r>
      <w:r>
        <w:rPr>
          <w:rFonts w:ascii="Arial" w:hAnsi="Arial" w:cs="Arial"/>
        </w:rPr>
        <w:t>;</w:t>
      </w:r>
    </w:p>
    <w:p w:rsidR="00777786" w:rsidRPr="00573115" w:rsidRDefault="00777786" w:rsidP="00777786">
      <w:pPr>
        <w:pStyle w:val="BezodstpwZnak1"/>
        <w:spacing w:line="360" w:lineRule="auto"/>
        <w:rPr>
          <w:rFonts w:ascii="Arial" w:hAnsi="Arial" w:cs="Arial"/>
        </w:rPr>
      </w:pPr>
      <w:r w:rsidRPr="00573115">
        <w:rPr>
          <w:rFonts w:ascii="Arial" w:hAnsi="Arial" w:cs="Arial"/>
        </w:rPr>
        <w:t xml:space="preserve">które zasilają 63 stacje transformatorowe 15/0,4 </w:t>
      </w:r>
      <w:proofErr w:type="spellStart"/>
      <w:r w:rsidRPr="00573115">
        <w:rPr>
          <w:rFonts w:ascii="Arial" w:hAnsi="Arial" w:cs="Arial"/>
        </w:rPr>
        <w:t>kV</w:t>
      </w:r>
      <w:proofErr w:type="spellEnd"/>
      <w:r w:rsidRPr="00573115">
        <w:rPr>
          <w:rFonts w:ascii="Arial" w:hAnsi="Arial" w:cs="Arial"/>
        </w:rPr>
        <w:t xml:space="preserve"> stanowiące własność Spółki TAURON Dystrybucja oraz 11 stacji będących własnością odbiorców.</w:t>
      </w:r>
    </w:p>
    <w:p w:rsidR="00777786" w:rsidRPr="00573115" w:rsidRDefault="00777786" w:rsidP="00777786">
      <w:pPr>
        <w:pStyle w:val="BezodstpwZnak1"/>
        <w:spacing w:line="360" w:lineRule="auto"/>
        <w:rPr>
          <w:rFonts w:ascii="Arial" w:eastAsia="Times New Roman" w:hAnsi="Arial" w:cs="Arial"/>
        </w:rPr>
      </w:pPr>
    </w:p>
    <w:p w:rsidR="00777786" w:rsidRPr="00573115" w:rsidRDefault="00777786" w:rsidP="00777786">
      <w:pPr>
        <w:pStyle w:val="BezodstpwZnak1"/>
        <w:spacing w:line="360" w:lineRule="auto"/>
        <w:rPr>
          <w:rFonts w:ascii="Arial" w:hAnsi="Arial" w:cs="Arial"/>
        </w:rPr>
      </w:pPr>
      <w:r w:rsidRPr="00573115">
        <w:rPr>
          <w:rFonts w:ascii="Arial" w:hAnsi="Arial" w:cs="Arial"/>
        </w:rPr>
        <w:t xml:space="preserve">Obszar </w:t>
      </w:r>
      <w:proofErr w:type="spellStart"/>
      <w:r w:rsidRPr="00573115">
        <w:rPr>
          <w:rFonts w:ascii="Arial" w:hAnsi="Arial" w:cs="Arial"/>
        </w:rPr>
        <w:t>gminy</w:t>
      </w:r>
      <w:proofErr w:type="spellEnd"/>
      <w:r w:rsidRPr="00573115">
        <w:rPr>
          <w:rFonts w:ascii="Arial" w:hAnsi="Arial" w:cs="Arial"/>
        </w:rPr>
        <w:t xml:space="preserve"> Pajęczno przecinają ponadto linie tranzytowe:</w:t>
      </w:r>
    </w:p>
    <w:p w:rsidR="00777786" w:rsidRPr="00573115" w:rsidRDefault="00777786" w:rsidP="00BD7B1C">
      <w:pPr>
        <w:pStyle w:val="BezodstpwZnak1"/>
        <w:numPr>
          <w:ilvl w:val="0"/>
          <w:numId w:val="16"/>
        </w:numPr>
        <w:spacing w:line="360" w:lineRule="auto"/>
        <w:rPr>
          <w:rFonts w:ascii="Arial" w:eastAsia="Symbol" w:hAnsi="Arial" w:cs="Arial"/>
        </w:rPr>
      </w:pPr>
      <w:r w:rsidRPr="00573115">
        <w:rPr>
          <w:rFonts w:ascii="Arial" w:hAnsi="Arial" w:cs="Arial"/>
        </w:rPr>
        <w:t xml:space="preserve">wysokiego napięcia (110 </w:t>
      </w:r>
      <w:proofErr w:type="spellStart"/>
      <w:r w:rsidRPr="00573115">
        <w:rPr>
          <w:rFonts w:ascii="Arial" w:hAnsi="Arial" w:cs="Arial"/>
        </w:rPr>
        <w:t>kV</w:t>
      </w:r>
      <w:proofErr w:type="spellEnd"/>
      <w:r w:rsidRPr="00573115">
        <w:rPr>
          <w:rFonts w:ascii="Arial" w:hAnsi="Arial" w:cs="Arial"/>
        </w:rPr>
        <w:t>) relacji:</w:t>
      </w:r>
    </w:p>
    <w:p w:rsidR="00777786" w:rsidRPr="00573115" w:rsidRDefault="00777786" w:rsidP="00777786">
      <w:pPr>
        <w:pStyle w:val="BezodstpwZnak1"/>
        <w:spacing w:line="360" w:lineRule="auto"/>
        <w:rPr>
          <w:rFonts w:ascii="Arial" w:eastAsia="Courier New" w:hAnsi="Arial" w:cs="Arial"/>
        </w:rPr>
      </w:pPr>
      <w:r>
        <w:rPr>
          <w:rFonts w:ascii="Arial" w:eastAsia="Times New Roman" w:hAnsi="Arial" w:cs="Arial"/>
        </w:rPr>
        <w:t xml:space="preserve">- </w:t>
      </w:r>
      <w:r w:rsidRPr="00573115">
        <w:rPr>
          <w:rFonts w:ascii="Arial" w:hAnsi="Arial" w:cs="Arial"/>
        </w:rPr>
        <w:t>SE Cykarzew SE Wistka (własność TAURON Dystrybucja S.A.)</w:t>
      </w:r>
    </w:p>
    <w:p w:rsidR="00777786" w:rsidRPr="00573115" w:rsidRDefault="00777786" w:rsidP="00777786">
      <w:pPr>
        <w:pStyle w:val="BezodstpwZnak1"/>
        <w:spacing w:line="360" w:lineRule="auto"/>
        <w:rPr>
          <w:rFonts w:ascii="Arial" w:eastAsia="Courier New" w:hAnsi="Arial" w:cs="Arial"/>
        </w:rPr>
      </w:pPr>
      <w:r>
        <w:rPr>
          <w:rFonts w:ascii="Arial" w:eastAsia="Courier New" w:hAnsi="Arial" w:cs="Arial"/>
        </w:rPr>
        <w:t xml:space="preserve">- </w:t>
      </w:r>
      <w:r w:rsidRPr="00573115">
        <w:rPr>
          <w:rFonts w:ascii="Arial" w:hAnsi="Arial" w:cs="Arial"/>
        </w:rPr>
        <w:t>SE Działoszyn SE Wistka (własność PGE Dystrybucja S.A.)</w:t>
      </w:r>
    </w:p>
    <w:p w:rsidR="00777786" w:rsidRPr="00573115" w:rsidRDefault="00777786" w:rsidP="00BD7B1C">
      <w:pPr>
        <w:pStyle w:val="BezodstpwZnak1"/>
        <w:numPr>
          <w:ilvl w:val="0"/>
          <w:numId w:val="16"/>
        </w:numPr>
        <w:spacing w:line="360" w:lineRule="auto"/>
        <w:rPr>
          <w:rFonts w:ascii="Arial" w:eastAsia="Symbol" w:hAnsi="Arial" w:cs="Arial"/>
        </w:rPr>
      </w:pPr>
      <w:r w:rsidRPr="00573115">
        <w:rPr>
          <w:rFonts w:ascii="Arial" w:hAnsi="Arial" w:cs="Arial"/>
        </w:rPr>
        <w:t xml:space="preserve">najwyższego napięcia (400 </w:t>
      </w:r>
      <w:proofErr w:type="spellStart"/>
      <w:r w:rsidRPr="00573115">
        <w:rPr>
          <w:rFonts w:ascii="Arial" w:hAnsi="Arial" w:cs="Arial"/>
        </w:rPr>
        <w:t>kV</w:t>
      </w:r>
      <w:proofErr w:type="spellEnd"/>
      <w:r w:rsidRPr="00573115">
        <w:rPr>
          <w:rFonts w:ascii="Arial" w:hAnsi="Arial" w:cs="Arial"/>
        </w:rPr>
        <w:t>):</w:t>
      </w:r>
    </w:p>
    <w:p w:rsidR="00777786" w:rsidRPr="00573115" w:rsidRDefault="00777786" w:rsidP="00777786">
      <w:pPr>
        <w:pStyle w:val="BezodstpwZnak1"/>
        <w:spacing w:line="360" w:lineRule="auto"/>
        <w:rPr>
          <w:rFonts w:ascii="Arial" w:eastAsia="Courier New" w:hAnsi="Arial" w:cs="Arial"/>
        </w:rPr>
      </w:pPr>
      <w:r w:rsidRPr="00573115">
        <w:rPr>
          <w:rFonts w:ascii="Arial" w:hAnsi="Arial" w:cs="Arial"/>
        </w:rPr>
        <w:t>linia dwutorowa (własność PSE S.A.):</w:t>
      </w:r>
    </w:p>
    <w:p w:rsidR="00777786" w:rsidRDefault="00777786" w:rsidP="00777786">
      <w:pPr>
        <w:pStyle w:val="BezodstpwZnak1"/>
        <w:spacing w:line="360" w:lineRule="auto"/>
        <w:rPr>
          <w:rFonts w:ascii="Arial" w:eastAsia="Wingdings" w:hAnsi="Arial" w:cs="Arial"/>
          <w:vertAlign w:val="superscript"/>
        </w:rPr>
      </w:pPr>
      <w:r>
        <w:rPr>
          <w:rFonts w:ascii="Arial" w:hAnsi="Arial" w:cs="Arial"/>
        </w:rPr>
        <w:t xml:space="preserve">- </w:t>
      </w:r>
      <w:r w:rsidRPr="00573115">
        <w:rPr>
          <w:rFonts w:ascii="Arial" w:hAnsi="Arial" w:cs="Arial"/>
        </w:rPr>
        <w:t>1 tor relacji: SE Dobrzeń — SE Trębaczew</w:t>
      </w:r>
    </w:p>
    <w:p w:rsidR="00777786" w:rsidRPr="00573115" w:rsidRDefault="00777786" w:rsidP="00777786">
      <w:pPr>
        <w:pStyle w:val="BezodstpwZnak1"/>
        <w:spacing w:line="360" w:lineRule="auto"/>
        <w:rPr>
          <w:rFonts w:ascii="Arial" w:eastAsia="Wingdings" w:hAnsi="Arial" w:cs="Arial"/>
          <w:vertAlign w:val="superscript"/>
        </w:rPr>
      </w:pPr>
      <w:r>
        <w:rPr>
          <w:rFonts w:ascii="Arial" w:eastAsia="Wingdings" w:hAnsi="Arial" w:cs="Arial"/>
          <w:vertAlign w:val="superscript"/>
        </w:rPr>
        <w:t xml:space="preserve">-- </w:t>
      </w:r>
      <w:r w:rsidRPr="00573115">
        <w:rPr>
          <w:rFonts w:ascii="Arial" w:hAnsi="Arial" w:cs="Arial"/>
        </w:rPr>
        <w:t>2 tor relacji: SE Joachimów SE Trębaczew</w:t>
      </w:r>
    </w:p>
    <w:p w:rsidR="00777786" w:rsidRDefault="00777786" w:rsidP="00777786">
      <w:pPr>
        <w:pStyle w:val="BezodstpwZnak1"/>
        <w:spacing w:line="360" w:lineRule="auto"/>
        <w:rPr>
          <w:rFonts w:ascii="Arial" w:eastAsia="Times New Roman" w:hAnsi="Arial" w:cs="Arial"/>
        </w:rPr>
      </w:pPr>
    </w:p>
    <w:p w:rsidR="00777786" w:rsidRPr="00573115" w:rsidRDefault="00777786" w:rsidP="00777786">
      <w:pPr>
        <w:pStyle w:val="BezodstpwZnak1"/>
        <w:spacing w:line="360" w:lineRule="auto"/>
        <w:rPr>
          <w:rFonts w:ascii="Arial" w:hAnsi="Arial" w:cs="Arial"/>
        </w:rPr>
      </w:pPr>
      <w:r w:rsidRPr="00573115">
        <w:rPr>
          <w:rFonts w:ascii="Arial" w:hAnsi="Arial" w:cs="Arial"/>
        </w:rPr>
        <w:t xml:space="preserve">Aktualnie istniejąca na terenie </w:t>
      </w:r>
      <w:proofErr w:type="spellStart"/>
      <w:r w:rsidRPr="00573115">
        <w:rPr>
          <w:rFonts w:ascii="Arial" w:hAnsi="Arial" w:cs="Arial"/>
        </w:rPr>
        <w:t>miasta</w:t>
      </w:r>
      <w:proofErr w:type="spellEnd"/>
      <w:r w:rsidRPr="00573115">
        <w:rPr>
          <w:rFonts w:ascii="Arial" w:hAnsi="Arial" w:cs="Arial"/>
        </w:rPr>
        <w:t xml:space="preserve"> i </w:t>
      </w:r>
      <w:proofErr w:type="spellStart"/>
      <w:r w:rsidRPr="00573115">
        <w:rPr>
          <w:rFonts w:ascii="Arial" w:hAnsi="Arial" w:cs="Arial"/>
        </w:rPr>
        <w:t>gminy</w:t>
      </w:r>
      <w:proofErr w:type="spellEnd"/>
      <w:r w:rsidRPr="00573115">
        <w:rPr>
          <w:rFonts w:ascii="Arial" w:hAnsi="Arial" w:cs="Arial"/>
        </w:rPr>
        <w:t xml:space="preserve"> Pajęczno infrastruktura elektroenergetyczna wysokiego, średniego oraz niskiego napięcia jest w dobrym, a częściowo w dostatecznym stanie technicznym oraz zapewnia zasilanie wszystkim zgłoszonym do przyłączenia obiektom.</w:t>
      </w:r>
      <w:r>
        <w:rPr>
          <w:rFonts w:ascii="Arial" w:hAnsi="Arial" w:cs="Arial"/>
        </w:rPr>
        <w:t xml:space="preserve"> </w:t>
      </w:r>
      <w:r w:rsidRPr="00573115">
        <w:rPr>
          <w:rFonts w:ascii="Arial" w:hAnsi="Arial" w:cs="Arial"/>
        </w:rPr>
        <w:t>Moc zainstalowanych transformatorów w stacjach transformatorowych SN/</w:t>
      </w:r>
      <w:proofErr w:type="spellStart"/>
      <w:r w:rsidRPr="00573115">
        <w:rPr>
          <w:rFonts w:ascii="Arial" w:hAnsi="Arial" w:cs="Arial"/>
        </w:rPr>
        <w:t>nN</w:t>
      </w:r>
      <w:proofErr w:type="spellEnd"/>
      <w:r w:rsidRPr="00573115">
        <w:rPr>
          <w:rFonts w:ascii="Arial" w:hAnsi="Arial" w:cs="Arial"/>
        </w:rPr>
        <w:t xml:space="preserve"> oraz </w:t>
      </w:r>
      <w:proofErr w:type="spellStart"/>
      <w:r w:rsidRPr="00573115">
        <w:rPr>
          <w:rFonts w:ascii="Arial" w:hAnsi="Arial" w:cs="Arial"/>
        </w:rPr>
        <w:t>GPZ-tach</w:t>
      </w:r>
      <w:proofErr w:type="spellEnd"/>
      <w:r w:rsidRPr="00573115">
        <w:rPr>
          <w:rFonts w:ascii="Arial" w:hAnsi="Arial" w:cs="Arial"/>
        </w:rPr>
        <w:t xml:space="preserve"> dostosowana jest do występujących potrzeb. Istniejące typy stacji umożliwiają, w razie konieczności, wymianę transformatorów na jednostki o większej mocy. Wyjątek stanowi kilka stacji napowietrznych SN/</w:t>
      </w:r>
      <w:proofErr w:type="spellStart"/>
      <w:r w:rsidRPr="00573115">
        <w:rPr>
          <w:rFonts w:ascii="Arial" w:hAnsi="Arial" w:cs="Arial"/>
        </w:rPr>
        <w:t>nN</w:t>
      </w:r>
      <w:proofErr w:type="spellEnd"/>
      <w:r w:rsidRPr="00573115">
        <w:rPr>
          <w:rFonts w:ascii="Arial" w:hAnsi="Arial" w:cs="Arial"/>
        </w:rPr>
        <w:t xml:space="preserve"> starych typów, które są przewidziane do wymiany na nowe.</w:t>
      </w:r>
    </w:p>
    <w:p w:rsidR="00777786" w:rsidRDefault="00777786" w:rsidP="00777786">
      <w:pPr>
        <w:spacing w:after="0" w:line="360" w:lineRule="auto"/>
        <w:jc w:val="both"/>
        <w:rPr>
          <w:rFonts w:ascii="Arial" w:eastAsia="Arial" w:hAnsi="Arial" w:cs="Arial"/>
          <w:sz w:val="20"/>
          <w:szCs w:val="20"/>
          <w:lang w:eastAsia="pl-PL"/>
        </w:rPr>
      </w:pPr>
    </w:p>
    <w:p w:rsidR="00777786" w:rsidRPr="00D85935" w:rsidRDefault="00777786" w:rsidP="00777786">
      <w:pPr>
        <w:rPr>
          <w:rFonts w:ascii="Arial" w:hAnsi="Arial" w:cs="Arial"/>
          <w:b/>
          <w:sz w:val="20"/>
          <w:szCs w:val="20"/>
        </w:rPr>
      </w:pPr>
      <w:r>
        <w:rPr>
          <w:rFonts w:ascii="Arial" w:hAnsi="Arial" w:cs="Arial"/>
          <w:b/>
          <w:sz w:val="20"/>
          <w:szCs w:val="20"/>
        </w:rPr>
        <w:t>GAZ</w:t>
      </w:r>
    </w:p>
    <w:p w:rsidR="00777786" w:rsidRDefault="00777786" w:rsidP="00777786">
      <w:pPr>
        <w:pStyle w:val="BezodstpwZnak1"/>
        <w:spacing w:line="360" w:lineRule="auto"/>
        <w:rPr>
          <w:rFonts w:ascii="Arial" w:hAnsi="Arial" w:cs="Arial"/>
        </w:rPr>
      </w:pPr>
      <w:r w:rsidRPr="00FA32A1">
        <w:rPr>
          <w:rFonts w:ascii="Arial" w:hAnsi="Arial" w:cs="Arial"/>
        </w:rPr>
        <w:t>W</w:t>
      </w:r>
      <w:r>
        <w:rPr>
          <w:rFonts w:ascii="Arial" w:hAnsi="Arial" w:cs="Arial"/>
        </w:rPr>
        <w:t xml:space="preserve">edług </w:t>
      </w:r>
      <w:r w:rsidRPr="00FA32A1">
        <w:rPr>
          <w:rFonts w:ascii="Arial" w:hAnsi="Arial" w:cs="Arial"/>
        </w:rPr>
        <w:t xml:space="preserve"> </w:t>
      </w:r>
      <w:r>
        <w:rPr>
          <w:rFonts w:ascii="Arial" w:hAnsi="Arial" w:cs="Arial"/>
        </w:rPr>
        <w:t xml:space="preserve">zapisów w Strategii Rozwoju Gminy Pajęczno na lata 2016 – 2020, w </w:t>
      </w:r>
      <w:r w:rsidRPr="00FA32A1">
        <w:rPr>
          <w:rFonts w:ascii="Arial" w:hAnsi="Arial" w:cs="Arial"/>
        </w:rPr>
        <w:t xml:space="preserve">granicach </w:t>
      </w:r>
      <w:proofErr w:type="spellStart"/>
      <w:r w:rsidRPr="00FA32A1">
        <w:rPr>
          <w:rFonts w:ascii="Arial" w:hAnsi="Arial" w:cs="Arial"/>
        </w:rPr>
        <w:t>miasta</w:t>
      </w:r>
      <w:proofErr w:type="spellEnd"/>
      <w:r w:rsidRPr="00FA32A1">
        <w:rPr>
          <w:rFonts w:ascii="Arial" w:hAnsi="Arial" w:cs="Arial"/>
        </w:rPr>
        <w:t xml:space="preserve"> i </w:t>
      </w:r>
      <w:proofErr w:type="spellStart"/>
      <w:r w:rsidRPr="00FA32A1">
        <w:rPr>
          <w:rFonts w:ascii="Arial" w:hAnsi="Arial" w:cs="Arial"/>
        </w:rPr>
        <w:t>gminy</w:t>
      </w:r>
      <w:proofErr w:type="spellEnd"/>
      <w:r w:rsidRPr="00FA32A1">
        <w:rPr>
          <w:rFonts w:ascii="Arial" w:hAnsi="Arial" w:cs="Arial"/>
        </w:rPr>
        <w:t xml:space="preserve"> Pajęczno mieszkańcy są zaopatrywani </w:t>
      </w:r>
      <w:r>
        <w:rPr>
          <w:rFonts w:ascii="Arial" w:hAnsi="Arial" w:cs="Arial"/>
        </w:rPr>
        <w:t xml:space="preserve">głownie </w:t>
      </w:r>
      <w:r w:rsidRPr="00FA32A1">
        <w:rPr>
          <w:rFonts w:ascii="Arial" w:hAnsi="Arial" w:cs="Arial"/>
        </w:rPr>
        <w:t xml:space="preserve">w gaz propan-butan z butli. Powszechność tego źródła energii wynika z dobrze rozwiniętej sieci zakładów </w:t>
      </w:r>
      <w:proofErr w:type="spellStart"/>
      <w:r w:rsidRPr="00FA32A1">
        <w:rPr>
          <w:rFonts w:ascii="Arial" w:hAnsi="Arial" w:cs="Arial"/>
        </w:rPr>
        <w:t>dystrybucji.</w:t>
      </w:r>
      <w:r w:rsidRPr="00FA32A1">
        <w:rPr>
          <w:rFonts w:ascii="Arial" w:eastAsia="Arial" w:hAnsi="Arial"/>
        </w:rPr>
        <w:t>Teren</w:t>
      </w:r>
      <w:proofErr w:type="spellEnd"/>
      <w:r w:rsidRPr="00FA32A1">
        <w:rPr>
          <w:rFonts w:ascii="Arial" w:eastAsia="Arial" w:hAnsi="Arial"/>
        </w:rPr>
        <w:t xml:space="preserve"> </w:t>
      </w:r>
      <w:proofErr w:type="spellStart"/>
      <w:r w:rsidRPr="00FA32A1">
        <w:rPr>
          <w:rFonts w:ascii="Arial" w:eastAsia="Arial" w:hAnsi="Arial"/>
        </w:rPr>
        <w:t>gminy</w:t>
      </w:r>
      <w:proofErr w:type="spellEnd"/>
      <w:r w:rsidRPr="00FA32A1">
        <w:rPr>
          <w:rFonts w:ascii="Arial" w:eastAsia="Arial" w:hAnsi="Arial"/>
        </w:rPr>
        <w:t xml:space="preserve"> leży w obszarze działania EWE Energia sp. z o.o. z siedzibą w Międzyrzeczu. Na terenie </w:t>
      </w:r>
      <w:proofErr w:type="spellStart"/>
      <w:r w:rsidRPr="00FA32A1">
        <w:rPr>
          <w:rFonts w:ascii="Arial" w:eastAsia="Arial" w:hAnsi="Arial"/>
        </w:rPr>
        <w:t>gminy</w:t>
      </w:r>
      <w:proofErr w:type="spellEnd"/>
      <w:r w:rsidRPr="00FA32A1">
        <w:rPr>
          <w:rFonts w:ascii="Arial" w:eastAsia="Arial" w:hAnsi="Arial"/>
        </w:rPr>
        <w:t xml:space="preserve"> sieć obejmuje swoim zasięgiem wsie Dylów Rządowy i Dylów Szlachecki oraz miasto Pajęczno. System dystrybucji gazu zasilający teren </w:t>
      </w:r>
      <w:proofErr w:type="spellStart"/>
      <w:r w:rsidRPr="00FA32A1">
        <w:rPr>
          <w:rFonts w:ascii="Arial" w:eastAsia="Arial" w:hAnsi="Arial"/>
        </w:rPr>
        <w:t>gminy</w:t>
      </w:r>
      <w:proofErr w:type="spellEnd"/>
      <w:r w:rsidRPr="00FA32A1">
        <w:rPr>
          <w:rFonts w:ascii="Arial" w:eastAsia="Arial" w:hAnsi="Arial"/>
        </w:rPr>
        <w:t xml:space="preserve"> składa się z sieci gazowych średniego i niskiego ciśnienia. Gazowa sieć dystrybucyjna jest zasilana jest ze stacji zasilającej „Bąków I”. EWE Energia na terenie </w:t>
      </w:r>
      <w:proofErr w:type="spellStart"/>
      <w:r w:rsidRPr="00FA32A1">
        <w:rPr>
          <w:rFonts w:ascii="Arial" w:eastAsia="Arial" w:hAnsi="Arial"/>
        </w:rPr>
        <w:t>gminy</w:t>
      </w:r>
      <w:proofErr w:type="spellEnd"/>
      <w:r w:rsidRPr="00FA32A1">
        <w:rPr>
          <w:rFonts w:ascii="Arial" w:eastAsia="Arial" w:hAnsi="Arial"/>
        </w:rPr>
        <w:t xml:space="preserve"> dostarcza </w:t>
      </w:r>
      <w:proofErr w:type="spellStart"/>
      <w:r w:rsidRPr="00FA32A1">
        <w:rPr>
          <w:rFonts w:ascii="Arial" w:eastAsia="Arial" w:hAnsi="Arial"/>
        </w:rPr>
        <w:t>wysokometanowy</w:t>
      </w:r>
      <w:proofErr w:type="spellEnd"/>
      <w:r w:rsidRPr="00FA32A1">
        <w:rPr>
          <w:rFonts w:ascii="Arial" w:eastAsia="Arial" w:hAnsi="Arial"/>
        </w:rPr>
        <w:t xml:space="preserve"> gaz typu E zgodny z Polską Normą PN-C-04750.</w:t>
      </w:r>
    </w:p>
    <w:p w:rsidR="00777786" w:rsidRDefault="00777786"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2F83" w:rsidRDefault="00772F83" w:rsidP="00777786">
      <w:pPr>
        <w:pStyle w:val="BezodstpwZnak1"/>
        <w:spacing w:line="360" w:lineRule="auto"/>
        <w:rPr>
          <w:rFonts w:ascii="Arial" w:hAnsi="Arial" w:cs="Arial"/>
        </w:rPr>
      </w:pPr>
    </w:p>
    <w:p w:rsidR="00777786" w:rsidRPr="00777786" w:rsidRDefault="00777786" w:rsidP="00777786">
      <w:pPr>
        <w:pStyle w:val="Legenda"/>
        <w:keepNext/>
        <w:rPr>
          <w:rFonts w:ascii="Arial" w:hAnsi="Arial" w:cs="Arial"/>
          <w:i w:val="0"/>
          <w:iCs w:val="0"/>
          <w:color w:val="auto"/>
          <w:sz w:val="20"/>
          <w:szCs w:val="20"/>
        </w:rPr>
      </w:pPr>
      <w:bookmarkStart w:id="93" w:name="_Toc48810882"/>
      <w:bookmarkStart w:id="94" w:name="_Toc48810915"/>
      <w:r w:rsidRPr="00777786">
        <w:rPr>
          <w:rFonts w:ascii="Arial" w:hAnsi="Arial" w:cs="Arial"/>
          <w:i w:val="0"/>
          <w:iCs w:val="0"/>
          <w:color w:val="auto"/>
          <w:sz w:val="20"/>
          <w:szCs w:val="20"/>
        </w:rPr>
        <w:lastRenderedPageBreak/>
        <w:t xml:space="preserve">Tabela </w:t>
      </w:r>
      <w:r w:rsidR="003D503A" w:rsidRPr="00777786">
        <w:rPr>
          <w:rFonts w:ascii="Arial" w:hAnsi="Arial" w:cs="Arial"/>
          <w:i w:val="0"/>
          <w:iCs w:val="0"/>
          <w:color w:val="auto"/>
          <w:sz w:val="20"/>
          <w:szCs w:val="20"/>
        </w:rPr>
        <w:fldChar w:fldCharType="begin"/>
      </w:r>
      <w:r w:rsidRPr="00777786">
        <w:rPr>
          <w:rFonts w:ascii="Arial" w:hAnsi="Arial" w:cs="Arial"/>
          <w:i w:val="0"/>
          <w:iCs w:val="0"/>
          <w:color w:val="auto"/>
          <w:sz w:val="20"/>
          <w:szCs w:val="20"/>
        </w:rPr>
        <w:instrText xml:space="preserve"> SEQ Tabela \* ARABIC </w:instrText>
      </w:r>
      <w:r w:rsidR="003D503A" w:rsidRPr="00777786">
        <w:rPr>
          <w:rFonts w:ascii="Arial" w:hAnsi="Arial" w:cs="Arial"/>
          <w:i w:val="0"/>
          <w:iCs w:val="0"/>
          <w:color w:val="auto"/>
          <w:sz w:val="20"/>
          <w:szCs w:val="20"/>
        </w:rPr>
        <w:fldChar w:fldCharType="separate"/>
      </w:r>
      <w:r w:rsidR="00D65BA5">
        <w:rPr>
          <w:rFonts w:ascii="Arial" w:hAnsi="Arial" w:cs="Arial"/>
          <w:i w:val="0"/>
          <w:iCs w:val="0"/>
          <w:noProof/>
          <w:color w:val="auto"/>
          <w:sz w:val="20"/>
          <w:szCs w:val="20"/>
        </w:rPr>
        <w:t>26</w:t>
      </w:r>
      <w:r w:rsidR="003D503A" w:rsidRPr="00777786">
        <w:rPr>
          <w:rFonts w:ascii="Arial" w:hAnsi="Arial" w:cs="Arial"/>
          <w:i w:val="0"/>
          <w:iCs w:val="0"/>
          <w:color w:val="auto"/>
          <w:sz w:val="20"/>
          <w:szCs w:val="20"/>
        </w:rPr>
        <w:fldChar w:fldCharType="end"/>
      </w:r>
      <w:r w:rsidRPr="00777786">
        <w:rPr>
          <w:rFonts w:ascii="Arial" w:hAnsi="Arial" w:cs="Arial"/>
          <w:i w:val="0"/>
          <w:iCs w:val="0"/>
          <w:color w:val="auto"/>
          <w:sz w:val="20"/>
          <w:szCs w:val="20"/>
        </w:rPr>
        <w:t xml:space="preserve"> Podstawowe dane nt. sieci gazowej na terenie </w:t>
      </w:r>
      <w:proofErr w:type="spellStart"/>
      <w:r w:rsidRPr="00777786">
        <w:rPr>
          <w:rFonts w:ascii="Arial" w:hAnsi="Arial" w:cs="Arial"/>
          <w:i w:val="0"/>
          <w:iCs w:val="0"/>
          <w:color w:val="auto"/>
          <w:sz w:val="20"/>
          <w:szCs w:val="20"/>
        </w:rPr>
        <w:t>gminy</w:t>
      </w:r>
      <w:bookmarkEnd w:id="93"/>
      <w:bookmarkEnd w:id="94"/>
      <w:proofErr w:type="spellEnd"/>
    </w:p>
    <w:tbl>
      <w:tblPr>
        <w:tblW w:w="9380" w:type="dxa"/>
        <w:tblInd w:w="10" w:type="dxa"/>
        <w:tblLayout w:type="fixed"/>
        <w:tblCellMar>
          <w:left w:w="0" w:type="dxa"/>
          <w:right w:w="0" w:type="dxa"/>
        </w:tblCellMar>
        <w:tblLook w:val="0000"/>
      </w:tblPr>
      <w:tblGrid>
        <w:gridCol w:w="120"/>
        <w:gridCol w:w="4420"/>
        <w:gridCol w:w="140"/>
        <w:gridCol w:w="80"/>
        <w:gridCol w:w="2340"/>
        <w:gridCol w:w="120"/>
        <w:gridCol w:w="100"/>
        <w:gridCol w:w="1940"/>
        <w:gridCol w:w="120"/>
      </w:tblGrid>
      <w:tr w:rsidR="00777786" w:rsidRPr="00E87DB1" w:rsidTr="00777786">
        <w:trPr>
          <w:trHeight w:val="154"/>
        </w:trPr>
        <w:tc>
          <w:tcPr>
            <w:tcW w:w="120" w:type="dxa"/>
            <w:tcBorders>
              <w:top w:val="single" w:sz="8" w:space="0" w:color="auto"/>
              <w:lef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4420" w:type="dxa"/>
            <w:vMerge w:val="restart"/>
            <w:tcBorders>
              <w:top w:val="single" w:sz="8" w:space="0" w:color="auto"/>
            </w:tcBorders>
            <w:shd w:val="clear" w:color="auto" w:fill="B8CCE4"/>
            <w:vAlign w:val="bottom"/>
          </w:tcPr>
          <w:p w:rsidR="00777786" w:rsidRPr="00777786" w:rsidRDefault="00777786" w:rsidP="00777786">
            <w:pPr>
              <w:spacing w:after="0" w:line="0" w:lineRule="atLeast"/>
              <w:jc w:val="center"/>
              <w:rPr>
                <w:rFonts w:ascii="Arial" w:eastAsia="Arial" w:hAnsi="Arial" w:cs="Arial"/>
                <w:b/>
                <w:w w:val="99"/>
                <w:sz w:val="20"/>
                <w:szCs w:val="18"/>
                <w:lang w:eastAsia="pl-PL"/>
              </w:rPr>
            </w:pPr>
            <w:r w:rsidRPr="00777786">
              <w:rPr>
                <w:rFonts w:ascii="Arial" w:eastAsia="Arial" w:hAnsi="Arial" w:cs="Arial"/>
                <w:b/>
                <w:w w:val="99"/>
                <w:sz w:val="20"/>
                <w:szCs w:val="18"/>
                <w:lang w:eastAsia="pl-PL"/>
              </w:rPr>
              <w:t>Rodzaj</w:t>
            </w:r>
          </w:p>
        </w:tc>
        <w:tc>
          <w:tcPr>
            <w:tcW w:w="140" w:type="dxa"/>
            <w:tcBorders>
              <w:top w:val="single" w:sz="8" w:space="0" w:color="auto"/>
              <w:right w:val="single" w:sz="8" w:space="0" w:color="auto"/>
            </w:tcBorders>
            <w:shd w:val="clear" w:color="auto" w:fill="B8CCE4"/>
            <w:vAlign w:val="bottom"/>
          </w:tcPr>
          <w:p w:rsidR="00777786" w:rsidRPr="00777786" w:rsidRDefault="00777786" w:rsidP="00777786">
            <w:pPr>
              <w:spacing w:after="0" w:line="0" w:lineRule="atLeast"/>
              <w:rPr>
                <w:rFonts w:ascii="Times New Roman" w:eastAsia="Times New Roman" w:hAnsi="Times New Roman" w:cs="Arial"/>
                <w:sz w:val="20"/>
                <w:szCs w:val="18"/>
                <w:lang w:eastAsia="pl-PL"/>
              </w:rPr>
            </w:pPr>
          </w:p>
        </w:tc>
        <w:tc>
          <w:tcPr>
            <w:tcW w:w="80" w:type="dxa"/>
            <w:tcBorders>
              <w:top w:val="single" w:sz="8" w:space="0" w:color="auto"/>
            </w:tcBorders>
            <w:shd w:val="clear" w:color="auto" w:fill="B8CCE4"/>
            <w:vAlign w:val="bottom"/>
          </w:tcPr>
          <w:p w:rsidR="00777786" w:rsidRPr="00777786" w:rsidRDefault="00777786" w:rsidP="00777786">
            <w:pPr>
              <w:spacing w:after="0" w:line="0" w:lineRule="atLeast"/>
              <w:rPr>
                <w:rFonts w:ascii="Times New Roman" w:eastAsia="Times New Roman" w:hAnsi="Times New Roman" w:cs="Arial"/>
                <w:sz w:val="20"/>
                <w:szCs w:val="18"/>
                <w:lang w:eastAsia="pl-PL"/>
              </w:rPr>
            </w:pPr>
          </w:p>
        </w:tc>
        <w:tc>
          <w:tcPr>
            <w:tcW w:w="2340" w:type="dxa"/>
            <w:vMerge w:val="restart"/>
            <w:tcBorders>
              <w:top w:val="single" w:sz="8" w:space="0" w:color="auto"/>
            </w:tcBorders>
            <w:shd w:val="clear" w:color="auto" w:fill="B8CCE4"/>
            <w:vAlign w:val="bottom"/>
          </w:tcPr>
          <w:p w:rsidR="00777786" w:rsidRPr="00777786" w:rsidRDefault="00777786" w:rsidP="00777786">
            <w:pPr>
              <w:spacing w:after="0" w:line="0" w:lineRule="atLeast"/>
              <w:jc w:val="center"/>
              <w:rPr>
                <w:rFonts w:ascii="Arial" w:eastAsia="Arial" w:hAnsi="Arial" w:cs="Arial"/>
                <w:b/>
                <w:sz w:val="20"/>
                <w:szCs w:val="18"/>
                <w:lang w:eastAsia="pl-PL"/>
              </w:rPr>
            </w:pPr>
            <w:r w:rsidRPr="00777786">
              <w:rPr>
                <w:rFonts w:ascii="Arial" w:eastAsia="Arial" w:hAnsi="Arial" w:cs="Arial"/>
                <w:b/>
                <w:sz w:val="20"/>
                <w:szCs w:val="18"/>
                <w:lang w:eastAsia="pl-PL"/>
              </w:rPr>
              <w:t>Jednostka</w:t>
            </w:r>
          </w:p>
        </w:tc>
        <w:tc>
          <w:tcPr>
            <w:tcW w:w="120" w:type="dxa"/>
            <w:tcBorders>
              <w:top w:val="single" w:sz="8" w:space="0" w:color="auto"/>
              <w:right w:val="single" w:sz="8" w:space="0" w:color="auto"/>
            </w:tcBorders>
            <w:shd w:val="clear" w:color="auto" w:fill="B8CCE4"/>
            <w:vAlign w:val="bottom"/>
          </w:tcPr>
          <w:p w:rsidR="00777786" w:rsidRPr="00777786" w:rsidRDefault="00777786" w:rsidP="00777786">
            <w:pPr>
              <w:spacing w:after="0" w:line="0" w:lineRule="atLeast"/>
              <w:rPr>
                <w:rFonts w:ascii="Times New Roman" w:eastAsia="Times New Roman" w:hAnsi="Times New Roman" w:cs="Arial"/>
                <w:sz w:val="20"/>
                <w:szCs w:val="18"/>
                <w:lang w:eastAsia="pl-PL"/>
              </w:rPr>
            </w:pPr>
          </w:p>
        </w:tc>
        <w:tc>
          <w:tcPr>
            <w:tcW w:w="100" w:type="dxa"/>
            <w:tcBorders>
              <w:top w:val="single" w:sz="8" w:space="0" w:color="auto"/>
            </w:tcBorders>
            <w:shd w:val="clear" w:color="auto" w:fill="B8CCE4"/>
            <w:vAlign w:val="bottom"/>
          </w:tcPr>
          <w:p w:rsidR="00777786" w:rsidRPr="00777786" w:rsidRDefault="00777786" w:rsidP="00777786">
            <w:pPr>
              <w:spacing w:after="0" w:line="0" w:lineRule="atLeast"/>
              <w:rPr>
                <w:rFonts w:ascii="Times New Roman" w:eastAsia="Times New Roman" w:hAnsi="Times New Roman" w:cs="Arial"/>
                <w:sz w:val="20"/>
                <w:szCs w:val="18"/>
                <w:lang w:eastAsia="pl-PL"/>
              </w:rPr>
            </w:pPr>
          </w:p>
        </w:tc>
        <w:tc>
          <w:tcPr>
            <w:tcW w:w="1940" w:type="dxa"/>
            <w:vMerge w:val="restart"/>
            <w:tcBorders>
              <w:top w:val="single" w:sz="8" w:space="0" w:color="auto"/>
            </w:tcBorders>
            <w:shd w:val="clear" w:color="auto" w:fill="B8CCE4"/>
            <w:vAlign w:val="bottom"/>
          </w:tcPr>
          <w:p w:rsidR="00777786" w:rsidRPr="00777786" w:rsidRDefault="00777786" w:rsidP="00777786">
            <w:pPr>
              <w:spacing w:after="0" w:line="0" w:lineRule="atLeast"/>
              <w:ind w:left="720"/>
              <w:rPr>
                <w:rFonts w:ascii="Arial" w:eastAsia="Arial" w:hAnsi="Arial" w:cs="Arial"/>
                <w:b/>
                <w:sz w:val="20"/>
                <w:szCs w:val="18"/>
                <w:lang w:eastAsia="pl-PL"/>
              </w:rPr>
            </w:pPr>
            <w:r w:rsidRPr="00777786">
              <w:rPr>
                <w:rFonts w:ascii="Arial" w:eastAsia="Arial" w:hAnsi="Arial" w:cs="Arial"/>
                <w:b/>
                <w:sz w:val="20"/>
                <w:szCs w:val="18"/>
                <w:lang w:eastAsia="pl-PL"/>
              </w:rPr>
              <w:t>Ilość</w:t>
            </w:r>
          </w:p>
        </w:tc>
        <w:tc>
          <w:tcPr>
            <w:tcW w:w="120" w:type="dxa"/>
            <w:tcBorders>
              <w:top w:val="single" w:sz="8" w:space="0" w:color="auto"/>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r>
      <w:tr w:rsidR="00777786" w:rsidRPr="00E87DB1" w:rsidTr="00777786">
        <w:trPr>
          <w:trHeight w:val="252"/>
        </w:trPr>
        <w:tc>
          <w:tcPr>
            <w:tcW w:w="120" w:type="dxa"/>
            <w:tcBorders>
              <w:lef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4420" w:type="dxa"/>
            <w:vMerge/>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140" w:type="dxa"/>
            <w:tcBorders>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80" w:type="dxa"/>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2340" w:type="dxa"/>
            <w:vMerge/>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120" w:type="dxa"/>
            <w:tcBorders>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100" w:type="dxa"/>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1940" w:type="dxa"/>
            <w:vMerge/>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c>
          <w:tcPr>
            <w:tcW w:w="120" w:type="dxa"/>
            <w:tcBorders>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21"/>
                <w:szCs w:val="20"/>
                <w:lang w:eastAsia="pl-PL"/>
              </w:rPr>
            </w:pPr>
          </w:p>
        </w:tc>
      </w:tr>
      <w:tr w:rsidR="00777786" w:rsidRPr="00E87DB1" w:rsidTr="00777786">
        <w:trPr>
          <w:trHeight w:val="158"/>
        </w:trPr>
        <w:tc>
          <w:tcPr>
            <w:tcW w:w="120" w:type="dxa"/>
            <w:tcBorders>
              <w:left w:val="single" w:sz="8" w:space="0" w:color="auto"/>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4420" w:type="dxa"/>
            <w:tcBorders>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140" w:type="dxa"/>
            <w:tcBorders>
              <w:bottom w:val="single" w:sz="8" w:space="0" w:color="auto"/>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80" w:type="dxa"/>
            <w:tcBorders>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2340" w:type="dxa"/>
            <w:tcBorders>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120" w:type="dxa"/>
            <w:tcBorders>
              <w:bottom w:val="single" w:sz="8" w:space="0" w:color="auto"/>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100" w:type="dxa"/>
            <w:tcBorders>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1940" w:type="dxa"/>
            <w:tcBorders>
              <w:bottom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120" w:type="dxa"/>
            <w:tcBorders>
              <w:bottom w:val="single" w:sz="8" w:space="0" w:color="auto"/>
              <w:right w:val="single" w:sz="8" w:space="0" w:color="auto"/>
            </w:tcBorders>
            <w:shd w:val="clear" w:color="auto" w:fill="B8CCE4"/>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r>
      <w:tr w:rsidR="00777786" w:rsidRPr="00E87DB1" w:rsidTr="00777786">
        <w:trPr>
          <w:trHeight w:val="492"/>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c>
          <w:tcPr>
            <w:tcW w:w="45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2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Długość sieci gazowej</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20"/>
              <w:jc w:val="center"/>
              <w:rPr>
                <w:rFonts w:ascii="Arial" w:eastAsia="Arial" w:hAnsi="Arial" w:cs="Arial"/>
                <w:w w:val="98"/>
                <w:sz w:val="20"/>
                <w:szCs w:val="18"/>
                <w:lang w:eastAsia="pl-PL"/>
              </w:rPr>
            </w:pPr>
            <w:r w:rsidRPr="00777786">
              <w:rPr>
                <w:rFonts w:ascii="Arial" w:eastAsia="Arial" w:hAnsi="Arial" w:cs="Arial"/>
                <w:w w:val="98"/>
                <w:sz w:val="20"/>
                <w:szCs w:val="18"/>
                <w:lang w:eastAsia="pl-PL"/>
              </w:rPr>
              <w:t>mb</w:t>
            </w:r>
          </w:p>
        </w:tc>
        <w:tc>
          <w:tcPr>
            <w:tcW w:w="2040" w:type="dxa"/>
            <w:gridSpan w:val="2"/>
            <w:shd w:val="clear" w:color="auto" w:fill="auto"/>
            <w:vAlign w:val="bottom"/>
          </w:tcPr>
          <w:p w:rsidR="00777786" w:rsidRPr="00777786" w:rsidRDefault="00777786" w:rsidP="00777786">
            <w:pPr>
              <w:spacing w:after="0" w:line="0" w:lineRule="atLeast"/>
              <w:jc w:val="center"/>
              <w:rPr>
                <w:rFonts w:ascii="Arial" w:eastAsia="Arial" w:hAnsi="Arial" w:cs="Arial"/>
                <w:sz w:val="20"/>
                <w:szCs w:val="18"/>
                <w:lang w:eastAsia="pl-PL"/>
              </w:rPr>
            </w:pPr>
            <w:r w:rsidRPr="00777786">
              <w:rPr>
                <w:rFonts w:ascii="Arial" w:eastAsia="Arial" w:hAnsi="Arial" w:cs="Arial"/>
                <w:sz w:val="20"/>
                <w:szCs w:val="18"/>
                <w:lang w:eastAsia="pl-PL"/>
              </w:rPr>
              <w:t>20402</w:t>
            </w: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r>
      <w:tr w:rsidR="00777786" w:rsidRPr="00E87DB1" w:rsidTr="00777786">
        <w:trPr>
          <w:trHeight w:val="256"/>
        </w:trPr>
        <w:tc>
          <w:tcPr>
            <w:tcW w:w="120" w:type="dxa"/>
            <w:tcBorders>
              <w:left w:val="single" w:sz="8" w:space="0" w:color="auto"/>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442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40" w:type="dxa"/>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8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040" w:type="dxa"/>
            <w:gridSpan w:val="2"/>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r>
      <w:tr w:rsidR="00777786" w:rsidRPr="00E87DB1" w:rsidTr="00777786">
        <w:trPr>
          <w:trHeight w:val="398"/>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c>
          <w:tcPr>
            <w:tcW w:w="4560" w:type="dxa"/>
            <w:gridSpan w:val="2"/>
            <w:vMerge w:val="restart"/>
            <w:tcBorders>
              <w:right w:val="single" w:sz="8" w:space="0" w:color="auto"/>
            </w:tcBorders>
            <w:shd w:val="clear" w:color="auto" w:fill="auto"/>
            <w:vAlign w:val="bottom"/>
          </w:tcPr>
          <w:p w:rsidR="00777786" w:rsidRPr="00777786" w:rsidRDefault="00777786" w:rsidP="00777786">
            <w:pPr>
              <w:spacing w:after="0" w:line="0" w:lineRule="atLeast"/>
              <w:ind w:right="14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Liczba czynnych przyłączy gazowych</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2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szt.</w:t>
            </w:r>
          </w:p>
        </w:tc>
        <w:tc>
          <w:tcPr>
            <w:tcW w:w="2040" w:type="dxa"/>
            <w:gridSpan w:val="2"/>
            <w:shd w:val="clear" w:color="auto" w:fill="auto"/>
            <w:vAlign w:val="bottom"/>
          </w:tcPr>
          <w:p w:rsidR="00777786" w:rsidRPr="00777786" w:rsidRDefault="00777786" w:rsidP="00777786">
            <w:pPr>
              <w:spacing w:after="0" w:line="0" w:lineRule="atLeast"/>
              <w:jc w:val="center"/>
              <w:rPr>
                <w:rFonts w:ascii="Arial" w:eastAsia="Arial" w:hAnsi="Arial" w:cs="Arial"/>
                <w:w w:val="97"/>
                <w:sz w:val="20"/>
                <w:szCs w:val="18"/>
                <w:lang w:eastAsia="pl-PL"/>
              </w:rPr>
            </w:pPr>
            <w:r w:rsidRPr="00777786">
              <w:rPr>
                <w:rFonts w:ascii="Arial" w:eastAsia="Arial" w:hAnsi="Arial" w:cs="Arial"/>
                <w:w w:val="97"/>
                <w:sz w:val="20"/>
                <w:szCs w:val="18"/>
                <w:lang w:eastAsia="pl-PL"/>
              </w:rPr>
              <w:t>96</w:t>
            </w: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r>
      <w:tr w:rsidR="00777786" w:rsidRPr="00E87DB1" w:rsidTr="00777786">
        <w:trPr>
          <w:trHeight w:val="160"/>
        </w:trPr>
        <w:tc>
          <w:tcPr>
            <w:tcW w:w="120" w:type="dxa"/>
            <w:tcBorders>
              <w:left w:val="single" w:sz="8" w:space="0" w:color="auto"/>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c>
          <w:tcPr>
            <w:tcW w:w="4560" w:type="dxa"/>
            <w:gridSpan w:val="2"/>
            <w:vMerge/>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8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34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0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94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3"/>
                <w:szCs w:val="20"/>
                <w:lang w:eastAsia="pl-PL"/>
              </w:rPr>
            </w:pPr>
          </w:p>
        </w:tc>
      </w:tr>
      <w:tr w:rsidR="00777786" w:rsidRPr="00E87DB1" w:rsidTr="00777786">
        <w:trPr>
          <w:trHeight w:val="492"/>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c>
          <w:tcPr>
            <w:tcW w:w="45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40"/>
              <w:jc w:val="center"/>
              <w:rPr>
                <w:rFonts w:ascii="Arial" w:eastAsia="Arial" w:hAnsi="Arial" w:cs="Arial"/>
                <w:sz w:val="20"/>
                <w:szCs w:val="18"/>
                <w:lang w:eastAsia="pl-PL"/>
              </w:rPr>
            </w:pPr>
            <w:r w:rsidRPr="00777786">
              <w:rPr>
                <w:rFonts w:ascii="Arial" w:eastAsia="Arial" w:hAnsi="Arial" w:cs="Arial"/>
                <w:sz w:val="20"/>
                <w:szCs w:val="18"/>
                <w:lang w:eastAsia="pl-PL"/>
              </w:rPr>
              <w:t>Liczba czynnych przyłączy gazowych do</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vMerge w:val="restart"/>
            <w:tcBorders>
              <w:right w:val="single" w:sz="8" w:space="0" w:color="auto"/>
            </w:tcBorders>
            <w:shd w:val="clear" w:color="auto" w:fill="auto"/>
            <w:vAlign w:val="bottom"/>
          </w:tcPr>
          <w:p w:rsidR="00777786" w:rsidRPr="00777786" w:rsidRDefault="00777786" w:rsidP="00777786">
            <w:pPr>
              <w:spacing w:after="0" w:line="0" w:lineRule="atLeast"/>
              <w:ind w:right="12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szt.</w:t>
            </w:r>
          </w:p>
        </w:tc>
        <w:tc>
          <w:tcPr>
            <w:tcW w:w="2040" w:type="dxa"/>
            <w:gridSpan w:val="2"/>
            <w:vMerge w:val="restart"/>
            <w:shd w:val="clear" w:color="auto" w:fill="auto"/>
            <w:vAlign w:val="bottom"/>
          </w:tcPr>
          <w:p w:rsidR="00777786" w:rsidRPr="00777786" w:rsidRDefault="00777786" w:rsidP="00777786">
            <w:pPr>
              <w:spacing w:after="0" w:line="0" w:lineRule="atLeast"/>
              <w:jc w:val="center"/>
              <w:rPr>
                <w:rFonts w:ascii="Arial" w:eastAsia="Arial" w:hAnsi="Arial" w:cs="Arial"/>
                <w:w w:val="97"/>
                <w:sz w:val="20"/>
                <w:szCs w:val="18"/>
                <w:lang w:eastAsia="pl-PL"/>
              </w:rPr>
            </w:pPr>
            <w:r w:rsidRPr="00777786">
              <w:rPr>
                <w:rFonts w:ascii="Arial" w:eastAsia="Arial" w:hAnsi="Arial" w:cs="Arial"/>
                <w:w w:val="97"/>
                <w:sz w:val="20"/>
                <w:szCs w:val="18"/>
                <w:lang w:eastAsia="pl-PL"/>
              </w:rPr>
              <w:t>79</w:t>
            </w: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r>
      <w:tr w:rsidR="00777786" w:rsidRPr="00E87DB1" w:rsidTr="00777786">
        <w:trPr>
          <w:trHeight w:val="127"/>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1"/>
                <w:szCs w:val="20"/>
                <w:lang w:eastAsia="pl-PL"/>
              </w:rPr>
            </w:pPr>
          </w:p>
        </w:tc>
        <w:tc>
          <w:tcPr>
            <w:tcW w:w="4560" w:type="dxa"/>
            <w:gridSpan w:val="2"/>
            <w:vMerge w:val="restart"/>
            <w:tcBorders>
              <w:right w:val="single" w:sz="8" w:space="0" w:color="auto"/>
            </w:tcBorders>
            <w:shd w:val="clear" w:color="auto" w:fill="auto"/>
            <w:vAlign w:val="bottom"/>
          </w:tcPr>
          <w:p w:rsidR="00777786" w:rsidRPr="00777786" w:rsidRDefault="00777786" w:rsidP="00777786">
            <w:pPr>
              <w:spacing w:after="0" w:line="0" w:lineRule="atLeast"/>
              <w:ind w:right="140"/>
              <w:jc w:val="center"/>
              <w:rPr>
                <w:rFonts w:ascii="Arial" w:eastAsia="Arial" w:hAnsi="Arial" w:cs="Arial"/>
                <w:sz w:val="20"/>
                <w:szCs w:val="18"/>
                <w:lang w:eastAsia="pl-PL"/>
              </w:rPr>
            </w:pPr>
            <w:r w:rsidRPr="00777786">
              <w:rPr>
                <w:rFonts w:ascii="Arial" w:eastAsia="Arial" w:hAnsi="Arial" w:cs="Arial"/>
                <w:sz w:val="20"/>
                <w:szCs w:val="18"/>
                <w:lang w:eastAsia="pl-PL"/>
              </w:rPr>
              <w:t>budynków mieszkalnych</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vMerge/>
            <w:tcBorders>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040" w:type="dxa"/>
            <w:gridSpan w:val="2"/>
            <w:vMerge/>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1"/>
                <w:szCs w:val="20"/>
                <w:lang w:eastAsia="pl-PL"/>
              </w:rPr>
            </w:pPr>
          </w:p>
        </w:tc>
      </w:tr>
      <w:tr w:rsidR="00777786" w:rsidRPr="00E87DB1" w:rsidTr="00777786">
        <w:trPr>
          <w:trHeight w:val="127"/>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1"/>
                <w:szCs w:val="20"/>
                <w:lang w:eastAsia="pl-PL"/>
              </w:rPr>
            </w:pPr>
          </w:p>
        </w:tc>
        <w:tc>
          <w:tcPr>
            <w:tcW w:w="4560" w:type="dxa"/>
            <w:gridSpan w:val="2"/>
            <w:vMerge/>
            <w:tcBorders>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34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0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94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11"/>
                <w:szCs w:val="20"/>
                <w:lang w:eastAsia="pl-PL"/>
              </w:rPr>
            </w:pPr>
          </w:p>
        </w:tc>
      </w:tr>
      <w:tr w:rsidR="00777786" w:rsidRPr="00E87DB1" w:rsidTr="00777786">
        <w:trPr>
          <w:trHeight w:val="254"/>
        </w:trPr>
        <w:tc>
          <w:tcPr>
            <w:tcW w:w="120" w:type="dxa"/>
            <w:tcBorders>
              <w:left w:val="single" w:sz="8" w:space="0" w:color="auto"/>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4560" w:type="dxa"/>
            <w:gridSpan w:val="2"/>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8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040" w:type="dxa"/>
            <w:gridSpan w:val="2"/>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r>
      <w:tr w:rsidR="00777786" w:rsidRPr="00E87DB1" w:rsidTr="00777786">
        <w:trPr>
          <w:trHeight w:val="494"/>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c>
          <w:tcPr>
            <w:tcW w:w="45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40"/>
              <w:jc w:val="center"/>
              <w:rPr>
                <w:rFonts w:ascii="Arial" w:eastAsia="Arial" w:hAnsi="Arial" w:cs="Arial"/>
                <w:sz w:val="20"/>
                <w:szCs w:val="18"/>
                <w:lang w:eastAsia="pl-PL"/>
              </w:rPr>
            </w:pPr>
            <w:r w:rsidRPr="00777786">
              <w:rPr>
                <w:rFonts w:ascii="Arial" w:eastAsia="Arial" w:hAnsi="Arial" w:cs="Arial"/>
                <w:sz w:val="20"/>
                <w:szCs w:val="18"/>
                <w:lang w:eastAsia="pl-PL"/>
              </w:rPr>
              <w:t>Odbiorcy gazu</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0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liczba</w:t>
            </w:r>
          </w:p>
        </w:tc>
        <w:tc>
          <w:tcPr>
            <w:tcW w:w="2040" w:type="dxa"/>
            <w:gridSpan w:val="2"/>
            <w:shd w:val="clear" w:color="auto" w:fill="auto"/>
            <w:vAlign w:val="bottom"/>
          </w:tcPr>
          <w:p w:rsidR="00777786" w:rsidRPr="00777786" w:rsidRDefault="00777786" w:rsidP="00777786">
            <w:pPr>
              <w:spacing w:after="0" w:line="0" w:lineRule="atLeast"/>
              <w:jc w:val="center"/>
              <w:rPr>
                <w:rFonts w:ascii="Arial" w:eastAsia="Arial" w:hAnsi="Arial" w:cs="Arial"/>
                <w:w w:val="97"/>
                <w:sz w:val="20"/>
                <w:szCs w:val="18"/>
                <w:lang w:eastAsia="pl-PL"/>
              </w:rPr>
            </w:pPr>
            <w:r w:rsidRPr="00777786">
              <w:rPr>
                <w:rFonts w:ascii="Arial" w:eastAsia="Arial" w:hAnsi="Arial" w:cs="Arial"/>
                <w:w w:val="97"/>
                <w:sz w:val="20"/>
                <w:szCs w:val="18"/>
                <w:lang w:eastAsia="pl-PL"/>
              </w:rPr>
              <w:t>86</w:t>
            </w: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r>
      <w:tr w:rsidR="00777786" w:rsidRPr="00E87DB1" w:rsidTr="00777786">
        <w:trPr>
          <w:trHeight w:val="256"/>
        </w:trPr>
        <w:tc>
          <w:tcPr>
            <w:tcW w:w="120" w:type="dxa"/>
            <w:tcBorders>
              <w:left w:val="single" w:sz="8" w:space="0" w:color="auto"/>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4560" w:type="dxa"/>
            <w:gridSpan w:val="2"/>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80" w:type="dxa"/>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bottom w:val="single" w:sz="8" w:space="0" w:color="auto"/>
              <w:right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040" w:type="dxa"/>
            <w:gridSpan w:val="2"/>
            <w:tcBorders>
              <w:bottom w:val="single" w:sz="8" w:space="0" w:color="auto"/>
            </w:tcBorders>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r>
      <w:tr w:rsidR="00777786" w:rsidRPr="00E87DB1" w:rsidTr="00777786">
        <w:trPr>
          <w:trHeight w:val="492"/>
        </w:trPr>
        <w:tc>
          <w:tcPr>
            <w:tcW w:w="120" w:type="dxa"/>
            <w:tcBorders>
              <w:lef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c>
          <w:tcPr>
            <w:tcW w:w="45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4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Odbiorcy - ogrzewający mieszkania gazem</w:t>
            </w:r>
          </w:p>
        </w:tc>
        <w:tc>
          <w:tcPr>
            <w:tcW w:w="80" w:type="dxa"/>
            <w:shd w:val="clear" w:color="auto" w:fill="auto"/>
            <w:vAlign w:val="bottom"/>
          </w:tcPr>
          <w:p w:rsidR="00777786" w:rsidRPr="00777786" w:rsidRDefault="00777786" w:rsidP="00777786">
            <w:pPr>
              <w:spacing w:after="0" w:line="0" w:lineRule="atLeast"/>
              <w:rPr>
                <w:rFonts w:ascii="Arial" w:eastAsia="Times New Roman" w:hAnsi="Arial" w:cs="Arial"/>
                <w:sz w:val="20"/>
                <w:szCs w:val="18"/>
                <w:lang w:eastAsia="pl-PL"/>
              </w:rPr>
            </w:pPr>
          </w:p>
        </w:tc>
        <w:tc>
          <w:tcPr>
            <w:tcW w:w="2460" w:type="dxa"/>
            <w:gridSpan w:val="2"/>
            <w:tcBorders>
              <w:right w:val="single" w:sz="8" w:space="0" w:color="auto"/>
            </w:tcBorders>
            <w:shd w:val="clear" w:color="auto" w:fill="auto"/>
            <w:vAlign w:val="bottom"/>
          </w:tcPr>
          <w:p w:rsidR="00777786" w:rsidRPr="00777786" w:rsidRDefault="00777786" w:rsidP="00777786">
            <w:pPr>
              <w:spacing w:after="0" w:line="0" w:lineRule="atLeast"/>
              <w:ind w:right="100"/>
              <w:jc w:val="center"/>
              <w:rPr>
                <w:rFonts w:ascii="Arial" w:eastAsia="Arial" w:hAnsi="Arial" w:cs="Arial"/>
                <w:w w:val="99"/>
                <w:sz w:val="20"/>
                <w:szCs w:val="18"/>
                <w:lang w:eastAsia="pl-PL"/>
              </w:rPr>
            </w:pPr>
            <w:r w:rsidRPr="00777786">
              <w:rPr>
                <w:rFonts w:ascii="Arial" w:eastAsia="Arial" w:hAnsi="Arial" w:cs="Arial"/>
                <w:w w:val="99"/>
                <w:sz w:val="20"/>
                <w:szCs w:val="18"/>
                <w:lang w:eastAsia="pl-PL"/>
              </w:rPr>
              <w:t>liczba</w:t>
            </w:r>
          </w:p>
        </w:tc>
        <w:tc>
          <w:tcPr>
            <w:tcW w:w="2040" w:type="dxa"/>
            <w:gridSpan w:val="2"/>
            <w:shd w:val="clear" w:color="auto" w:fill="auto"/>
            <w:vAlign w:val="bottom"/>
          </w:tcPr>
          <w:p w:rsidR="00777786" w:rsidRPr="00777786" w:rsidRDefault="00777786" w:rsidP="00777786">
            <w:pPr>
              <w:spacing w:after="0" w:line="0" w:lineRule="atLeast"/>
              <w:jc w:val="center"/>
              <w:rPr>
                <w:rFonts w:ascii="Arial" w:eastAsia="Arial" w:hAnsi="Arial" w:cs="Arial"/>
                <w:w w:val="97"/>
                <w:sz w:val="20"/>
                <w:szCs w:val="18"/>
                <w:lang w:eastAsia="pl-PL"/>
              </w:rPr>
            </w:pPr>
            <w:r w:rsidRPr="00777786">
              <w:rPr>
                <w:rFonts w:ascii="Arial" w:eastAsia="Arial" w:hAnsi="Arial" w:cs="Arial"/>
                <w:w w:val="97"/>
                <w:sz w:val="20"/>
                <w:szCs w:val="18"/>
                <w:lang w:eastAsia="pl-PL"/>
              </w:rPr>
              <w:t>38</w:t>
            </w:r>
          </w:p>
        </w:tc>
        <w:tc>
          <w:tcPr>
            <w:tcW w:w="120" w:type="dxa"/>
            <w:tcBorders>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 w:val="24"/>
                <w:szCs w:val="20"/>
                <w:lang w:eastAsia="pl-PL"/>
              </w:rPr>
            </w:pPr>
          </w:p>
        </w:tc>
      </w:tr>
      <w:tr w:rsidR="00777786" w:rsidRPr="00E87DB1" w:rsidTr="00777786">
        <w:trPr>
          <w:trHeight w:val="102"/>
        </w:trPr>
        <w:tc>
          <w:tcPr>
            <w:tcW w:w="120" w:type="dxa"/>
            <w:tcBorders>
              <w:left w:val="single" w:sz="8" w:space="0" w:color="auto"/>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4420" w:type="dxa"/>
            <w:tcBorders>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14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80" w:type="dxa"/>
            <w:tcBorders>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2340" w:type="dxa"/>
            <w:tcBorders>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100" w:type="dxa"/>
            <w:tcBorders>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1940" w:type="dxa"/>
            <w:tcBorders>
              <w:bottom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c>
          <w:tcPr>
            <w:tcW w:w="120" w:type="dxa"/>
            <w:tcBorders>
              <w:bottom w:val="single" w:sz="8" w:space="0" w:color="auto"/>
              <w:right w:val="single" w:sz="8" w:space="0" w:color="auto"/>
            </w:tcBorders>
            <w:shd w:val="clear" w:color="auto" w:fill="auto"/>
            <w:vAlign w:val="bottom"/>
          </w:tcPr>
          <w:p w:rsidR="00777786" w:rsidRPr="00E87DB1" w:rsidRDefault="00777786" w:rsidP="00777786">
            <w:pPr>
              <w:spacing w:after="0" w:line="0" w:lineRule="atLeast"/>
              <w:rPr>
                <w:rFonts w:ascii="Times New Roman" w:eastAsia="Times New Roman" w:hAnsi="Times New Roman" w:cs="Arial"/>
                <w:szCs w:val="20"/>
                <w:lang w:eastAsia="pl-PL"/>
              </w:rPr>
            </w:pPr>
          </w:p>
        </w:tc>
      </w:tr>
    </w:tbl>
    <w:p w:rsidR="00777786" w:rsidRPr="00777786" w:rsidRDefault="00777786" w:rsidP="00777786">
      <w:pPr>
        <w:pStyle w:val="BezodstpwZnak1"/>
        <w:spacing w:line="360" w:lineRule="auto"/>
        <w:rPr>
          <w:rFonts w:ascii="Arial" w:hAnsi="Arial" w:cs="Arial"/>
          <w:i/>
          <w:iCs/>
          <w:sz w:val="18"/>
          <w:szCs w:val="18"/>
        </w:rPr>
      </w:pPr>
      <w:r w:rsidRPr="00777786">
        <w:rPr>
          <w:rFonts w:ascii="Arial" w:hAnsi="Arial" w:cs="Arial"/>
          <w:i/>
          <w:iCs/>
          <w:sz w:val="18"/>
          <w:szCs w:val="18"/>
        </w:rPr>
        <w:t>Źródło: Plan Gospodarki Niskoemisyjnej dla Gminy Pajęczno</w:t>
      </w:r>
    </w:p>
    <w:p w:rsidR="00777786" w:rsidRDefault="00777786" w:rsidP="00777786">
      <w:pPr>
        <w:spacing w:line="360" w:lineRule="auto"/>
        <w:rPr>
          <w:rFonts w:ascii="Arial" w:eastAsia="Arial" w:hAnsi="Arial"/>
          <w:b/>
          <w:sz w:val="20"/>
          <w:szCs w:val="20"/>
        </w:rPr>
      </w:pPr>
    </w:p>
    <w:p w:rsidR="00777786" w:rsidRDefault="00777786" w:rsidP="00777786">
      <w:pPr>
        <w:spacing w:line="360" w:lineRule="auto"/>
        <w:rPr>
          <w:rFonts w:ascii="Arial" w:eastAsia="Arial" w:hAnsi="Arial"/>
          <w:b/>
          <w:sz w:val="20"/>
          <w:szCs w:val="20"/>
        </w:rPr>
      </w:pPr>
      <w:r w:rsidRPr="004A4F32">
        <w:rPr>
          <w:rFonts w:ascii="Arial" w:eastAsia="Arial" w:hAnsi="Arial"/>
          <w:b/>
          <w:sz w:val="20"/>
          <w:szCs w:val="20"/>
        </w:rPr>
        <w:t>ODNAWIALNE ŹRÓDŁA ENERGII</w:t>
      </w:r>
      <w:r>
        <w:rPr>
          <w:rFonts w:ascii="Arial" w:eastAsia="Arial" w:hAnsi="Arial"/>
          <w:b/>
          <w:sz w:val="20"/>
          <w:szCs w:val="20"/>
        </w:rPr>
        <w:t xml:space="preserve"> </w:t>
      </w:r>
    </w:p>
    <w:p w:rsidR="00777786" w:rsidRPr="000F7BF0" w:rsidRDefault="00777786" w:rsidP="00777786">
      <w:pPr>
        <w:spacing w:line="360" w:lineRule="auto"/>
        <w:ind w:right="20"/>
        <w:jc w:val="both"/>
        <w:rPr>
          <w:rFonts w:ascii="Arial" w:eastAsia="Arial" w:hAnsi="Arial"/>
          <w:sz w:val="20"/>
          <w:szCs w:val="20"/>
        </w:rPr>
      </w:pPr>
      <w:r w:rsidRPr="000F7BF0">
        <w:rPr>
          <w:rFonts w:ascii="Arial" w:eastAsia="Arial" w:hAnsi="Arial"/>
          <w:sz w:val="20"/>
          <w:szCs w:val="20"/>
        </w:rPr>
        <w:t xml:space="preserve">Na terenie </w:t>
      </w:r>
      <w:proofErr w:type="spellStart"/>
      <w:r w:rsidRPr="000F7BF0">
        <w:rPr>
          <w:rFonts w:ascii="Arial" w:eastAsia="Arial" w:hAnsi="Arial"/>
          <w:sz w:val="20"/>
          <w:szCs w:val="20"/>
        </w:rPr>
        <w:t>miasta</w:t>
      </w:r>
      <w:proofErr w:type="spellEnd"/>
      <w:r w:rsidRPr="000F7BF0">
        <w:rPr>
          <w:rFonts w:ascii="Arial" w:eastAsia="Arial" w:hAnsi="Arial"/>
          <w:sz w:val="20"/>
          <w:szCs w:val="20"/>
        </w:rPr>
        <w:t xml:space="preserve"> i </w:t>
      </w:r>
      <w:proofErr w:type="spellStart"/>
      <w:r w:rsidRPr="000F7BF0">
        <w:rPr>
          <w:rFonts w:ascii="Arial" w:eastAsia="Arial" w:hAnsi="Arial"/>
          <w:sz w:val="20"/>
          <w:szCs w:val="20"/>
        </w:rPr>
        <w:t>gminy</w:t>
      </w:r>
      <w:proofErr w:type="spellEnd"/>
      <w:r w:rsidRPr="000F7BF0">
        <w:rPr>
          <w:rFonts w:ascii="Arial" w:eastAsia="Arial" w:hAnsi="Arial"/>
          <w:sz w:val="20"/>
          <w:szCs w:val="20"/>
        </w:rPr>
        <w:t xml:space="preserve"> Pajęczno TAURON Dystrybucja S.A. nie posiada własnych elektrowni wytwarzających energię elektryczną, zarówno w sposób konwencjonalny jak i ze źródeł odnawialnych. Do sieci dystrybucyjnej przyłączone są dwa źródła OZE będące własnością inwestorów tj.:</w:t>
      </w:r>
    </w:p>
    <w:p w:rsidR="00777786" w:rsidRPr="00997593" w:rsidRDefault="00777786" w:rsidP="00BD7B1C">
      <w:pPr>
        <w:numPr>
          <w:ilvl w:val="0"/>
          <w:numId w:val="17"/>
        </w:numPr>
        <w:tabs>
          <w:tab w:val="left" w:pos="720"/>
        </w:tabs>
        <w:spacing w:after="0" w:line="360" w:lineRule="auto"/>
        <w:ind w:left="720" w:right="40" w:hanging="363"/>
        <w:jc w:val="both"/>
        <w:rPr>
          <w:rFonts w:ascii="Symbol" w:eastAsia="Symbol" w:hAnsi="Symbol"/>
          <w:sz w:val="20"/>
          <w:szCs w:val="20"/>
        </w:rPr>
      </w:pPr>
      <w:proofErr w:type="spellStart"/>
      <w:r w:rsidRPr="000F7BF0">
        <w:rPr>
          <w:rFonts w:ascii="Arial" w:eastAsia="Arial" w:hAnsi="Arial"/>
          <w:sz w:val="20"/>
          <w:szCs w:val="20"/>
        </w:rPr>
        <w:t>mikroinstalacja</w:t>
      </w:r>
      <w:proofErr w:type="spellEnd"/>
      <w:r w:rsidRPr="000F7BF0">
        <w:rPr>
          <w:rFonts w:ascii="Arial" w:eastAsia="Arial" w:hAnsi="Arial"/>
          <w:sz w:val="20"/>
          <w:szCs w:val="20"/>
        </w:rPr>
        <w:t xml:space="preserve"> fotowoltaiczna o mocy 5 kW, przyłączona do sieci niskiego napięcia w miejscowości Janki,</w:t>
      </w:r>
    </w:p>
    <w:p w:rsidR="00777786" w:rsidRPr="000F7BF0" w:rsidRDefault="00777786" w:rsidP="00BD7B1C">
      <w:pPr>
        <w:numPr>
          <w:ilvl w:val="0"/>
          <w:numId w:val="17"/>
        </w:numPr>
        <w:tabs>
          <w:tab w:val="left" w:pos="720"/>
        </w:tabs>
        <w:spacing w:after="0" w:line="360" w:lineRule="auto"/>
        <w:ind w:left="720" w:right="40" w:hanging="363"/>
        <w:jc w:val="both"/>
        <w:rPr>
          <w:rFonts w:ascii="Symbol" w:eastAsia="Symbol" w:hAnsi="Symbol"/>
          <w:sz w:val="20"/>
          <w:szCs w:val="20"/>
        </w:rPr>
      </w:pPr>
      <w:r w:rsidRPr="000F7BF0">
        <w:rPr>
          <w:rFonts w:ascii="Arial" w:eastAsia="Arial" w:hAnsi="Arial"/>
          <w:sz w:val="20"/>
          <w:szCs w:val="20"/>
        </w:rPr>
        <w:t>elektrownia wiatrowa o mocy 99 kW, przyłączona do sieci średniego napięcia w miejscowości Dylów Rządowy.</w:t>
      </w:r>
    </w:p>
    <w:p w:rsidR="00777786" w:rsidRDefault="00777786" w:rsidP="00777786">
      <w:pPr>
        <w:pStyle w:val="BezodstpwZnak1"/>
        <w:spacing w:line="360" w:lineRule="auto"/>
        <w:rPr>
          <w:rFonts w:ascii="Arial" w:hAnsi="Arial" w:cs="Arial"/>
        </w:rPr>
      </w:pPr>
    </w:p>
    <w:p w:rsidR="00777786" w:rsidRPr="002E3944" w:rsidRDefault="00777786" w:rsidP="00777786">
      <w:pPr>
        <w:pStyle w:val="BezodstpwZnak1"/>
        <w:spacing w:line="360" w:lineRule="auto"/>
        <w:rPr>
          <w:rFonts w:ascii="Arial" w:hAnsi="Arial" w:cs="Arial"/>
        </w:rPr>
      </w:pPr>
      <w:r>
        <w:rPr>
          <w:rFonts w:ascii="Arial" w:hAnsi="Arial" w:cs="Arial"/>
        </w:rPr>
        <w:t xml:space="preserve">Według raportu o stanie Gminy Pajęczno za rok 2019 </w:t>
      </w:r>
      <w:proofErr w:type="spellStart"/>
      <w:r>
        <w:rPr>
          <w:rFonts w:ascii="Arial" w:hAnsi="Arial" w:cs="Arial"/>
        </w:rPr>
        <w:t>gmina</w:t>
      </w:r>
      <w:proofErr w:type="spellEnd"/>
      <w:r>
        <w:rPr>
          <w:rFonts w:ascii="Arial" w:hAnsi="Arial" w:cs="Arial"/>
        </w:rPr>
        <w:t xml:space="preserve"> do roku 2020 zrealizuje </w:t>
      </w:r>
      <w:proofErr w:type="spellStart"/>
      <w:r>
        <w:rPr>
          <w:rFonts w:ascii="Arial" w:hAnsi="Arial" w:cs="Arial"/>
        </w:rPr>
        <w:t>p</w:t>
      </w:r>
      <w:r w:rsidRPr="002E3944">
        <w:rPr>
          <w:rFonts w:ascii="Arial" w:hAnsi="Arial" w:cs="Arial"/>
        </w:rPr>
        <w:t>rojekt</w:t>
      </w:r>
      <w:proofErr w:type="spellEnd"/>
      <w:r w:rsidRPr="002E3944">
        <w:rPr>
          <w:rFonts w:ascii="Arial" w:hAnsi="Arial" w:cs="Arial"/>
        </w:rPr>
        <w:t xml:space="preserve"> pn.  </w:t>
      </w:r>
      <w:r w:rsidRPr="002E3944">
        <w:rPr>
          <w:rFonts w:ascii="Arial" w:hAnsi="Arial" w:cs="Arial"/>
          <w:i/>
          <w:iCs/>
        </w:rPr>
        <w:t>„Odnawialne źródła energii w gminie Pajęczno”</w:t>
      </w:r>
      <w:r w:rsidRPr="002E3944">
        <w:rPr>
          <w:rFonts w:ascii="Arial" w:hAnsi="Arial" w:cs="Arial"/>
        </w:rPr>
        <w:t xml:space="preserve"> realizowany w ramach Europejskiego Funduszu Rozwoju Regionalnego Województwa Łódzkiego. Całkowita wartość projektu 9 437 595,19zł, dotacja wynosi 6 828 982,58 zł. W ramach zadania zostaną  dostarczone i zamontowane wraz z zaprojektowaniem i uruchomieniem 304 instalacje fotowoltaiczne na obiektach należących do osób prywatnych, 3 instalacje fotowoltaiczne na budynkach użyteczności publicznej, 163 instalacje kolektorów słonecznych i 46 kotły na biomasę. </w:t>
      </w:r>
    </w:p>
    <w:p w:rsidR="00A151A0" w:rsidRDefault="00A151A0" w:rsidP="00275FE5">
      <w:pPr>
        <w:rPr>
          <w:rFonts w:ascii="Arial" w:hAnsi="Arial" w:cs="Arial"/>
          <w:color w:val="FF0000"/>
          <w:sz w:val="56"/>
          <w:szCs w:val="56"/>
        </w:rPr>
      </w:pPr>
    </w:p>
    <w:p w:rsidR="004A1DC4" w:rsidRPr="009D4FA0" w:rsidRDefault="004A1DC4" w:rsidP="00275FE5">
      <w:pPr>
        <w:rPr>
          <w:rFonts w:ascii="Arial" w:hAnsi="Arial" w:cs="Arial"/>
          <w:color w:val="FF0000"/>
          <w:sz w:val="56"/>
          <w:szCs w:val="56"/>
        </w:rPr>
      </w:pPr>
    </w:p>
    <w:p w:rsidR="00275FE5" w:rsidRPr="00777786" w:rsidRDefault="00275FE5" w:rsidP="00275FE5">
      <w:pPr>
        <w:pStyle w:val="Akapitzlist"/>
        <w:numPr>
          <w:ilvl w:val="1"/>
          <w:numId w:val="1"/>
        </w:numPr>
        <w:outlineLvl w:val="1"/>
        <w:rPr>
          <w:rFonts w:ascii="Arial" w:hAnsi="Arial" w:cs="Arial"/>
          <w:sz w:val="44"/>
          <w:szCs w:val="44"/>
        </w:rPr>
      </w:pPr>
      <w:bookmarkStart w:id="95" w:name="_Toc48812488"/>
      <w:r w:rsidRPr="00777786">
        <w:rPr>
          <w:rFonts w:ascii="Arial" w:hAnsi="Arial" w:cs="Arial"/>
          <w:sz w:val="44"/>
          <w:szCs w:val="44"/>
        </w:rPr>
        <w:lastRenderedPageBreak/>
        <w:t xml:space="preserve">Wariantowa prognoza zapotrzebowania na energię elektryczną, gaz lub inne paliwa alternatywne w okresie do 2025 w oparciu o program rozwoju </w:t>
      </w:r>
      <w:proofErr w:type="spellStart"/>
      <w:r w:rsidRPr="00777786">
        <w:rPr>
          <w:rFonts w:ascii="Arial" w:hAnsi="Arial" w:cs="Arial"/>
          <w:sz w:val="44"/>
          <w:szCs w:val="44"/>
        </w:rPr>
        <w:t>gminy</w:t>
      </w:r>
      <w:bookmarkEnd w:id="95"/>
      <w:proofErr w:type="spellEnd"/>
    </w:p>
    <w:p w:rsidR="00497DD1" w:rsidRPr="009D4FA0" w:rsidRDefault="00497DD1" w:rsidP="000D0215">
      <w:pPr>
        <w:spacing w:line="360" w:lineRule="auto"/>
        <w:jc w:val="both"/>
        <w:rPr>
          <w:rFonts w:ascii="Arial" w:eastAsia="Times New Roman" w:hAnsi="Arial" w:cs="Arial"/>
          <w:color w:val="FF0000"/>
          <w:sz w:val="20"/>
          <w:szCs w:val="20"/>
        </w:rPr>
      </w:pP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Gmina Pajęczno nie przygotowała prognozy zapotrzebowania na energię elektryczna, gaz lub inne paliwa alternatywne. Jednak należy wskazać, że obszar </w:t>
      </w:r>
      <w:proofErr w:type="spellStart"/>
      <w:r w:rsidRPr="00777786">
        <w:rPr>
          <w:rFonts w:ascii="Arial" w:hAnsi="Arial" w:cs="Arial"/>
          <w:sz w:val="20"/>
          <w:szCs w:val="20"/>
        </w:rPr>
        <w:t>gminy</w:t>
      </w:r>
      <w:proofErr w:type="spellEnd"/>
      <w:r w:rsidRPr="00777786">
        <w:rPr>
          <w:rFonts w:ascii="Arial" w:hAnsi="Arial" w:cs="Arial"/>
          <w:sz w:val="20"/>
          <w:szCs w:val="20"/>
        </w:rPr>
        <w:t xml:space="preserve"> jest zelektryfikowany w 100%. Stacje transformatorowe pokrywają obszary zabudowy jednolicie. Istnieje rezerwa w możliwościach dostarczania energii odbiorcom. Pewne jest, iż zapotrzebowanie na energię elektryczną w kolejnych latach będzie rósł.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Wielkość zapotrzebowania na energię elektryczną kształtują następujące czynniki: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cena, w odniesieniu do możliwości wykorzystania innych nośników energii (np. do ogrzewania pomieszczeń) oraz oszczędności;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aktywność gospodarcza (rozumiana jako wielkość produkcji i usług) i społeczna (liczba mieszkań, komfort życia i jego pochodne);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energochłonność produkcji i usług oraz zużycie energii elektrycznej w gospodarstwach domowych (energochłonność) do przygotowania posiłków, </w:t>
      </w:r>
      <w:proofErr w:type="spellStart"/>
      <w:r w:rsidRPr="00777786">
        <w:rPr>
          <w:rFonts w:ascii="Arial" w:hAnsi="Arial" w:cs="Arial"/>
          <w:sz w:val="20"/>
          <w:szCs w:val="20"/>
        </w:rPr>
        <w:t>c.w.u</w:t>
      </w:r>
      <w:proofErr w:type="spellEnd"/>
      <w:r w:rsidRPr="00777786">
        <w:rPr>
          <w:rFonts w:ascii="Arial" w:hAnsi="Arial" w:cs="Arial"/>
          <w:sz w:val="20"/>
          <w:szCs w:val="20"/>
        </w:rPr>
        <w:t>., oświetlenia, napędu sprzętu gospodarstwa domowego, itp.)</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Prognozowane zapotrzebowanie na energię i moc elektryczną określono przy wykorzystaniu: danych o faktycznym zużyciu energii elektrycznej w latach 2005 – 2018 uzyskanych od przedsiębiorstwa energetycznego działającego na terenie </w:t>
      </w:r>
      <w:proofErr w:type="spellStart"/>
      <w:r w:rsidRPr="00777786">
        <w:rPr>
          <w:rFonts w:ascii="Arial" w:hAnsi="Arial" w:cs="Arial"/>
          <w:sz w:val="20"/>
          <w:szCs w:val="20"/>
        </w:rPr>
        <w:t>gminy</w:t>
      </w:r>
      <w:proofErr w:type="spellEnd"/>
      <w:r w:rsidRPr="00777786">
        <w:rPr>
          <w:rFonts w:ascii="Arial" w:hAnsi="Arial" w:cs="Arial"/>
          <w:sz w:val="20"/>
          <w:szCs w:val="20"/>
        </w:rPr>
        <w:t xml:space="preserve"> oraz prognozy zapotrzebowania na paliwa i energię do 2030 roku stanowiące załącznik 2 do „Polityki energetycznej Polski do 2030 roku”.</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Założenia ogólne: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wielkość zużycia energii elektrycznej kształtowana jest przez najliczniejszą grupę odbiorców </w:t>
      </w:r>
      <w:proofErr w:type="spellStart"/>
      <w:r w:rsidRPr="00777786">
        <w:rPr>
          <w:rFonts w:ascii="Arial" w:hAnsi="Arial" w:cs="Arial"/>
          <w:sz w:val="20"/>
          <w:szCs w:val="20"/>
        </w:rPr>
        <w:t>gminy</w:t>
      </w:r>
      <w:proofErr w:type="spellEnd"/>
      <w:r w:rsidRPr="00777786">
        <w:rPr>
          <w:rFonts w:ascii="Arial" w:hAnsi="Arial" w:cs="Arial"/>
          <w:sz w:val="20"/>
          <w:szCs w:val="20"/>
        </w:rPr>
        <w:t xml:space="preserve"> </w:t>
      </w:r>
      <w:r w:rsidR="003A1E1D">
        <w:rPr>
          <w:rFonts w:ascii="Arial" w:hAnsi="Arial" w:cs="Arial"/>
          <w:sz w:val="20"/>
          <w:szCs w:val="20"/>
        </w:rPr>
        <w:t>Pajęczno</w:t>
      </w:r>
      <w:r w:rsidRPr="00777786">
        <w:rPr>
          <w:rFonts w:ascii="Arial" w:hAnsi="Arial" w:cs="Arial"/>
          <w:sz w:val="20"/>
          <w:szCs w:val="20"/>
        </w:rPr>
        <w:t xml:space="preserve">, tj. gospodarstwa domowe, gdzie podstawowe zapotrzebowanie na energię elektryczną dotyczy głównie oświetlenia, napędu sprzętu gospodarstwa domowego i ewentualnie wytwarzania </w:t>
      </w:r>
      <w:proofErr w:type="spellStart"/>
      <w:r w:rsidRPr="00777786">
        <w:rPr>
          <w:rFonts w:ascii="Arial" w:hAnsi="Arial" w:cs="Arial"/>
          <w:sz w:val="20"/>
          <w:szCs w:val="20"/>
        </w:rPr>
        <w:t>c.w.u</w:t>
      </w:r>
      <w:proofErr w:type="spellEnd"/>
      <w:r w:rsidRPr="00777786">
        <w:rPr>
          <w:rFonts w:ascii="Arial" w:hAnsi="Arial" w:cs="Arial"/>
          <w:sz w:val="20"/>
          <w:szCs w:val="20"/>
        </w:rPr>
        <w:t xml:space="preserve">. Energia elektryczna konsumowana przez gospodarstwa domowe, tj. wykorzystywana na cele socjalno-bytowe stanowi obecnie największy odbiór i taka struktura zużycia utrzymana zostanie w okresie prognozy;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zmiany w wielkości zapotrzebowania na energię elektryczną kształtowane będą przez odbiorców indywidualnych oraz sektor drobnej przedsiębiorczości. W przypadku odbiorców indywidualnych będą to z jednej strony czynniki wpływające na obniżenie zużycia skutkiem wprowadzania nowych, </w:t>
      </w:r>
      <w:r w:rsidRPr="00777786">
        <w:rPr>
          <w:rFonts w:ascii="Arial" w:hAnsi="Arial" w:cs="Arial"/>
          <w:sz w:val="20"/>
          <w:szCs w:val="20"/>
        </w:rPr>
        <w:lastRenderedPageBreak/>
        <w:t xml:space="preserve">energooszczędnych technologii urządzeń elektrycznych użytku domowego oraz statystyczne zmniejszenie się ilości osób w rodzinie. Z drugiej zaś strony wzrastać będzie ilość urządzeń przypadających na statystyczną rodzinę oraz wzrośnie ilość odbiorców energii elektrycznej poprzez rozwój budownictwa mieszkaniowego głównie domków jednorodzinnych; </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stale rosnąć będzie liczba instalacji fotowoltaicznych w domach prywatnych i obiektach użyteczności publicznej;</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wykorzystanie energii elektrycznej do celów ogrzewczych mieszkań jest i będzie w najbliższym czasie elementem marginalnym. Jednocześnie przewiduje się wzrost wykorzystania urządzeń elektrycznych do przygotowania ciepłej wody – założono, że do 2026 roku około 70% gospodarstw domowych będzie wykorzystywało do tego celu energię elektryczną;</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 założono, że zapotrzebowanie na energię elektryczną pobieraną z sieci średniego napięcia w pierwszych 10 – </w:t>
      </w:r>
      <w:proofErr w:type="spellStart"/>
      <w:r w:rsidRPr="00777786">
        <w:rPr>
          <w:rFonts w:ascii="Arial" w:hAnsi="Arial" w:cs="Arial"/>
          <w:sz w:val="20"/>
          <w:szCs w:val="20"/>
        </w:rPr>
        <w:t>ciu</w:t>
      </w:r>
      <w:proofErr w:type="spellEnd"/>
      <w:r w:rsidRPr="00777786">
        <w:rPr>
          <w:rFonts w:ascii="Arial" w:hAnsi="Arial" w:cs="Arial"/>
          <w:sz w:val="20"/>
          <w:szCs w:val="20"/>
        </w:rPr>
        <w:t xml:space="preserve"> latach prognozy utrzymane zostanie na poziomie średnim z ostatnich lat. W kolejnych latach prognozy przyjęto nieznaczny wzrost zużycia na poziomie 1% rocznie.</w:t>
      </w:r>
    </w:p>
    <w:p w:rsidR="00777786" w:rsidRPr="00777786" w:rsidRDefault="00777786" w:rsidP="00777786">
      <w:pPr>
        <w:spacing w:line="360" w:lineRule="auto"/>
        <w:jc w:val="both"/>
        <w:rPr>
          <w:rFonts w:ascii="Arial" w:hAnsi="Arial" w:cs="Arial"/>
          <w:sz w:val="20"/>
          <w:szCs w:val="20"/>
        </w:rPr>
      </w:pPr>
      <w:r w:rsidRPr="00777786">
        <w:rPr>
          <w:rFonts w:ascii="Arial" w:hAnsi="Arial" w:cs="Arial"/>
          <w:sz w:val="20"/>
          <w:szCs w:val="20"/>
        </w:rPr>
        <w:t xml:space="preserve">Przy prognozowanym zużyciu energii elektrycznej przewidywany wzrost poboru energii w roku 2030 wyniesie (w stosunku do roku 2020) o około 30% . Przy określaniu szacunkowych wielkości zużycia energii elektrycznej należy podkreślić, że miary te zależne będą od rozwoju gospodarczego </w:t>
      </w:r>
      <w:proofErr w:type="spellStart"/>
      <w:r w:rsidRPr="00777786">
        <w:rPr>
          <w:rFonts w:ascii="Arial" w:hAnsi="Arial" w:cs="Arial"/>
          <w:sz w:val="20"/>
          <w:szCs w:val="20"/>
        </w:rPr>
        <w:t>gminy</w:t>
      </w:r>
      <w:proofErr w:type="spellEnd"/>
      <w:r w:rsidRPr="00777786">
        <w:rPr>
          <w:rFonts w:ascii="Arial" w:hAnsi="Arial" w:cs="Arial"/>
          <w:sz w:val="20"/>
          <w:szCs w:val="20"/>
        </w:rPr>
        <w:t xml:space="preserve"> oraz poziomu życia mieszkańców w przyszłości i ich aktywności. Wielkość zapotrzebowania na energię elektryczną kształtować będą odbiory komunalno-bytowe, rolnictwo oraz dynamika rozwoju pozarolniczej sfery działalności gospodarczej.  </w:t>
      </w:r>
    </w:p>
    <w:p w:rsidR="00777786" w:rsidRPr="00266742" w:rsidRDefault="00777786" w:rsidP="00777786">
      <w:pPr>
        <w:spacing w:line="360" w:lineRule="auto"/>
        <w:jc w:val="both"/>
        <w:rPr>
          <w:rFonts w:ascii="Arial" w:eastAsia="Arial" w:hAnsi="Arial"/>
          <w:sz w:val="20"/>
          <w:szCs w:val="20"/>
        </w:rPr>
      </w:pPr>
      <w:r w:rsidRPr="00266742">
        <w:rPr>
          <w:rFonts w:ascii="Arial" w:eastAsia="Times New Roman" w:hAnsi="Arial" w:cs="Arial"/>
          <w:sz w:val="20"/>
          <w:szCs w:val="20"/>
        </w:rPr>
        <w:t xml:space="preserve">Według zapisów w </w:t>
      </w:r>
      <w:r w:rsidRPr="00266742">
        <w:rPr>
          <w:rFonts w:ascii="Arial" w:eastAsia="Times New Roman" w:hAnsi="Arial" w:cs="Arial"/>
          <w:i/>
          <w:iCs/>
          <w:sz w:val="20"/>
          <w:szCs w:val="20"/>
        </w:rPr>
        <w:t>Planie Gospodarki Niskoemisyjnej dla Gminy Pajęczno</w:t>
      </w:r>
      <w:r w:rsidRPr="00266742">
        <w:rPr>
          <w:rFonts w:ascii="Arial" w:eastAsia="Times New Roman" w:hAnsi="Arial" w:cs="Arial"/>
          <w:sz w:val="20"/>
          <w:szCs w:val="20"/>
        </w:rPr>
        <w:t xml:space="preserve"> </w:t>
      </w:r>
      <w:r w:rsidRPr="00266742">
        <w:rPr>
          <w:rFonts w:ascii="Arial" w:eastAsia="Arial" w:hAnsi="Arial"/>
          <w:sz w:val="20"/>
          <w:szCs w:val="20"/>
        </w:rPr>
        <w:t>mimo rezerw mocy, jakie występują w istniejących stacjach transformatorowych należy liczyć się z koniecznością budowy nowych stacji i linii elektroenergetycznych, podyktowane jest to potrzebami przyszłych inwestorów - zgodnie z wydanymi warunkami przyłączenia do sieci oraz zawartymi umowami. Budowa infrastruktury elektroenergetycznej będzie także konieczna na terenach wyznaczanych w miejscowych planach zagospodarowania przestrzennego pod zabudowę mieszkaniową.</w:t>
      </w:r>
    </w:p>
    <w:p w:rsidR="00777786" w:rsidRPr="000F7BF0" w:rsidRDefault="00777786" w:rsidP="00777786">
      <w:pPr>
        <w:spacing w:line="360" w:lineRule="auto"/>
        <w:ind w:right="20"/>
        <w:jc w:val="both"/>
        <w:rPr>
          <w:rFonts w:ascii="Arial" w:eastAsia="Arial" w:hAnsi="Arial"/>
          <w:sz w:val="20"/>
          <w:szCs w:val="20"/>
        </w:rPr>
      </w:pPr>
      <w:r w:rsidRPr="00266742">
        <w:rPr>
          <w:rFonts w:ascii="Arial" w:eastAsia="Arial" w:hAnsi="Arial"/>
          <w:sz w:val="20"/>
          <w:szCs w:val="20"/>
        </w:rPr>
        <w:t>W celu zwiększenia niezawodności dostaw energii elektrycznej, zapewnienia odpowiednich parametrów jakościowych oraz skrócenia czasu przerw w dostawach energii elektrycznej TAURON Dystrybucja S.A. prowadzi sukcesywną modernizację istniejących sieci, budowę nowych urządzeń elektroenergetycznych oraz tworzenie optymalnych układów pracy sieci, zgodnie z ustalonymi harmonogramami.</w:t>
      </w:r>
    </w:p>
    <w:p w:rsidR="00777786" w:rsidRPr="000F7BF0" w:rsidRDefault="00777786" w:rsidP="00777786">
      <w:pPr>
        <w:spacing w:line="360" w:lineRule="auto"/>
        <w:jc w:val="both"/>
        <w:rPr>
          <w:rFonts w:ascii="Arial" w:eastAsia="Arial" w:hAnsi="Arial"/>
          <w:sz w:val="20"/>
          <w:szCs w:val="20"/>
        </w:rPr>
      </w:pPr>
      <w:r>
        <w:rPr>
          <w:rFonts w:ascii="Arial" w:eastAsia="Arial" w:hAnsi="Arial"/>
          <w:sz w:val="20"/>
          <w:szCs w:val="20"/>
        </w:rPr>
        <w:t>W p</w:t>
      </w:r>
      <w:r w:rsidRPr="000F7BF0">
        <w:rPr>
          <w:rFonts w:ascii="Arial" w:eastAsia="Arial" w:hAnsi="Arial"/>
          <w:sz w:val="20"/>
          <w:szCs w:val="20"/>
        </w:rPr>
        <w:t>lan</w:t>
      </w:r>
      <w:r>
        <w:rPr>
          <w:rFonts w:ascii="Arial" w:eastAsia="Arial" w:hAnsi="Arial"/>
          <w:sz w:val="20"/>
          <w:szCs w:val="20"/>
        </w:rPr>
        <w:t>ach</w:t>
      </w:r>
      <w:r w:rsidRPr="000F7BF0">
        <w:rPr>
          <w:rFonts w:ascii="Arial" w:eastAsia="Arial" w:hAnsi="Arial"/>
          <w:sz w:val="20"/>
          <w:szCs w:val="20"/>
        </w:rPr>
        <w:t xml:space="preserve"> rozwoju przedsiębiorstwa </w:t>
      </w:r>
      <w:proofErr w:type="spellStart"/>
      <w:r w:rsidRPr="000F7BF0">
        <w:rPr>
          <w:rFonts w:ascii="Arial" w:eastAsia="Arial" w:hAnsi="Arial"/>
          <w:sz w:val="20"/>
          <w:szCs w:val="20"/>
        </w:rPr>
        <w:t>Tauron</w:t>
      </w:r>
      <w:proofErr w:type="spellEnd"/>
      <w:r w:rsidRPr="000F7BF0">
        <w:rPr>
          <w:rFonts w:ascii="Arial" w:eastAsia="Arial" w:hAnsi="Arial"/>
          <w:sz w:val="20"/>
          <w:szCs w:val="20"/>
        </w:rPr>
        <w:t xml:space="preserve"> Dystrybucja S.A. Oddział Częstochowa na lata 2014-2019 w zakresie działań na terenie Gminy Pajęczno </w:t>
      </w:r>
      <w:r>
        <w:rPr>
          <w:rFonts w:ascii="Arial" w:eastAsia="Arial" w:hAnsi="Arial"/>
          <w:sz w:val="20"/>
          <w:szCs w:val="20"/>
        </w:rPr>
        <w:t>ujęto</w:t>
      </w:r>
      <w:r>
        <w:rPr>
          <w:rStyle w:val="Odwoanieprzypisudolnego"/>
          <w:rFonts w:ascii="Arial" w:eastAsia="Arial" w:hAnsi="Arial"/>
        </w:rPr>
        <w:footnoteReference w:id="10"/>
      </w:r>
      <w:r w:rsidRPr="000F7BF0">
        <w:rPr>
          <w:rFonts w:ascii="Arial" w:eastAsia="Arial" w:hAnsi="Arial"/>
          <w:sz w:val="20"/>
          <w:szCs w:val="20"/>
        </w:rPr>
        <w:t>:</w:t>
      </w:r>
    </w:p>
    <w:p w:rsidR="00777786" w:rsidRPr="000F7BF0" w:rsidRDefault="00777786" w:rsidP="00BD7B1C">
      <w:pPr>
        <w:numPr>
          <w:ilvl w:val="0"/>
          <w:numId w:val="18"/>
        </w:numPr>
        <w:tabs>
          <w:tab w:val="left" w:pos="720"/>
        </w:tabs>
        <w:spacing w:after="0" w:line="360" w:lineRule="auto"/>
        <w:ind w:left="720" w:hanging="363"/>
        <w:jc w:val="both"/>
        <w:rPr>
          <w:rFonts w:ascii="Symbol" w:eastAsia="Symbol" w:hAnsi="Symbol"/>
          <w:sz w:val="20"/>
          <w:szCs w:val="20"/>
        </w:rPr>
      </w:pPr>
      <w:r w:rsidRPr="000F7BF0">
        <w:rPr>
          <w:rFonts w:ascii="Arial" w:eastAsia="Arial" w:hAnsi="Arial"/>
          <w:sz w:val="20"/>
          <w:szCs w:val="20"/>
        </w:rPr>
        <w:t xml:space="preserve">Przebudowę stacji transformatorowych 15/0,4 </w:t>
      </w:r>
      <w:proofErr w:type="spellStart"/>
      <w:r w:rsidRPr="000F7BF0">
        <w:rPr>
          <w:rFonts w:ascii="Arial" w:eastAsia="Arial" w:hAnsi="Arial"/>
          <w:sz w:val="20"/>
          <w:szCs w:val="20"/>
        </w:rPr>
        <w:t>kV</w:t>
      </w:r>
      <w:proofErr w:type="spellEnd"/>
      <w:r w:rsidRPr="000F7BF0">
        <w:rPr>
          <w:rFonts w:ascii="Arial" w:eastAsia="Arial" w:hAnsi="Arial"/>
          <w:sz w:val="20"/>
          <w:szCs w:val="20"/>
        </w:rPr>
        <w:t>: S-631 „Niwiska Dolne" oraz S-632</w:t>
      </w:r>
      <w:r>
        <w:rPr>
          <w:rFonts w:ascii="Symbol" w:eastAsia="Symbol" w:hAnsi="Symbol"/>
          <w:sz w:val="20"/>
          <w:szCs w:val="20"/>
        </w:rPr>
        <w:t></w:t>
      </w:r>
      <w:r w:rsidRPr="000F7BF0">
        <w:rPr>
          <w:rFonts w:ascii="Arial" w:eastAsia="Arial" w:hAnsi="Arial"/>
          <w:sz w:val="20"/>
          <w:szCs w:val="20"/>
        </w:rPr>
        <w:t>„Niwiska Górne" wraz z kompleksową modernizacją linii napowietrznych niskiego napięcia.</w:t>
      </w:r>
    </w:p>
    <w:p w:rsidR="00777786" w:rsidRPr="005F3012"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lastRenderedPageBreak/>
        <w:t xml:space="preserve">Budowę dwóch słupowych stacji transformatorowych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zastępujących istniejącą stację S-616 „Ładzin" z włączeniem do sieci średniego i niskiego napięcia oraz kompleksową modernizacją linii niskiego napięcia w miejscowości Ładzin.</w:t>
      </w:r>
    </w:p>
    <w:p w:rsidR="00777786" w:rsidRPr="000F7BF0"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t xml:space="preserve">Budowę słupowej stacji transformatorowej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z włączeniem do sieci średniego i niskiego napięcia oraz modernizacją linii niskiego napięcia w miejscowości Wręczyca.</w:t>
      </w:r>
    </w:p>
    <w:p w:rsidR="00777786" w:rsidRPr="000F7BF0" w:rsidRDefault="00777786" w:rsidP="00BD7B1C">
      <w:pPr>
        <w:numPr>
          <w:ilvl w:val="0"/>
          <w:numId w:val="18"/>
        </w:numPr>
        <w:tabs>
          <w:tab w:val="left" w:pos="720"/>
        </w:tabs>
        <w:spacing w:after="0" w:line="360" w:lineRule="auto"/>
        <w:ind w:left="720" w:hanging="363"/>
        <w:jc w:val="both"/>
        <w:rPr>
          <w:rFonts w:ascii="Symbol" w:eastAsia="Symbol" w:hAnsi="Symbol"/>
          <w:sz w:val="20"/>
          <w:szCs w:val="20"/>
        </w:rPr>
      </w:pPr>
      <w:r w:rsidRPr="000F7BF0">
        <w:rPr>
          <w:rFonts w:ascii="Arial" w:eastAsia="Arial" w:hAnsi="Arial"/>
          <w:sz w:val="20"/>
          <w:szCs w:val="20"/>
        </w:rPr>
        <w:t xml:space="preserve">Budowę  kontenerowej  stacji  transformatorowej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S-646  „Pajęczno</w:t>
      </w:r>
      <w:r>
        <w:rPr>
          <w:rFonts w:ascii="Arial" w:eastAsia="Arial" w:hAnsi="Arial"/>
          <w:sz w:val="20"/>
          <w:szCs w:val="20"/>
        </w:rPr>
        <w:t xml:space="preserve"> </w:t>
      </w:r>
      <w:r>
        <w:rPr>
          <w:rFonts w:ascii="Symbol" w:eastAsia="Symbol" w:hAnsi="Symbol"/>
          <w:sz w:val="20"/>
          <w:szCs w:val="20"/>
        </w:rPr>
        <w:t></w:t>
      </w:r>
      <w:r w:rsidRPr="000F7BF0">
        <w:rPr>
          <w:rFonts w:ascii="Arial" w:eastAsia="Arial" w:hAnsi="Arial"/>
          <w:sz w:val="20"/>
          <w:szCs w:val="20"/>
        </w:rPr>
        <w:t>Mickiewicza" zastępującej istniejącą stację słupową, z włączeniem do sieci średniego i niskiego napięcia w miejscowości Pajęczno.</w:t>
      </w:r>
    </w:p>
    <w:p w:rsidR="00777786" w:rsidRPr="000F7BF0" w:rsidRDefault="00777786" w:rsidP="00BD7B1C">
      <w:pPr>
        <w:numPr>
          <w:ilvl w:val="0"/>
          <w:numId w:val="18"/>
        </w:numPr>
        <w:tabs>
          <w:tab w:val="left" w:pos="720"/>
        </w:tabs>
        <w:spacing w:after="0" w:line="360" w:lineRule="auto"/>
        <w:ind w:left="720" w:hanging="363"/>
        <w:jc w:val="both"/>
        <w:rPr>
          <w:rFonts w:ascii="Symbol" w:eastAsia="Symbol" w:hAnsi="Symbol"/>
          <w:sz w:val="20"/>
          <w:szCs w:val="20"/>
        </w:rPr>
      </w:pPr>
      <w:r w:rsidRPr="000F7BF0">
        <w:rPr>
          <w:rFonts w:ascii="Arial" w:eastAsia="Arial" w:hAnsi="Arial"/>
          <w:sz w:val="20"/>
          <w:szCs w:val="20"/>
        </w:rPr>
        <w:t xml:space="preserve">Budowę  kontenerowej  stacji  transformatorowej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S -645  "</w:t>
      </w:r>
      <w:proofErr w:type="spellStart"/>
      <w:r w:rsidRPr="000F7BF0">
        <w:rPr>
          <w:rFonts w:ascii="Arial" w:eastAsia="Arial" w:hAnsi="Arial"/>
          <w:sz w:val="20"/>
          <w:szCs w:val="20"/>
        </w:rPr>
        <w:t>Pajęczno</w:t>
      </w:r>
      <w:r>
        <w:rPr>
          <w:rFonts w:ascii="Symbol" w:eastAsia="Symbol" w:hAnsi="Symbol"/>
          <w:sz w:val="20"/>
          <w:szCs w:val="20"/>
        </w:rPr>
        <w:t></w:t>
      </w:r>
      <w:r w:rsidRPr="000F7BF0">
        <w:rPr>
          <w:rFonts w:ascii="Arial" w:eastAsia="Arial" w:hAnsi="Arial"/>
          <w:sz w:val="20"/>
          <w:szCs w:val="20"/>
        </w:rPr>
        <w:t>Majorat</w:t>
      </w:r>
      <w:proofErr w:type="spellEnd"/>
      <w:r w:rsidRPr="000F7BF0">
        <w:rPr>
          <w:rFonts w:ascii="Arial" w:eastAsia="Arial" w:hAnsi="Arial"/>
          <w:sz w:val="20"/>
          <w:szCs w:val="20"/>
        </w:rPr>
        <w:t xml:space="preserve">" zastępującej istniejącą stację słupową wraz ze skablowaniem f </w:t>
      </w:r>
      <w:proofErr w:type="spellStart"/>
      <w:r w:rsidRPr="000F7BF0">
        <w:rPr>
          <w:rFonts w:ascii="Arial" w:eastAsia="Arial" w:hAnsi="Arial"/>
          <w:sz w:val="20"/>
          <w:szCs w:val="20"/>
        </w:rPr>
        <w:t>ragmentu</w:t>
      </w:r>
      <w:proofErr w:type="spellEnd"/>
      <w:r w:rsidRPr="000F7BF0">
        <w:rPr>
          <w:rFonts w:ascii="Arial" w:eastAsia="Arial" w:hAnsi="Arial"/>
          <w:sz w:val="20"/>
          <w:szCs w:val="20"/>
        </w:rPr>
        <w:t xml:space="preserve"> linii napowietrznej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w miejscowości Pajęczno.</w:t>
      </w:r>
    </w:p>
    <w:p w:rsidR="00777786" w:rsidRPr="000F7BF0"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t xml:space="preserve">Budowę kontenerowej stacji transformatorowej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„Pajęczno </w:t>
      </w:r>
      <w:proofErr w:type="spellStart"/>
      <w:r w:rsidRPr="000F7BF0">
        <w:rPr>
          <w:rFonts w:ascii="Arial" w:eastAsia="Arial" w:hAnsi="Arial"/>
          <w:sz w:val="20"/>
          <w:szCs w:val="20"/>
        </w:rPr>
        <w:t>Źródelna</w:t>
      </w:r>
      <w:proofErr w:type="spellEnd"/>
      <w:r w:rsidRPr="000F7BF0">
        <w:rPr>
          <w:rFonts w:ascii="Arial" w:eastAsia="Arial" w:hAnsi="Arial"/>
          <w:sz w:val="20"/>
          <w:szCs w:val="20"/>
        </w:rPr>
        <w:t xml:space="preserve">", demontaż linii napowietrznej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oraz budowa linii kablowej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pomiędzy stacją transformatorową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S-635 „Pajęczno 35-Lecia" i </w:t>
      </w:r>
      <w:proofErr w:type="spellStart"/>
      <w:r w:rsidRPr="000F7BF0">
        <w:rPr>
          <w:rFonts w:ascii="Arial" w:eastAsia="Arial" w:hAnsi="Arial"/>
          <w:sz w:val="20"/>
          <w:szCs w:val="20"/>
        </w:rPr>
        <w:t>ZK-SN</w:t>
      </w:r>
      <w:proofErr w:type="spellEnd"/>
      <w:r w:rsidRPr="000F7BF0">
        <w:rPr>
          <w:rFonts w:ascii="Arial" w:eastAsia="Arial" w:hAnsi="Arial"/>
          <w:sz w:val="20"/>
          <w:szCs w:val="20"/>
        </w:rPr>
        <w:t xml:space="preserve"> S-751 „Pajęczno Cmentarna Czwórnik".</w:t>
      </w:r>
    </w:p>
    <w:p w:rsidR="00777786" w:rsidRPr="000F7BF0" w:rsidRDefault="00777786" w:rsidP="00BD7B1C">
      <w:pPr>
        <w:numPr>
          <w:ilvl w:val="0"/>
          <w:numId w:val="18"/>
        </w:numPr>
        <w:tabs>
          <w:tab w:val="left" w:pos="720"/>
        </w:tabs>
        <w:spacing w:after="0" w:line="360" w:lineRule="auto"/>
        <w:ind w:left="720" w:hanging="363"/>
        <w:jc w:val="both"/>
        <w:rPr>
          <w:rFonts w:ascii="Symbol" w:eastAsia="Symbol" w:hAnsi="Symbol"/>
          <w:sz w:val="20"/>
          <w:szCs w:val="20"/>
        </w:rPr>
      </w:pPr>
      <w:r w:rsidRPr="000F7BF0">
        <w:rPr>
          <w:rFonts w:ascii="Arial" w:eastAsia="Arial" w:hAnsi="Arial"/>
          <w:sz w:val="20"/>
          <w:szCs w:val="20"/>
        </w:rPr>
        <w:t xml:space="preserve">Przebudowę stacji transformatorowej 15/0,4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S-642 „Pajęczno ul. Długa".</w:t>
      </w:r>
    </w:p>
    <w:p w:rsidR="00777786" w:rsidRPr="000F7BF0"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t xml:space="preserve">Modernizacja linii napowietrznej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relacji: SE Dworszowice - Mleczarnia na odcinkach zlokalizowanych w terenach leśnych.</w:t>
      </w:r>
    </w:p>
    <w:p w:rsidR="00777786" w:rsidRPr="000F7BF0"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t xml:space="preserve">Budowę powiązania ciągów liniowych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relacji: SE Rębielice - Zawady i SE Dworszowice — Mleczarnia (połączenie kablowo-napowietrzne pomiędzy stacjami</w:t>
      </w:r>
      <w:r>
        <w:rPr>
          <w:rFonts w:ascii="Symbol" w:eastAsia="Symbol" w:hAnsi="Symbol"/>
          <w:sz w:val="20"/>
          <w:szCs w:val="20"/>
        </w:rPr>
        <w:t></w:t>
      </w:r>
      <w:r w:rsidRPr="000F7BF0">
        <w:rPr>
          <w:rFonts w:ascii="Arial" w:eastAsia="Arial" w:hAnsi="Arial"/>
          <w:sz w:val="20"/>
          <w:szCs w:val="20"/>
        </w:rPr>
        <w:t>S-201 "Płaczki" i S-631 "Niwiska Dolne").</w:t>
      </w:r>
    </w:p>
    <w:p w:rsidR="00777786" w:rsidRPr="000F7BF0" w:rsidRDefault="00777786" w:rsidP="00BD7B1C">
      <w:pPr>
        <w:numPr>
          <w:ilvl w:val="0"/>
          <w:numId w:val="18"/>
        </w:numPr>
        <w:tabs>
          <w:tab w:val="left" w:pos="720"/>
        </w:tabs>
        <w:spacing w:after="0" w:line="360" w:lineRule="auto"/>
        <w:ind w:left="720" w:hanging="363"/>
        <w:jc w:val="both"/>
        <w:rPr>
          <w:rFonts w:ascii="Symbol" w:eastAsia="Symbol" w:hAnsi="Symbol"/>
          <w:sz w:val="20"/>
          <w:szCs w:val="20"/>
        </w:rPr>
      </w:pPr>
      <w:r w:rsidRPr="000F7BF0">
        <w:rPr>
          <w:rFonts w:ascii="Arial" w:eastAsia="Arial" w:hAnsi="Arial"/>
          <w:sz w:val="20"/>
          <w:szCs w:val="20"/>
        </w:rPr>
        <w:t xml:space="preserve">Budowę powiązania ciągów liniowych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relacji: SE Rębielice - Zawady i SE Dworszowice -Mleczarnia (połączenie kablowe pomiędzy stacjami S -413 "Wąsosz Górny II" i S-660 "Patrzyków II").</w:t>
      </w:r>
    </w:p>
    <w:p w:rsidR="00777786" w:rsidRPr="008B4411" w:rsidRDefault="00777786" w:rsidP="00BD7B1C">
      <w:pPr>
        <w:numPr>
          <w:ilvl w:val="0"/>
          <w:numId w:val="18"/>
        </w:numPr>
        <w:tabs>
          <w:tab w:val="left" w:pos="720"/>
        </w:tabs>
        <w:spacing w:after="0" w:line="360" w:lineRule="auto"/>
        <w:ind w:left="720" w:right="20" w:hanging="363"/>
        <w:jc w:val="both"/>
        <w:rPr>
          <w:rFonts w:ascii="Symbol" w:eastAsia="Symbol" w:hAnsi="Symbol"/>
          <w:sz w:val="20"/>
          <w:szCs w:val="20"/>
        </w:rPr>
      </w:pPr>
      <w:r w:rsidRPr="000F7BF0">
        <w:rPr>
          <w:rFonts w:ascii="Arial" w:eastAsia="Arial" w:hAnsi="Arial"/>
          <w:sz w:val="20"/>
          <w:szCs w:val="20"/>
        </w:rPr>
        <w:t xml:space="preserve">Budowę powiązania ciągów liniowych 15 </w:t>
      </w:r>
      <w:proofErr w:type="spellStart"/>
      <w:r w:rsidRPr="000F7BF0">
        <w:rPr>
          <w:rFonts w:ascii="Arial" w:eastAsia="Arial" w:hAnsi="Arial"/>
          <w:sz w:val="20"/>
          <w:szCs w:val="20"/>
        </w:rPr>
        <w:t>kV</w:t>
      </w:r>
      <w:proofErr w:type="spellEnd"/>
      <w:r w:rsidRPr="000F7BF0">
        <w:rPr>
          <w:rFonts w:ascii="Arial" w:eastAsia="Arial" w:hAnsi="Arial"/>
          <w:sz w:val="20"/>
          <w:szCs w:val="20"/>
        </w:rPr>
        <w:t xml:space="preserve"> relacji: SE Działoszyn - Mleczarnia i SE Wistka -Ujęcie Wody (połączenie kablowe pomiędzy odgałęzieniem w kier. m-ci Dylów a stacją transformatorową S-714 "Pajęczno Os. </w:t>
      </w:r>
      <w:proofErr w:type="spellStart"/>
      <w:r w:rsidRPr="000F7BF0">
        <w:rPr>
          <w:rFonts w:ascii="Arial" w:eastAsia="Arial" w:hAnsi="Arial"/>
          <w:sz w:val="20"/>
          <w:szCs w:val="20"/>
        </w:rPr>
        <w:t>Matusowiec</w:t>
      </w:r>
      <w:proofErr w:type="spellEnd"/>
      <w:r w:rsidRPr="000F7BF0">
        <w:rPr>
          <w:rFonts w:ascii="Arial" w:eastAsia="Arial" w:hAnsi="Arial"/>
          <w:sz w:val="20"/>
          <w:szCs w:val="20"/>
        </w:rPr>
        <w:t xml:space="preserve"> 1").</w:t>
      </w:r>
    </w:p>
    <w:p w:rsidR="00777786" w:rsidRPr="000F7BF0" w:rsidRDefault="00777786" w:rsidP="00777786">
      <w:pPr>
        <w:tabs>
          <w:tab w:val="left" w:pos="720"/>
        </w:tabs>
        <w:spacing w:after="0" w:line="360" w:lineRule="auto"/>
        <w:ind w:right="20"/>
        <w:jc w:val="both"/>
        <w:rPr>
          <w:rFonts w:ascii="Symbol" w:eastAsia="Symbol" w:hAnsi="Symbol"/>
          <w:sz w:val="20"/>
          <w:szCs w:val="20"/>
        </w:rPr>
      </w:pPr>
    </w:p>
    <w:p w:rsidR="00777786" w:rsidRPr="00777786" w:rsidRDefault="00777786" w:rsidP="00777786">
      <w:pPr>
        <w:pStyle w:val="Legenda"/>
        <w:keepNext/>
        <w:rPr>
          <w:rFonts w:ascii="Arial" w:hAnsi="Arial" w:cs="Arial"/>
          <w:i w:val="0"/>
          <w:iCs w:val="0"/>
          <w:color w:val="auto"/>
          <w:sz w:val="20"/>
          <w:szCs w:val="20"/>
        </w:rPr>
      </w:pPr>
      <w:bookmarkStart w:id="96" w:name="_Toc48810933"/>
      <w:r w:rsidRPr="00777786">
        <w:rPr>
          <w:rFonts w:ascii="Arial" w:hAnsi="Arial" w:cs="Arial"/>
          <w:i w:val="0"/>
          <w:iCs w:val="0"/>
          <w:color w:val="auto"/>
          <w:sz w:val="20"/>
          <w:szCs w:val="20"/>
        </w:rPr>
        <w:lastRenderedPageBreak/>
        <w:t xml:space="preserve">Mapa </w:t>
      </w:r>
      <w:r w:rsidR="003D503A" w:rsidRPr="00777786">
        <w:rPr>
          <w:rFonts w:ascii="Arial" w:hAnsi="Arial" w:cs="Arial"/>
          <w:i w:val="0"/>
          <w:iCs w:val="0"/>
          <w:color w:val="auto"/>
          <w:sz w:val="20"/>
          <w:szCs w:val="20"/>
        </w:rPr>
        <w:fldChar w:fldCharType="begin"/>
      </w:r>
      <w:r w:rsidRPr="00777786">
        <w:rPr>
          <w:rFonts w:ascii="Arial" w:hAnsi="Arial" w:cs="Arial"/>
          <w:i w:val="0"/>
          <w:iCs w:val="0"/>
          <w:color w:val="auto"/>
          <w:sz w:val="20"/>
          <w:szCs w:val="20"/>
        </w:rPr>
        <w:instrText xml:space="preserve"> SEQ Mapa \* ARABIC </w:instrText>
      </w:r>
      <w:r w:rsidR="003D503A" w:rsidRPr="00777786">
        <w:rPr>
          <w:rFonts w:ascii="Arial" w:hAnsi="Arial" w:cs="Arial"/>
          <w:i w:val="0"/>
          <w:iCs w:val="0"/>
          <w:color w:val="auto"/>
          <w:sz w:val="20"/>
          <w:szCs w:val="20"/>
        </w:rPr>
        <w:fldChar w:fldCharType="separate"/>
      </w:r>
      <w:r w:rsidR="003750D6">
        <w:rPr>
          <w:rFonts w:ascii="Arial" w:hAnsi="Arial" w:cs="Arial"/>
          <w:i w:val="0"/>
          <w:iCs w:val="0"/>
          <w:noProof/>
          <w:color w:val="auto"/>
          <w:sz w:val="20"/>
          <w:szCs w:val="20"/>
        </w:rPr>
        <w:t>7</w:t>
      </w:r>
      <w:r w:rsidR="003D503A" w:rsidRPr="00777786">
        <w:rPr>
          <w:rFonts w:ascii="Arial" w:hAnsi="Arial" w:cs="Arial"/>
          <w:i w:val="0"/>
          <w:iCs w:val="0"/>
          <w:color w:val="auto"/>
          <w:sz w:val="20"/>
          <w:szCs w:val="20"/>
        </w:rPr>
        <w:fldChar w:fldCharType="end"/>
      </w:r>
      <w:r w:rsidRPr="00777786">
        <w:rPr>
          <w:rFonts w:ascii="Arial" w:hAnsi="Arial" w:cs="Arial"/>
          <w:i w:val="0"/>
          <w:iCs w:val="0"/>
          <w:color w:val="auto"/>
          <w:sz w:val="20"/>
          <w:szCs w:val="20"/>
        </w:rPr>
        <w:t xml:space="preserve"> Plan sieci elektroenergetycznej na terenie Gminy Pajęczno</w:t>
      </w:r>
      <w:bookmarkEnd w:id="96"/>
    </w:p>
    <w:p w:rsidR="00777786" w:rsidRPr="00777786" w:rsidRDefault="00777786" w:rsidP="00777786">
      <w:pPr>
        <w:spacing w:line="360" w:lineRule="auto"/>
        <w:jc w:val="center"/>
        <w:rPr>
          <w:rFonts w:ascii="Times New Roman" w:eastAsia="Times New Roman" w:hAnsi="Times New Roman"/>
          <w:sz w:val="20"/>
          <w:szCs w:val="20"/>
        </w:rPr>
      </w:pPr>
      <w:r w:rsidRPr="00777786">
        <w:rPr>
          <w:rFonts w:ascii="Times New Roman" w:eastAsia="Times New Roman" w:hAnsi="Times New Roman"/>
          <w:noProof/>
          <w:sz w:val="20"/>
          <w:szCs w:val="20"/>
          <w:lang w:eastAsia="pl-PL"/>
        </w:rPr>
        <w:drawing>
          <wp:inline distT="0" distB="0" distL="0" distR="0">
            <wp:extent cx="5791200" cy="4151630"/>
            <wp:effectExtent l="0" t="0" r="0" b="12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91200" cy="4151630"/>
                    </a:xfrm>
                    <a:prstGeom prst="rect">
                      <a:avLst/>
                    </a:prstGeom>
                  </pic:spPr>
                </pic:pic>
              </a:graphicData>
            </a:graphic>
          </wp:inline>
        </w:drawing>
      </w:r>
      <w:r>
        <w:rPr>
          <w:rFonts w:ascii="Arial" w:eastAsia="Arial" w:hAnsi="Arial"/>
          <w:bCs/>
          <w:sz w:val="20"/>
          <w:szCs w:val="20"/>
        </w:rPr>
        <w:t xml:space="preserve">           </w:t>
      </w:r>
      <w:r w:rsidRPr="0042514A">
        <w:rPr>
          <w:rFonts w:ascii="Arial" w:eastAsia="Arial" w:hAnsi="Arial"/>
          <w:bCs/>
          <w:i/>
          <w:iCs/>
          <w:sz w:val="18"/>
          <w:szCs w:val="18"/>
        </w:rPr>
        <w:t>Źródło: Plan Gospodarki Niskoemisyjnej dla Gminy Pajęczno</w:t>
      </w:r>
    </w:p>
    <w:p w:rsidR="00777786" w:rsidRPr="005B158D" w:rsidRDefault="00777786" w:rsidP="00777786">
      <w:pPr>
        <w:spacing w:line="237" w:lineRule="auto"/>
        <w:rPr>
          <w:rFonts w:ascii="Arial" w:hAnsi="Arial" w:cs="Arial"/>
          <w:b/>
          <w:iCs/>
          <w:sz w:val="20"/>
          <w:szCs w:val="20"/>
        </w:rPr>
      </w:pPr>
      <w:r>
        <w:rPr>
          <w:rFonts w:ascii="Arial" w:hAnsi="Arial" w:cs="Arial"/>
          <w:b/>
          <w:iCs/>
          <w:sz w:val="20"/>
          <w:szCs w:val="20"/>
        </w:rPr>
        <w:t>Odnawialne Źródła Energii</w:t>
      </w:r>
    </w:p>
    <w:p w:rsidR="00777786" w:rsidRPr="00B94DF1" w:rsidRDefault="00777786" w:rsidP="00777786">
      <w:pPr>
        <w:spacing w:line="360" w:lineRule="auto"/>
        <w:jc w:val="both"/>
        <w:rPr>
          <w:rFonts w:ascii="Arial" w:eastAsia="Arial" w:hAnsi="Arial"/>
          <w:sz w:val="20"/>
          <w:szCs w:val="20"/>
          <w:highlight w:val="yellow"/>
        </w:rPr>
      </w:pPr>
      <w:r w:rsidRPr="005B158D">
        <w:rPr>
          <w:rFonts w:ascii="Arial" w:eastAsia="Arial" w:hAnsi="Arial"/>
          <w:sz w:val="20"/>
          <w:szCs w:val="20"/>
        </w:rPr>
        <w:t xml:space="preserve">W Planie Gospodarki Niskoemisyjnej dla Gminy Pajęczno wskazano, iż warunki panujące na terenie </w:t>
      </w:r>
      <w:proofErr w:type="spellStart"/>
      <w:r w:rsidRPr="005B158D">
        <w:rPr>
          <w:rFonts w:ascii="Arial" w:eastAsia="Arial" w:hAnsi="Arial"/>
          <w:sz w:val="20"/>
          <w:szCs w:val="20"/>
        </w:rPr>
        <w:t>gminy</w:t>
      </w:r>
      <w:proofErr w:type="spellEnd"/>
      <w:r w:rsidRPr="005B158D">
        <w:rPr>
          <w:rFonts w:ascii="Arial" w:eastAsia="Arial" w:hAnsi="Arial"/>
          <w:sz w:val="20"/>
          <w:szCs w:val="20"/>
        </w:rPr>
        <w:t xml:space="preserve"> (suma promieniowania słonecznego: 1100 </w:t>
      </w:r>
      <w:proofErr w:type="spellStart"/>
      <w:r w:rsidRPr="005B158D">
        <w:rPr>
          <w:rFonts w:ascii="Arial" w:eastAsia="Arial" w:hAnsi="Arial"/>
          <w:sz w:val="20"/>
          <w:szCs w:val="20"/>
        </w:rPr>
        <w:t>kWh</w:t>
      </w:r>
      <w:proofErr w:type="spellEnd"/>
      <w:r w:rsidRPr="005B158D">
        <w:rPr>
          <w:rFonts w:ascii="Arial" w:eastAsia="Arial" w:hAnsi="Arial"/>
          <w:sz w:val="20"/>
          <w:szCs w:val="20"/>
        </w:rPr>
        <w:t>/m</w:t>
      </w:r>
      <w:r w:rsidRPr="005B158D">
        <w:rPr>
          <w:rFonts w:ascii="Arial" w:eastAsia="Arial" w:hAnsi="Arial"/>
          <w:sz w:val="20"/>
          <w:szCs w:val="20"/>
          <w:vertAlign w:val="superscript"/>
        </w:rPr>
        <w:t>2</w:t>
      </w:r>
      <w:r w:rsidRPr="005B158D">
        <w:rPr>
          <w:rFonts w:ascii="Arial" w:eastAsia="Arial" w:hAnsi="Arial"/>
          <w:sz w:val="20"/>
          <w:szCs w:val="20"/>
        </w:rPr>
        <w:t xml:space="preserve">, nasłonecznienie ok. 1600-1650 h/rok) dają możliwość wykorzystywania energii promieniowania słonecznego do podgrzewania wody użytkowej w budynkach mieszkalnych, a także obiektach oświatowych (szkoły, przedszkola) oraz produkcji energii elektrycznej. W Studium Uwarunkowań i Kierunków Zagospodarowania Przestrzennego Gminy i Miasta Pajęczno wyznaczono kierunki zagospodarowania przestrzennego dla  </w:t>
      </w:r>
      <w:r w:rsidRPr="0042514A">
        <w:rPr>
          <w:rFonts w:ascii="Arial" w:eastAsia="Arial" w:hAnsi="Arial"/>
          <w:sz w:val="20"/>
          <w:szCs w:val="20"/>
        </w:rPr>
        <w:t xml:space="preserve">strefy III południowo-zachodniej – przemysłowej,  w której przewidziane są m.in. lokalizacje obiektów i urządzeń stanowiących odnawialne źródła energii, w tym  turbiny wiatrowe o mocy ok. 3 MW każda. W ich obszarach oddziaływania mogą być lokalizowane instalacje ogniw fotowoltaicznych o mocy powyżej 100 kW.  </w:t>
      </w:r>
    </w:p>
    <w:p w:rsidR="00777786" w:rsidRPr="0042514A" w:rsidRDefault="00777786" w:rsidP="00777786">
      <w:pPr>
        <w:spacing w:line="237" w:lineRule="auto"/>
        <w:ind w:right="60"/>
        <w:jc w:val="both"/>
        <w:rPr>
          <w:rFonts w:ascii="Arial" w:eastAsia="Arial" w:hAnsi="Arial"/>
          <w:b/>
          <w:bCs/>
          <w:iCs/>
          <w:sz w:val="20"/>
          <w:szCs w:val="20"/>
        </w:rPr>
      </w:pPr>
      <w:r w:rsidRPr="0042514A">
        <w:rPr>
          <w:rFonts w:ascii="Arial" w:eastAsia="Arial" w:hAnsi="Arial"/>
          <w:b/>
          <w:bCs/>
          <w:iCs/>
          <w:sz w:val="20"/>
          <w:szCs w:val="20"/>
        </w:rPr>
        <w:t>Plany rozwojowe dla systemu gazowniczego</w:t>
      </w:r>
    </w:p>
    <w:p w:rsidR="0042514A" w:rsidRDefault="00777786" w:rsidP="00B94DF1">
      <w:pPr>
        <w:pStyle w:val="Tekstprzypisudolnego"/>
        <w:spacing w:line="360" w:lineRule="auto"/>
        <w:jc w:val="both"/>
        <w:rPr>
          <w:rFonts w:ascii="Arial" w:hAnsi="Arial" w:cs="Arial"/>
          <w:color w:val="FF0000"/>
        </w:rPr>
      </w:pPr>
      <w:r w:rsidRPr="00753812">
        <w:rPr>
          <w:rFonts w:ascii="Arial" w:eastAsia="Arial" w:hAnsi="Arial"/>
        </w:rPr>
        <w:t xml:space="preserve">W roku 2012 w ramach projektu Gazyfikacja gmin powiatu wieluńskiego i pajęczańskiego </w:t>
      </w:r>
      <w:r>
        <w:rPr>
          <w:rFonts w:ascii="Arial" w:eastAsia="Arial" w:hAnsi="Arial"/>
        </w:rPr>
        <w:t xml:space="preserve"> </w:t>
      </w:r>
      <w:r w:rsidRPr="00753812">
        <w:rPr>
          <w:rFonts w:ascii="Arial" w:eastAsia="Arial" w:hAnsi="Arial"/>
        </w:rPr>
        <w:t xml:space="preserve">realizowanego przez EWE Energia sp. </w:t>
      </w:r>
      <w:r>
        <w:rPr>
          <w:rFonts w:ascii="Arial" w:eastAsia="Arial" w:hAnsi="Arial"/>
        </w:rPr>
        <w:t xml:space="preserve">z </w:t>
      </w:r>
      <w:r w:rsidRPr="00753812">
        <w:rPr>
          <w:rFonts w:ascii="Arial" w:eastAsia="Arial" w:hAnsi="Arial"/>
        </w:rPr>
        <w:t>o.o. w Międzyrzeczu wybudowany został gazociąg średniego</w:t>
      </w:r>
      <w:r>
        <w:rPr>
          <w:rFonts w:ascii="Arial" w:eastAsia="Arial" w:hAnsi="Arial"/>
        </w:rPr>
        <w:t xml:space="preserve"> </w:t>
      </w:r>
      <w:r w:rsidRPr="00753812">
        <w:rPr>
          <w:rFonts w:ascii="Arial" w:eastAsia="Arial" w:hAnsi="Arial"/>
        </w:rPr>
        <w:t xml:space="preserve">ciśnienia doprowadzający gaz </w:t>
      </w:r>
      <w:proofErr w:type="spellStart"/>
      <w:r w:rsidRPr="00753812">
        <w:rPr>
          <w:rFonts w:ascii="Arial" w:eastAsia="Arial" w:hAnsi="Arial"/>
        </w:rPr>
        <w:t>wysokometanowy</w:t>
      </w:r>
      <w:proofErr w:type="spellEnd"/>
      <w:r w:rsidRPr="00753812">
        <w:rPr>
          <w:rFonts w:ascii="Arial" w:eastAsia="Arial" w:hAnsi="Arial"/>
        </w:rPr>
        <w:t xml:space="preserve"> E (GZ-50) od stacji zasilającej 380001/Bąków</w:t>
      </w:r>
      <w:r>
        <w:rPr>
          <w:rFonts w:ascii="Arial" w:eastAsia="Arial" w:hAnsi="Arial"/>
        </w:rPr>
        <w:t xml:space="preserve">. </w:t>
      </w:r>
      <w:r w:rsidRPr="00753812">
        <w:rPr>
          <w:rFonts w:ascii="Arial" w:eastAsia="Arial" w:hAnsi="Arial"/>
        </w:rPr>
        <w:t xml:space="preserve">Na terenie </w:t>
      </w:r>
      <w:proofErr w:type="spellStart"/>
      <w:r w:rsidRPr="00753812">
        <w:rPr>
          <w:rFonts w:ascii="Arial" w:eastAsia="Arial" w:hAnsi="Arial"/>
        </w:rPr>
        <w:t>gminy</w:t>
      </w:r>
      <w:proofErr w:type="spellEnd"/>
      <w:r w:rsidRPr="00753812">
        <w:rPr>
          <w:rFonts w:ascii="Arial" w:eastAsia="Arial" w:hAnsi="Arial"/>
        </w:rPr>
        <w:t xml:space="preserve"> sieć obejmuje swoim zasięgiem wsie Dylów Rządowy i Dylów Szlachecki oraz miasto Pajęczno. </w:t>
      </w:r>
    </w:p>
    <w:p w:rsidR="0042514A" w:rsidRDefault="0042514A" w:rsidP="00275FE5">
      <w:pPr>
        <w:rPr>
          <w:rFonts w:ascii="Arial" w:hAnsi="Arial" w:cs="Arial"/>
          <w:color w:val="FF0000"/>
          <w:sz w:val="20"/>
          <w:szCs w:val="20"/>
        </w:rPr>
      </w:pPr>
    </w:p>
    <w:p w:rsidR="0042514A" w:rsidRPr="009D4FA0" w:rsidRDefault="0042514A" w:rsidP="00275FE5">
      <w:pPr>
        <w:rPr>
          <w:rFonts w:ascii="Arial" w:hAnsi="Arial" w:cs="Arial"/>
          <w:color w:val="FF0000"/>
          <w:sz w:val="20"/>
          <w:szCs w:val="20"/>
        </w:rPr>
      </w:pPr>
    </w:p>
    <w:p w:rsidR="00275FE5" w:rsidRPr="0042514A" w:rsidRDefault="00275FE5" w:rsidP="00E8339D">
      <w:pPr>
        <w:pStyle w:val="Akapitzlist"/>
        <w:numPr>
          <w:ilvl w:val="0"/>
          <w:numId w:val="1"/>
        </w:numPr>
        <w:outlineLvl w:val="0"/>
        <w:rPr>
          <w:rFonts w:ascii="Arial" w:hAnsi="Arial" w:cs="Arial"/>
          <w:sz w:val="48"/>
          <w:szCs w:val="48"/>
        </w:rPr>
      </w:pPr>
      <w:bookmarkStart w:id="97" w:name="_Toc48812489"/>
      <w:r w:rsidRPr="0042514A">
        <w:rPr>
          <w:rFonts w:ascii="Arial" w:hAnsi="Arial" w:cs="Arial"/>
          <w:sz w:val="48"/>
          <w:szCs w:val="48"/>
        </w:rPr>
        <w:t xml:space="preserve">Strategia rozwoju </w:t>
      </w:r>
      <w:proofErr w:type="spellStart"/>
      <w:r w:rsidRPr="0042514A">
        <w:rPr>
          <w:rFonts w:ascii="Arial" w:hAnsi="Arial" w:cs="Arial"/>
          <w:sz w:val="48"/>
          <w:szCs w:val="48"/>
        </w:rPr>
        <w:t>elek</w:t>
      </w:r>
      <w:r w:rsidR="00870CC0" w:rsidRPr="0042514A">
        <w:rPr>
          <w:rFonts w:ascii="Arial" w:hAnsi="Arial" w:cs="Arial"/>
          <w:sz w:val="48"/>
          <w:szCs w:val="48"/>
        </w:rPr>
        <w:t>t</w:t>
      </w:r>
      <w:r w:rsidRPr="0042514A">
        <w:rPr>
          <w:rFonts w:ascii="Arial" w:hAnsi="Arial" w:cs="Arial"/>
          <w:sz w:val="48"/>
          <w:szCs w:val="48"/>
        </w:rPr>
        <w:t>romobilności</w:t>
      </w:r>
      <w:proofErr w:type="spellEnd"/>
      <w:r w:rsidRPr="0042514A">
        <w:rPr>
          <w:rFonts w:ascii="Arial" w:hAnsi="Arial" w:cs="Arial"/>
          <w:sz w:val="48"/>
          <w:szCs w:val="48"/>
        </w:rPr>
        <w:t xml:space="preserve"> w jednostce samorządu terytorialnego</w:t>
      </w:r>
      <w:bookmarkEnd w:id="97"/>
    </w:p>
    <w:p w:rsidR="00275FE5" w:rsidRPr="003A1E1D" w:rsidRDefault="00275FE5" w:rsidP="00275FE5">
      <w:pPr>
        <w:pStyle w:val="Akapitzlist"/>
        <w:ind w:left="1080"/>
        <w:rPr>
          <w:rFonts w:ascii="Arial" w:hAnsi="Arial" w:cs="Arial"/>
          <w:color w:val="FF0000"/>
        </w:rPr>
      </w:pPr>
    </w:p>
    <w:p w:rsidR="003A1E1D" w:rsidRDefault="003A1E1D" w:rsidP="003A1E1D">
      <w:pPr>
        <w:spacing w:after="0" w:line="360" w:lineRule="auto"/>
        <w:jc w:val="both"/>
        <w:rPr>
          <w:rFonts w:ascii="Arial" w:hAnsi="Arial" w:cs="Arial"/>
          <w:sz w:val="20"/>
          <w:szCs w:val="20"/>
        </w:rPr>
      </w:pPr>
      <w:r w:rsidRPr="00F3235E">
        <w:rPr>
          <w:rFonts w:ascii="Arial" w:hAnsi="Arial" w:cs="Arial"/>
          <w:sz w:val="20"/>
          <w:szCs w:val="20"/>
        </w:rPr>
        <w:t xml:space="preserve">Na podstawie zidentyfikowanych problemów oraz potrzeb sektora komunikacyjnego wyznaczono cele rozwoju </w:t>
      </w:r>
      <w:proofErr w:type="spellStart"/>
      <w:r w:rsidRPr="00F3235E">
        <w:rPr>
          <w:rFonts w:ascii="Arial" w:hAnsi="Arial" w:cs="Arial"/>
          <w:sz w:val="20"/>
          <w:szCs w:val="20"/>
        </w:rPr>
        <w:t>elektromobilności</w:t>
      </w:r>
      <w:proofErr w:type="spellEnd"/>
      <w:r w:rsidRPr="00F3235E">
        <w:rPr>
          <w:rFonts w:ascii="Arial" w:hAnsi="Arial" w:cs="Arial"/>
          <w:sz w:val="20"/>
          <w:szCs w:val="20"/>
        </w:rPr>
        <w:t xml:space="preserve"> w gminie </w:t>
      </w:r>
      <w:r>
        <w:rPr>
          <w:rFonts w:ascii="Arial" w:hAnsi="Arial" w:cs="Arial"/>
          <w:sz w:val="20"/>
          <w:szCs w:val="20"/>
        </w:rPr>
        <w:t>Pajęczno</w:t>
      </w:r>
      <w:r w:rsidRPr="00F3235E">
        <w:rPr>
          <w:rFonts w:ascii="Arial" w:hAnsi="Arial" w:cs="Arial"/>
          <w:sz w:val="20"/>
          <w:szCs w:val="20"/>
        </w:rPr>
        <w:t xml:space="preserve">. Należy zaznaczyć, że realizacja celów jest uzależniona w znacznej mierze od warunków zewnętrznych (rozwój gospodarki międzynarodowej, krajowej) oraz możliwości finansowych </w:t>
      </w:r>
      <w:proofErr w:type="spellStart"/>
      <w:r w:rsidRPr="00F3235E">
        <w:rPr>
          <w:rFonts w:ascii="Arial" w:hAnsi="Arial" w:cs="Arial"/>
          <w:sz w:val="20"/>
          <w:szCs w:val="20"/>
        </w:rPr>
        <w:t>gminy</w:t>
      </w:r>
      <w:proofErr w:type="spellEnd"/>
      <w:r w:rsidRPr="00F3235E">
        <w:rPr>
          <w:rFonts w:ascii="Arial" w:hAnsi="Arial" w:cs="Arial"/>
          <w:sz w:val="20"/>
          <w:szCs w:val="20"/>
        </w:rPr>
        <w:t xml:space="preserve">. Na podstawie celów wyznaczono podstawowe zadania do realizacji wraz ze wstępnym harmonogramem ich realizacji oraz wartością. Pamiętać należy, że zarówno czas realizacji jaki i wartość to dane prognozowane. </w:t>
      </w:r>
    </w:p>
    <w:p w:rsidR="003A1E1D" w:rsidRPr="003A1E1D" w:rsidRDefault="003A1E1D" w:rsidP="003A1E1D">
      <w:pPr>
        <w:spacing w:after="0" w:line="360" w:lineRule="auto"/>
        <w:jc w:val="both"/>
        <w:rPr>
          <w:rFonts w:ascii="Arial" w:hAnsi="Arial" w:cs="Arial"/>
          <w:sz w:val="20"/>
          <w:szCs w:val="20"/>
        </w:rPr>
      </w:pPr>
    </w:p>
    <w:p w:rsidR="00275FE5" w:rsidRPr="00B94DF1" w:rsidRDefault="00275FE5" w:rsidP="00E8339D">
      <w:pPr>
        <w:pStyle w:val="Akapitzlist"/>
        <w:numPr>
          <w:ilvl w:val="1"/>
          <w:numId w:val="1"/>
        </w:numPr>
        <w:outlineLvl w:val="1"/>
        <w:rPr>
          <w:rFonts w:ascii="Arial" w:hAnsi="Arial" w:cs="Arial"/>
          <w:sz w:val="40"/>
          <w:szCs w:val="40"/>
        </w:rPr>
      </w:pPr>
      <w:bookmarkStart w:id="98" w:name="_Toc48812490"/>
      <w:r w:rsidRPr="00B94DF1">
        <w:rPr>
          <w:rFonts w:ascii="Arial" w:hAnsi="Arial" w:cs="Arial"/>
          <w:sz w:val="44"/>
          <w:szCs w:val="44"/>
        </w:rPr>
        <w:t>Podsumowanie i diagnoza stanu obecnego</w:t>
      </w:r>
      <w:bookmarkEnd w:id="98"/>
    </w:p>
    <w:p w:rsidR="00275FE5" w:rsidRPr="009D4FA0" w:rsidRDefault="00275FE5" w:rsidP="00275FE5">
      <w:pPr>
        <w:pStyle w:val="Akapitzlist"/>
        <w:ind w:left="1440"/>
        <w:outlineLvl w:val="1"/>
        <w:rPr>
          <w:rFonts w:ascii="Arial" w:hAnsi="Arial" w:cs="Arial"/>
          <w:color w:val="FF0000"/>
          <w:sz w:val="56"/>
          <w:szCs w:val="56"/>
        </w:rPr>
      </w:pPr>
    </w:p>
    <w:p w:rsidR="00275FE5" w:rsidRPr="00B94DF1" w:rsidRDefault="00275FE5" w:rsidP="00E8339D">
      <w:pPr>
        <w:pStyle w:val="Akapitzlist"/>
        <w:numPr>
          <w:ilvl w:val="2"/>
          <w:numId w:val="1"/>
        </w:numPr>
        <w:outlineLvl w:val="2"/>
        <w:rPr>
          <w:rFonts w:ascii="Arial" w:hAnsi="Arial" w:cs="Arial"/>
          <w:sz w:val="40"/>
          <w:szCs w:val="40"/>
        </w:rPr>
      </w:pPr>
      <w:bookmarkStart w:id="99" w:name="_Toc48812491"/>
      <w:r w:rsidRPr="00B94DF1">
        <w:rPr>
          <w:rFonts w:ascii="Arial" w:hAnsi="Arial" w:cs="Arial"/>
          <w:sz w:val="40"/>
          <w:szCs w:val="40"/>
        </w:rPr>
        <w:t>Zidentyfikowane problemy oraz potrzeby sektora komunikacyjnego</w:t>
      </w:r>
      <w:bookmarkEnd w:id="99"/>
    </w:p>
    <w:p w:rsidR="00A822B4" w:rsidRPr="009D4FA0" w:rsidRDefault="00A822B4" w:rsidP="00A822B4">
      <w:pPr>
        <w:rPr>
          <w:rFonts w:ascii="Arial" w:hAnsi="Arial" w:cs="Arial"/>
          <w:color w:val="FF0000"/>
          <w:sz w:val="20"/>
          <w:szCs w:val="20"/>
        </w:rPr>
      </w:pPr>
    </w:p>
    <w:p w:rsidR="00870CC0" w:rsidRDefault="00870CC0" w:rsidP="00D81D8D">
      <w:pPr>
        <w:spacing w:line="360" w:lineRule="auto"/>
        <w:jc w:val="both"/>
        <w:rPr>
          <w:rFonts w:ascii="Arial" w:hAnsi="Arial" w:cs="Arial"/>
          <w:sz w:val="20"/>
          <w:szCs w:val="20"/>
        </w:rPr>
      </w:pPr>
      <w:r w:rsidRPr="00B94DF1">
        <w:rPr>
          <w:rFonts w:ascii="Arial" w:hAnsi="Arial" w:cs="Arial"/>
          <w:sz w:val="20"/>
          <w:szCs w:val="20"/>
        </w:rPr>
        <w:t xml:space="preserve">Podstawowym problemem </w:t>
      </w:r>
      <w:proofErr w:type="spellStart"/>
      <w:r w:rsidRPr="00B94DF1">
        <w:rPr>
          <w:rFonts w:ascii="Arial" w:hAnsi="Arial" w:cs="Arial"/>
          <w:sz w:val="20"/>
          <w:szCs w:val="20"/>
        </w:rPr>
        <w:t>gminy</w:t>
      </w:r>
      <w:proofErr w:type="spellEnd"/>
      <w:r w:rsidRPr="00B94DF1">
        <w:rPr>
          <w:rFonts w:ascii="Arial" w:hAnsi="Arial" w:cs="Arial"/>
          <w:sz w:val="20"/>
          <w:szCs w:val="20"/>
        </w:rPr>
        <w:t xml:space="preserve"> jest oddalenie od Łodzi – największego ośrodka miejskiego w regionie. </w:t>
      </w:r>
      <w:r w:rsidR="00012280" w:rsidRPr="00B94DF1">
        <w:rPr>
          <w:rFonts w:ascii="Arial" w:hAnsi="Arial" w:cs="Arial"/>
          <w:sz w:val="20"/>
          <w:szCs w:val="20"/>
        </w:rPr>
        <w:t xml:space="preserve">Duże </w:t>
      </w:r>
      <w:proofErr w:type="spellStart"/>
      <w:r w:rsidR="00012280" w:rsidRPr="00B94DF1">
        <w:rPr>
          <w:rFonts w:ascii="Arial" w:hAnsi="Arial" w:cs="Arial"/>
          <w:sz w:val="20"/>
          <w:szCs w:val="20"/>
        </w:rPr>
        <w:t>ośrodki</w:t>
      </w:r>
      <w:proofErr w:type="spellEnd"/>
      <w:r w:rsidR="00012280" w:rsidRPr="00B94DF1">
        <w:rPr>
          <w:rFonts w:ascii="Arial" w:hAnsi="Arial" w:cs="Arial"/>
          <w:sz w:val="20"/>
          <w:szCs w:val="20"/>
        </w:rPr>
        <w:t xml:space="preserve"> miejskie gwarantują regionom rozwój poprzez dostęp do dużych rynków zbytu, rynku pracy, </w:t>
      </w:r>
      <w:proofErr w:type="spellStart"/>
      <w:r w:rsidR="00012280" w:rsidRPr="00B94DF1">
        <w:rPr>
          <w:rFonts w:ascii="Arial" w:hAnsi="Arial" w:cs="Arial"/>
          <w:sz w:val="20"/>
          <w:szCs w:val="20"/>
        </w:rPr>
        <w:t>edukacji</w:t>
      </w:r>
      <w:proofErr w:type="spellEnd"/>
      <w:r w:rsidR="00012280" w:rsidRPr="00B94DF1">
        <w:rPr>
          <w:rFonts w:ascii="Arial" w:hAnsi="Arial" w:cs="Arial"/>
          <w:sz w:val="20"/>
          <w:szCs w:val="20"/>
        </w:rPr>
        <w:t xml:space="preserve">, kultury. </w:t>
      </w:r>
      <w:r w:rsidR="00B94DF1">
        <w:rPr>
          <w:rFonts w:ascii="Arial" w:hAnsi="Arial" w:cs="Arial"/>
          <w:sz w:val="20"/>
          <w:szCs w:val="20"/>
        </w:rPr>
        <w:t xml:space="preserve">Najważniejszym ośrodkiem miejskim dla mieszkańców </w:t>
      </w:r>
      <w:proofErr w:type="spellStart"/>
      <w:r w:rsidR="00B94DF1">
        <w:rPr>
          <w:rFonts w:ascii="Arial" w:hAnsi="Arial" w:cs="Arial"/>
          <w:sz w:val="20"/>
          <w:szCs w:val="20"/>
        </w:rPr>
        <w:t>gminy</w:t>
      </w:r>
      <w:proofErr w:type="spellEnd"/>
      <w:r w:rsidR="00B94DF1">
        <w:rPr>
          <w:rFonts w:ascii="Arial" w:hAnsi="Arial" w:cs="Arial"/>
          <w:sz w:val="20"/>
          <w:szCs w:val="20"/>
        </w:rPr>
        <w:t xml:space="preserve"> Pajęczno jest Częstochowa. </w:t>
      </w:r>
    </w:p>
    <w:p w:rsidR="00B94DF1" w:rsidRDefault="00B94DF1" w:rsidP="00D81D8D">
      <w:pPr>
        <w:spacing w:line="360" w:lineRule="auto"/>
        <w:jc w:val="both"/>
        <w:rPr>
          <w:rFonts w:ascii="Arial" w:hAnsi="Arial" w:cs="Arial"/>
          <w:sz w:val="20"/>
          <w:szCs w:val="20"/>
        </w:rPr>
      </w:pPr>
      <w:r>
        <w:rPr>
          <w:rFonts w:ascii="Arial" w:hAnsi="Arial" w:cs="Arial"/>
          <w:sz w:val="20"/>
          <w:szCs w:val="20"/>
        </w:rPr>
        <w:t xml:space="preserve">Bardzo dużym problemem jest również komunikacja z miastem wojewódzkim. Połączenia kolejowe nie istnieją. Mieszkańcy nie posiadają dostępu do Łódzkiej Kolei Aglomeracyjnej, która w kolejnych latach stanowić będzie kręgosłup komunikacyjny województwa łódzkiego. Likwidowane są kolejne połączenia autobusowe z Łodzią, Wieluniem, Radomskiem. Mieszkańcy </w:t>
      </w:r>
      <w:proofErr w:type="spellStart"/>
      <w:r>
        <w:rPr>
          <w:rFonts w:ascii="Arial" w:hAnsi="Arial" w:cs="Arial"/>
          <w:sz w:val="20"/>
          <w:szCs w:val="20"/>
        </w:rPr>
        <w:t>gminy</w:t>
      </w:r>
      <w:proofErr w:type="spellEnd"/>
      <w:r>
        <w:rPr>
          <w:rFonts w:ascii="Arial" w:hAnsi="Arial" w:cs="Arial"/>
          <w:sz w:val="20"/>
          <w:szCs w:val="20"/>
        </w:rPr>
        <w:t xml:space="preserve"> skazani są więc na samochody prywatne. </w:t>
      </w:r>
    </w:p>
    <w:p w:rsidR="00B44784" w:rsidRPr="00B94DF1" w:rsidRDefault="00012280" w:rsidP="00D81D8D">
      <w:pPr>
        <w:spacing w:line="360" w:lineRule="auto"/>
        <w:jc w:val="both"/>
        <w:rPr>
          <w:rFonts w:ascii="Arial" w:hAnsi="Arial" w:cs="Arial"/>
          <w:sz w:val="20"/>
          <w:szCs w:val="20"/>
        </w:rPr>
      </w:pPr>
      <w:r w:rsidRPr="00B94DF1">
        <w:rPr>
          <w:rFonts w:ascii="Arial" w:hAnsi="Arial" w:cs="Arial"/>
          <w:sz w:val="20"/>
          <w:szCs w:val="20"/>
        </w:rPr>
        <w:t xml:space="preserve">Gmina </w:t>
      </w:r>
      <w:r w:rsidR="00B94DF1" w:rsidRPr="00B94DF1">
        <w:rPr>
          <w:rFonts w:ascii="Arial" w:hAnsi="Arial" w:cs="Arial"/>
          <w:sz w:val="20"/>
          <w:szCs w:val="20"/>
        </w:rPr>
        <w:t>Pajęczno</w:t>
      </w:r>
      <w:r w:rsidRPr="00B94DF1">
        <w:rPr>
          <w:rFonts w:ascii="Arial" w:hAnsi="Arial" w:cs="Arial"/>
          <w:sz w:val="20"/>
          <w:szCs w:val="20"/>
        </w:rPr>
        <w:t xml:space="preserve"> inwestuje w infrastrukturę drogową</w:t>
      </w:r>
      <w:r w:rsidR="009B36E5" w:rsidRPr="00B94DF1">
        <w:rPr>
          <w:rFonts w:ascii="Arial" w:hAnsi="Arial" w:cs="Arial"/>
          <w:sz w:val="20"/>
          <w:szCs w:val="20"/>
        </w:rPr>
        <w:t>,</w:t>
      </w:r>
      <w:r w:rsidRPr="00B94DF1">
        <w:rPr>
          <w:rFonts w:ascii="Arial" w:hAnsi="Arial" w:cs="Arial"/>
          <w:sz w:val="20"/>
          <w:szCs w:val="20"/>
        </w:rPr>
        <w:t xml:space="preserve"> lecz wiele dróg wymaga pilnych remontów i prac modernizacyjnych. Ważki staje się problem współpracy z powiatem </w:t>
      </w:r>
      <w:r w:rsidR="00B94DF1" w:rsidRPr="00B94DF1">
        <w:rPr>
          <w:rFonts w:ascii="Arial" w:hAnsi="Arial" w:cs="Arial"/>
          <w:sz w:val="20"/>
          <w:szCs w:val="20"/>
        </w:rPr>
        <w:t>pajęczańskim</w:t>
      </w:r>
      <w:r w:rsidR="009B36E5" w:rsidRPr="00B94DF1">
        <w:rPr>
          <w:rFonts w:ascii="Arial" w:hAnsi="Arial" w:cs="Arial"/>
          <w:sz w:val="20"/>
          <w:szCs w:val="20"/>
        </w:rPr>
        <w:t>,</w:t>
      </w:r>
      <w:r w:rsidRPr="00B94DF1">
        <w:rPr>
          <w:rFonts w:ascii="Arial" w:hAnsi="Arial" w:cs="Arial"/>
          <w:sz w:val="20"/>
          <w:szCs w:val="20"/>
        </w:rPr>
        <w:t xml:space="preserve"> w celu </w:t>
      </w:r>
      <w:r w:rsidR="00B44784" w:rsidRPr="00B94DF1">
        <w:rPr>
          <w:rFonts w:ascii="Arial" w:hAnsi="Arial" w:cs="Arial"/>
          <w:sz w:val="20"/>
          <w:szCs w:val="20"/>
        </w:rPr>
        <w:t>przebudowy dróg powiatowych. Niektóre z nich podlegają całkowitej degradacji.</w:t>
      </w:r>
    </w:p>
    <w:p w:rsidR="00310628" w:rsidRDefault="00310628" w:rsidP="00D81D8D">
      <w:pPr>
        <w:spacing w:line="360" w:lineRule="auto"/>
        <w:jc w:val="both"/>
        <w:rPr>
          <w:rFonts w:ascii="Arial" w:hAnsi="Arial" w:cs="Arial"/>
          <w:sz w:val="20"/>
          <w:szCs w:val="20"/>
        </w:rPr>
      </w:pPr>
    </w:p>
    <w:p w:rsidR="00310628" w:rsidRDefault="00310628" w:rsidP="00D81D8D">
      <w:pPr>
        <w:spacing w:line="360" w:lineRule="auto"/>
        <w:jc w:val="both"/>
        <w:rPr>
          <w:rFonts w:ascii="Arial" w:hAnsi="Arial" w:cs="Arial"/>
          <w:sz w:val="20"/>
          <w:szCs w:val="20"/>
        </w:rPr>
      </w:pPr>
    </w:p>
    <w:p w:rsidR="00310628" w:rsidRDefault="00310628" w:rsidP="00D81D8D">
      <w:pPr>
        <w:spacing w:line="360" w:lineRule="auto"/>
        <w:jc w:val="both"/>
        <w:rPr>
          <w:rFonts w:ascii="Arial" w:hAnsi="Arial" w:cs="Arial"/>
          <w:sz w:val="20"/>
          <w:szCs w:val="20"/>
        </w:rPr>
      </w:pPr>
    </w:p>
    <w:p w:rsidR="00D81D8D" w:rsidRPr="00B94DF1" w:rsidRDefault="00D81D8D" w:rsidP="00D81D8D">
      <w:pPr>
        <w:spacing w:line="360" w:lineRule="auto"/>
        <w:jc w:val="both"/>
        <w:rPr>
          <w:rFonts w:ascii="Arial" w:hAnsi="Arial" w:cs="Arial"/>
          <w:sz w:val="20"/>
          <w:szCs w:val="20"/>
        </w:rPr>
      </w:pPr>
      <w:r w:rsidRPr="00B94DF1">
        <w:rPr>
          <w:rFonts w:ascii="Arial" w:hAnsi="Arial" w:cs="Arial"/>
          <w:sz w:val="20"/>
          <w:szCs w:val="20"/>
        </w:rPr>
        <w:t>Do głównych problemów oraz potrzeb sektora komunikacyjnego zaliczyć należy: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8500"/>
      </w:tblGrid>
      <w:tr w:rsidR="00B94DF1" w:rsidRPr="007B7C85" w:rsidTr="001A31F6">
        <w:tc>
          <w:tcPr>
            <w:tcW w:w="562" w:type="dxa"/>
            <w:shd w:val="clear" w:color="auto" w:fill="E7E6E6" w:themeFill="background2"/>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l.p.</w:t>
            </w:r>
          </w:p>
        </w:tc>
        <w:tc>
          <w:tcPr>
            <w:tcW w:w="8500" w:type="dxa"/>
            <w:shd w:val="clear" w:color="auto" w:fill="E7E6E6" w:themeFill="background2"/>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Nazwa problemu</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Brak taboru elektrycznego w gminie.</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2.</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Brak dróg rowerowych, wydzielonych pasów. </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3.</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Braki w infrastrukturze drogowej.</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4.</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Bardzo duży ruch pojazdów na drodze krajowej </w:t>
            </w:r>
            <w:proofErr w:type="spellStart"/>
            <w:r w:rsidRPr="007B7C85">
              <w:rPr>
                <w:rFonts w:ascii="Arial" w:hAnsi="Arial" w:cs="Arial"/>
                <w:sz w:val="20"/>
                <w:szCs w:val="20"/>
              </w:rPr>
              <w:t>nr</w:t>
            </w:r>
            <w:proofErr w:type="spellEnd"/>
            <w:r w:rsidRPr="007B7C85">
              <w:rPr>
                <w:rFonts w:ascii="Arial" w:hAnsi="Arial" w:cs="Arial"/>
                <w:sz w:val="20"/>
                <w:szCs w:val="20"/>
              </w:rPr>
              <w:t xml:space="preserve">. 42. </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5.</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Brak infrastruktury ładowania pojazdów elektrycznych (nie tylko w gminie, ale  w całym powiecie pajęczańskim).</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6.</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Brak wydzielonych miejsc parkowania dla samochodów elektrycznych.</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7.</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Szlaki rowerowe nie posiadają punktów do ładowania oraz elementów smart-city. </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8.</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Oferta komunikacji zbiorowej nie uboga. Linie są likwidowane.</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9.</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Niebezpieczeństwa na drogach – brak poprawnego oświetlenia i oznakowania w części miejscowości. </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10.</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Konieczność dalszego rozwoju odnawialnych źródeł energii na obiektach prywatnych oraz publicznych.</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11.</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Brak środków finansowych na zakup taboru niskoemisyjnego lub </w:t>
            </w:r>
            <w:proofErr w:type="spellStart"/>
            <w:r w:rsidRPr="007B7C85">
              <w:rPr>
                <w:rFonts w:ascii="Arial" w:hAnsi="Arial" w:cs="Arial"/>
                <w:sz w:val="20"/>
                <w:szCs w:val="20"/>
              </w:rPr>
              <w:t>zeroemisyjnego</w:t>
            </w:r>
            <w:proofErr w:type="spellEnd"/>
            <w:r w:rsidRPr="007B7C85">
              <w:rPr>
                <w:rFonts w:ascii="Arial" w:hAnsi="Arial" w:cs="Arial"/>
                <w:sz w:val="20"/>
                <w:szCs w:val="20"/>
              </w:rPr>
              <w:t>.</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12.</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Brak dostępu do linii kolejowej.</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13.</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Zbyt mała częstotliwość kursowania komunikacji autobusowej.</w:t>
            </w:r>
          </w:p>
        </w:tc>
      </w:tr>
      <w:tr w:rsidR="00B94DF1" w:rsidRPr="007B7C85" w:rsidTr="001A31F6">
        <w:tc>
          <w:tcPr>
            <w:tcW w:w="562"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14.</w:t>
            </w:r>
          </w:p>
        </w:tc>
        <w:tc>
          <w:tcPr>
            <w:tcW w:w="8500" w:type="dxa"/>
          </w:tcPr>
          <w:p w:rsidR="00B94DF1" w:rsidRPr="007B7C85" w:rsidRDefault="00B94DF1" w:rsidP="001A31F6">
            <w:pPr>
              <w:spacing w:line="360" w:lineRule="auto"/>
              <w:jc w:val="both"/>
              <w:rPr>
                <w:rFonts w:ascii="Arial" w:hAnsi="Arial" w:cs="Arial"/>
                <w:sz w:val="20"/>
                <w:szCs w:val="20"/>
              </w:rPr>
            </w:pPr>
            <w:r w:rsidRPr="007B7C85">
              <w:rPr>
                <w:rFonts w:ascii="Arial" w:hAnsi="Arial" w:cs="Arial"/>
                <w:sz w:val="20"/>
                <w:szCs w:val="20"/>
              </w:rPr>
              <w:t xml:space="preserve">Mała popularność rowerów i innych jednośladów pośród mieszkańców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w:t>
            </w:r>
          </w:p>
        </w:tc>
      </w:tr>
    </w:tbl>
    <w:p w:rsidR="00D81D8D" w:rsidRPr="00B94DF1" w:rsidRDefault="00D81D8D" w:rsidP="00A822B4">
      <w:pPr>
        <w:rPr>
          <w:rFonts w:ascii="Arial" w:hAnsi="Arial" w:cs="Arial"/>
          <w:color w:val="FF0000"/>
          <w:sz w:val="28"/>
          <w:szCs w:val="28"/>
        </w:rPr>
      </w:pPr>
    </w:p>
    <w:p w:rsidR="00275FE5" w:rsidRPr="0042514A" w:rsidRDefault="00275FE5" w:rsidP="00E8339D">
      <w:pPr>
        <w:pStyle w:val="Akapitzlist"/>
        <w:numPr>
          <w:ilvl w:val="1"/>
          <w:numId w:val="1"/>
        </w:numPr>
        <w:outlineLvl w:val="1"/>
        <w:rPr>
          <w:rFonts w:ascii="Arial" w:hAnsi="Arial" w:cs="Arial"/>
          <w:sz w:val="44"/>
          <w:szCs w:val="44"/>
        </w:rPr>
      </w:pPr>
      <w:bookmarkStart w:id="100" w:name="_Toc48812492"/>
      <w:proofErr w:type="spellStart"/>
      <w:r w:rsidRPr="0042514A">
        <w:rPr>
          <w:rFonts w:ascii="Arial" w:hAnsi="Arial" w:cs="Arial"/>
          <w:sz w:val="44"/>
          <w:szCs w:val="44"/>
        </w:rPr>
        <w:t>Screening</w:t>
      </w:r>
      <w:proofErr w:type="spellEnd"/>
      <w:r w:rsidRPr="0042514A">
        <w:rPr>
          <w:rFonts w:ascii="Arial" w:hAnsi="Arial" w:cs="Arial"/>
          <w:sz w:val="44"/>
          <w:szCs w:val="44"/>
        </w:rPr>
        <w:t xml:space="preserve"> dokumentów strategicznych powiązanych ze strategią </w:t>
      </w:r>
      <w:proofErr w:type="spellStart"/>
      <w:r w:rsidRPr="0042514A">
        <w:rPr>
          <w:rFonts w:ascii="Arial" w:hAnsi="Arial" w:cs="Arial"/>
          <w:sz w:val="44"/>
          <w:szCs w:val="44"/>
        </w:rPr>
        <w:t>elektromobilności</w:t>
      </w:r>
      <w:bookmarkEnd w:id="100"/>
      <w:proofErr w:type="spellEnd"/>
    </w:p>
    <w:p w:rsidR="0042514A" w:rsidRDefault="0042514A" w:rsidP="0042514A">
      <w:pPr>
        <w:spacing w:before="20" w:after="20" w:line="360" w:lineRule="auto"/>
        <w:jc w:val="both"/>
        <w:rPr>
          <w:rFonts w:ascii="Arial" w:hAnsi="Arial" w:cs="Arial"/>
          <w:sz w:val="20"/>
          <w:szCs w:val="20"/>
        </w:rPr>
      </w:pP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PLAN ROZWOJU ELEKTROMOBILNOŚĆI W POLSCE „ENERGIA DLA PRZYSZŁOŚCI”</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Jak czytamy w dokumencie: „Realizacja wyzwań stojących przed polską gospodarką poprzez rozwój </w:t>
      </w:r>
      <w:proofErr w:type="spellStart"/>
      <w:r>
        <w:rPr>
          <w:rFonts w:ascii="Arial" w:hAnsi="Arial" w:cs="Arial"/>
          <w:sz w:val="20"/>
          <w:szCs w:val="20"/>
        </w:rPr>
        <w:t>elektromobilności</w:t>
      </w:r>
      <w:proofErr w:type="spellEnd"/>
      <w:r>
        <w:rPr>
          <w:rFonts w:ascii="Arial" w:hAnsi="Arial" w:cs="Arial"/>
          <w:sz w:val="20"/>
          <w:szCs w:val="20"/>
        </w:rPr>
        <w:t xml:space="preserve"> wymaga  osiągnięcia odpowiedniego poziomu nasycenia rynku pojazdami elektrycznymi. Gdyby do 2025 roku na  polskich drogach poruszało się milion pojazdów elektrycznych, </w:t>
      </w:r>
      <w:r>
        <w:rPr>
          <w:rFonts w:ascii="Arial" w:hAnsi="Arial" w:cs="Arial"/>
          <w:sz w:val="20"/>
          <w:szCs w:val="20"/>
        </w:rPr>
        <w:lastRenderedPageBreak/>
        <w:t xml:space="preserve">stworzyłoby to możliwość rzeczywistej integracji tego rodzaju pojazdów z systemem elektroenergetycznym oraz pobudziłoby do rozwoju  polski przemysł. Działania, które są konieczne do realizacji w przyszłości w zakresie  </w:t>
      </w:r>
      <w:proofErr w:type="spellStart"/>
      <w:r>
        <w:rPr>
          <w:rFonts w:ascii="Arial" w:hAnsi="Arial" w:cs="Arial"/>
          <w:sz w:val="20"/>
          <w:szCs w:val="20"/>
        </w:rPr>
        <w:t>elektromobilności</w:t>
      </w:r>
      <w:proofErr w:type="spellEnd"/>
      <w:r>
        <w:rPr>
          <w:rFonts w:ascii="Arial" w:hAnsi="Arial" w:cs="Arial"/>
          <w:sz w:val="20"/>
          <w:szCs w:val="20"/>
        </w:rPr>
        <w:t xml:space="preserve">, objęte Planem Rozwoju </w:t>
      </w:r>
      <w:proofErr w:type="spellStart"/>
      <w:r>
        <w:rPr>
          <w:rFonts w:ascii="Arial" w:hAnsi="Arial" w:cs="Arial"/>
          <w:sz w:val="20"/>
          <w:szCs w:val="20"/>
        </w:rPr>
        <w:t>Elektromobilności</w:t>
      </w:r>
      <w:proofErr w:type="spellEnd"/>
      <w:r>
        <w:rPr>
          <w:rFonts w:ascii="Arial" w:hAnsi="Arial" w:cs="Arial"/>
          <w:sz w:val="20"/>
          <w:szCs w:val="20"/>
        </w:rPr>
        <w:t xml:space="preserve"> w Polsce to: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Zarządzanie popytem na energię;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Poprawa bezpieczeństwa energetycznego;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Poprawa stanu jakości powietrza;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Potrzeba nowych modeli biznesowych;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Skoncentrowanie badań na przyszłościowych technologiach;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 Rozwój zaawansowanego przemysłu i wykreowanie nowych </w:t>
      </w:r>
      <w:proofErr w:type="spellStart"/>
      <w:r>
        <w:rPr>
          <w:rFonts w:ascii="Arial" w:hAnsi="Arial" w:cs="Arial"/>
          <w:sz w:val="20"/>
          <w:szCs w:val="20"/>
        </w:rPr>
        <w:t>marek</w:t>
      </w:r>
      <w:proofErr w:type="spellEnd"/>
      <w:r>
        <w:rPr>
          <w:rFonts w:ascii="Arial" w:hAnsi="Arial" w:cs="Arial"/>
          <w:sz w:val="20"/>
          <w:szCs w:val="20"/>
        </w:rPr>
        <w:t xml:space="preserve">. </w:t>
      </w:r>
    </w:p>
    <w:p w:rsidR="0042514A" w:rsidRDefault="0042514A" w:rsidP="0042514A">
      <w:pPr>
        <w:spacing w:before="20" w:after="20" w:line="360" w:lineRule="auto"/>
        <w:jc w:val="both"/>
        <w:rPr>
          <w:rFonts w:ascii="Arial" w:hAnsi="Arial" w:cs="Arial"/>
          <w:sz w:val="20"/>
          <w:szCs w:val="20"/>
        </w:rPr>
      </w:pP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Cele Planu Rozwoju </w:t>
      </w:r>
      <w:proofErr w:type="spellStart"/>
      <w:r>
        <w:rPr>
          <w:rFonts w:ascii="Arial" w:hAnsi="Arial" w:cs="Arial"/>
          <w:sz w:val="20"/>
          <w:szCs w:val="20"/>
        </w:rPr>
        <w:t>Elektromobilności</w:t>
      </w:r>
      <w:proofErr w:type="spellEnd"/>
      <w:r>
        <w:rPr>
          <w:rFonts w:ascii="Arial" w:hAnsi="Arial" w:cs="Arial"/>
          <w:sz w:val="20"/>
          <w:szCs w:val="20"/>
        </w:rPr>
        <w:t xml:space="preserve"> w Polsce są następujące: </w:t>
      </w:r>
    </w:p>
    <w:p w:rsidR="0042514A" w:rsidRDefault="0042514A" w:rsidP="00BD7B1C">
      <w:pPr>
        <w:pStyle w:val="Akapitzlist"/>
        <w:numPr>
          <w:ilvl w:val="0"/>
          <w:numId w:val="11"/>
        </w:numPr>
        <w:spacing w:before="20" w:after="20" w:line="360" w:lineRule="auto"/>
        <w:jc w:val="both"/>
        <w:rPr>
          <w:rFonts w:ascii="Arial" w:hAnsi="Arial" w:cs="Arial"/>
          <w:sz w:val="20"/>
          <w:szCs w:val="20"/>
        </w:rPr>
      </w:pPr>
      <w:r>
        <w:rPr>
          <w:rFonts w:ascii="Arial" w:hAnsi="Arial" w:cs="Arial"/>
          <w:sz w:val="20"/>
          <w:szCs w:val="20"/>
        </w:rPr>
        <w:t xml:space="preserve">Stworzenie warunków dla rozwoju </w:t>
      </w:r>
      <w:proofErr w:type="spellStart"/>
      <w:r>
        <w:rPr>
          <w:rFonts w:ascii="Arial" w:hAnsi="Arial" w:cs="Arial"/>
          <w:sz w:val="20"/>
          <w:szCs w:val="20"/>
        </w:rPr>
        <w:t>elektromobilności</w:t>
      </w:r>
      <w:proofErr w:type="spellEnd"/>
      <w:r>
        <w:rPr>
          <w:rFonts w:ascii="Arial" w:hAnsi="Arial" w:cs="Arial"/>
          <w:sz w:val="20"/>
          <w:szCs w:val="20"/>
        </w:rPr>
        <w:t xml:space="preserve"> Polaków; </w:t>
      </w:r>
    </w:p>
    <w:p w:rsidR="0042514A" w:rsidRDefault="0042514A" w:rsidP="00BD7B1C">
      <w:pPr>
        <w:pStyle w:val="Akapitzlist"/>
        <w:numPr>
          <w:ilvl w:val="0"/>
          <w:numId w:val="11"/>
        </w:numPr>
        <w:spacing w:before="20" w:after="20" w:line="360" w:lineRule="auto"/>
        <w:jc w:val="both"/>
        <w:rPr>
          <w:rFonts w:ascii="Arial" w:hAnsi="Arial" w:cs="Arial"/>
          <w:sz w:val="20"/>
          <w:szCs w:val="20"/>
        </w:rPr>
      </w:pPr>
      <w:r>
        <w:rPr>
          <w:rFonts w:ascii="Arial" w:hAnsi="Arial" w:cs="Arial"/>
          <w:sz w:val="20"/>
          <w:szCs w:val="20"/>
        </w:rPr>
        <w:t xml:space="preserve">Rozwój przemysłu </w:t>
      </w:r>
      <w:proofErr w:type="spellStart"/>
      <w:r>
        <w:rPr>
          <w:rFonts w:ascii="Arial" w:hAnsi="Arial" w:cs="Arial"/>
          <w:sz w:val="20"/>
          <w:szCs w:val="20"/>
        </w:rPr>
        <w:t>elektromobilności</w:t>
      </w:r>
      <w:proofErr w:type="spellEnd"/>
      <w:r>
        <w:rPr>
          <w:rFonts w:ascii="Arial" w:hAnsi="Arial" w:cs="Arial"/>
          <w:sz w:val="20"/>
          <w:szCs w:val="20"/>
        </w:rPr>
        <w:t xml:space="preserve">; </w:t>
      </w:r>
    </w:p>
    <w:p w:rsidR="0042514A" w:rsidRDefault="0042514A" w:rsidP="00BD7B1C">
      <w:pPr>
        <w:pStyle w:val="Akapitzlist"/>
        <w:numPr>
          <w:ilvl w:val="0"/>
          <w:numId w:val="11"/>
        </w:numPr>
        <w:spacing w:before="20" w:after="20" w:line="360" w:lineRule="auto"/>
        <w:jc w:val="both"/>
        <w:rPr>
          <w:rFonts w:ascii="Arial" w:hAnsi="Arial" w:cs="Arial"/>
          <w:sz w:val="20"/>
          <w:szCs w:val="20"/>
        </w:rPr>
      </w:pPr>
      <w:r>
        <w:rPr>
          <w:rFonts w:ascii="Arial" w:hAnsi="Arial" w:cs="Arial"/>
          <w:sz w:val="20"/>
          <w:szCs w:val="20"/>
        </w:rPr>
        <w:t xml:space="preserve">Stabilizacja sieci elektroenergetycznej. </w:t>
      </w:r>
    </w:p>
    <w:p w:rsidR="0042514A" w:rsidRDefault="0042514A" w:rsidP="0042514A">
      <w:pPr>
        <w:spacing w:before="20" w:after="20" w:line="360" w:lineRule="auto"/>
        <w:jc w:val="both"/>
        <w:rPr>
          <w:rFonts w:ascii="Arial" w:hAnsi="Arial" w:cs="Arial"/>
          <w:sz w:val="20"/>
          <w:szCs w:val="20"/>
        </w:rPr>
      </w:pP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Opracowano trzy etapy rozwoju </w:t>
      </w:r>
      <w:proofErr w:type="spellStart"/>
      <w:r>
        <w:rPr>
          <w:rFonts w:ascii="Arial" w:hAnsi="Arial" w:cs="Arial"/>
          <w:sz w:val="20"/>
          <w:szCs w:val="20"/>
        </w:rPr>
        <w:t>elektromobilności</w:t>
      </w:r>
      <w:proofErr w:type="spellEnd"/>
      <w:r>
        <w:rPr>
          <w:rFonts w:ascii="Arial" w:hAnsi="Arial" w:cs="Arial"/>
          <w:sz w:val="20"/>
          <w:szCs w:val="20"/>
        </w:rPr>
        <w:t xml:space="preserve"> w Polsce: </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Etap I (2017-2018): Pierwsza faza będzie miała charakter przygotowawczy. Wdrożone zostaną  programy pilotażowe, które mają za zadanie skierować zainteresowanie społeczne na  </w:t>
      </w:r>
      <w:proofErr w:type="spellStart"/>
      <w:r>
        <w:rPr>
          <w:rFonts w:ascii="Arial" w:hAnsi="Arial" w:cs="Arial"/>
          <w:sz w:val="20"/>
          <w:szCs w:val="20"/>
        </w:rPr>
        <w:t>elektromobilność</w:t>
      </w:r>
      <w:proofErr w:type="spellEnd"/>
      <w:r>
        <w:rPr>
          <w:rFonts w:ascii="Arial" w:hAnsi="Arial" w:cs="Arial"/>
          <w:sz w:val="20"/>
          <w:szCs w:val="20"/>
        </w:rPr>
        <w:t xml:space="preserve">, co rozpocznie proces niezbędnych zmian w świadomości. Określone zostaną  warunki i narzędzia, których wdrożenie pozwoli rozpocząć wzmacnianie polskiego przemysłu  </w:t>
      </w:r>
      <w:proofErr w:type="spellStart"/>
      <w:r>
        <w:rPr>
          <w:rFonts w:ascii="Arial" w:hAnsi="Arial" w:cs="Arial"/>
          <w:sz w:val="20"/>
          <w:szCs w:val="20"/>
        </w:rPr>
        <w:t>elektromobilności</w:t>
      </w:r>
      <w:proofErr w:type="spellEnd"/>
      <w:r>
        <w:rPr>
          <w:rFonts w:ascii="Arial" w:hAnsi="Arial" w:cs="Arial"/>
          <w:sz w:val="20"/>
          <w:szCs w:val="20"/>
        </w:rPr>
        <w:t xml:space="preserve">. Przewiduje się, że w tym okresie powstawać będą pierwsze prototypy  pojazdu dostosowanego do potrzeb polskiego czy europejskiego rynku. Stworzone zostaną  warunki rozwoju </w:t>
      </w:r>
      <w:proofErr w:type="spellStart"/>
      <w:r>
        <w:rPr>
          <w:rFonts w:ascii="Arial" w:hAnsi="Arial" w:cs="Arial"/>
          <w:sz w:val="20"/>
          <w:szCs w:val="20"/>
        </w:rPr>
        <w:t>elektromobilności</w:t>
      </w:r>
      <w:proofErr w:type="spellEnd"/>
      <w:r>
        <w:rPr>
          <w:rFonts w:ascii="Arial" w:hAnsi="Arial" w:cs="Arial"/>
          <w:sz w:val="20"/>
          <w:szCs w:val="20"/>
        </w:rPr>
        <w:t xml:space="preserve"> po stronie regulacyjnej (ustawa o </w:t>
      </w:r>
      <w:proofErr w:type="spellStart"/>
      <w:r>
        <w:rPr>
          <w:rFonts w:ascii="Arial" w:hAnsi="Arial" w:cs="Arial"/>
          <w:sz w:val="20"/>
          <w:szCs w:val="20"/>
        </w:rPr>
        <w:t>elektromobilności</w:t>
      </w:r>
      <w:proofErr w:type="spellEnd"/>
      <w:r>
        <w:rPr>
          <w:rFonts w:ascii="Arial" w:hAnsi="Arial" w:cs="Arial"/>
          <w:sz w:val="20"/>
          <w:szCs w:val="20"/>
        </w:rPr>
        <w:t xml:space="preserve"> i paliwach z dnia 11 stycznia 2018 r. (Dz. U. 2018 poz. 317)).</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Etap II (2019-2020): w II fazie na podstawie uruchomionych projektów pilotażowych  sporządzony zostanie katalog dobrych praktyk komunikacji społecznej w zakresie  </w:t>
      </w:r>
      <w:proofErr w:type="spellStart"/>
      <w:r>
        <w:rPr>
          <w:rFonts w:ascii="Arial" w:hAnsi="Arial" w:cs="Arial"/>
          <w:sz w:val="20"/>
          <w:szCs w:val="20"/>
        </w:rPr>
        <w:t>elektromobilności</w:t>
      </w:r>
      <w:proofErr w:type="spellEnd"/>
      <w:r>
        <w:rPr>
          <w:rFonts w:ascii="Arial" w:hAnsi="Arial" w:cs="Arial"/>
          <w:sz w:val="20"/>
          <w:szCs w:val="20"/>
        </w:rPr>
        <w:t xml:space="preserve">. Wdrożona regulacja wraz z wynikami </w:t>
      </w:r>
      <w:proofErr w:type="spellStart"/>
      <w:r>
        <w:rPr>
          <w:rFonts w:ascii="Arial" w:hAnsi="Arial" w:cs="Arial"/>
          <w:sz w:val="20"/>
          <w:szCs w:val="20"/>
        </w:rPr>
        <w:t>pilotaży</w:t>
      </w:r>
      <w:proofErr w:type="spellEnd"/>
      <w:r>
        <w:rPr>
          <w:rFonts w:ascii="Arial" w:hAnsi="Arial" w:cs="Arial"/>
          <w:sz w:val="20"/>
          <w:szCs w:val="20"/>
        </w:rPr>
        <w:t xml:space="preserve"> pozwoli określić model  biznesowy budowy infrastruktury ładowania. Potencjalne lokalizacje stacji ładowania zostaną  zoptymalizowane pod kątem oczekiwań konsumenta i możliwości sieci. W wybranych aglomeracjach zbudowana zostanie wspólna infrastruktura zasilania pojazdów elektrycznych  i napędzanych gazem ziemnym, wykorzystująca </w:t>
      </w:r>
      <w:proofErr w:type="spellStart"/>
      <w:r>
        <w:rPr>
          <w:rFonts w:ascii="Arial" w:hAnsi="Arial" w:cs="Arial"/>
          <w:sz w:val="20"/>
          <w:szCs w:val="20"/>
        </w:rPr>
        <w:t>synergie</w:t>
      </w:r>
      <w:proofErr w:type="spellEnd"/>
      <w:r>
        <w:rPr>
          <w:rFonts w:ascii="Arial" w:hAnsi="Arial" w:cs="Arial"/>
          <w:sz w:val="20"/>
          <w:szCs w:val="20"/>
        </w:rPr>
        <w:t xml:space="preserve"> między tymi paliwami.  Zintensyfikowane zostaną zachęty do zakupu pojazdów elektrycznych. Przemysł </w:t>
      </w:r>
      <w:proofErr w:type="spellStart"/>
      <w:r>
        <w:rPr>
          <w:rFonts w:ascii="Arial" w:hAnsi="Arial" w:cs="Arial"/>
          <w:sz w:val="20"/>
          <w:szCs w:val="20"/>
        </w:rPr>
        <w:t>elektromobilności</w:t>
      </w:r>
      <w:proofErr w:type="spellEnd"/>
      <w:r>
        <w:rPr>
          <w:rFonts w:ascii="Arial" w:hAnsi="Arial" w:cs="Arial"/>
          <w:sz w:val="20"/>
          <w:szCs w:val="20"/>
        </w:rPr>
        <w:t xml:space="preserve"> wejdzie w fazę rynku Beta. Uruchomiona zostanie produkcja krótkich serii  pojazdów elektrycznych na podstawie prototypów opracowanych w I fazie. Większą  popularność zyskają systemy </w:t>
      </w:r>
      <w:proofErr w:type="spellStart"/>
      <w:r>
        <w:rPr>
          <w:rFonts w:ascii="Arial" w:hAnsi="Arial" w:cs="Arial"/>
          <w:sz w:val="20"/>
          <w:szCs w:val="20"/>
        </w:rPr>
        <w:t>car-sharingu</w:t>
      </w:r>
      <w:proofErr w:type="spellEnd"/>
      <w:r>
        <w:rPr>
          <w:rFonts w:ascii="Arial" w:hAnsi="Arial" w:cs="Arial"/>
          <w:sz w:val="20"/>
          <w:szCs w:val="20"/>
        </w:rPr>
        <w:t>.</w:t>
      </w: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Etap III (2021-2025): Coraz większa popularność pojazdów elektrycznych w gospodarstwach  domowych i w transporcie publicznym doprowadzi do wykreowania mody na ekologiczny  transport, co w sposób naturalny będzie stymulować popyt. Dodatkowym czynnikiem pro popytowym będzie zbudowana infrastruktura ładowania. Sieć będzie w pełni przygotowana na  dostarczenie energii dla 1 mln pojazdów elektrycznych i dostosowana do wykorzystania  pojazdów jako stabilizatorów systemu </w:t>
      </w:r>
      <w:r>
        <w:rPr>
          <w:rFonts w:ascii="Arial" w:hAnsi="Arial" w:cs="Arial"/>
          <w:sz w:val="20"/>
          <w:szCs w:val="20"/>
        </w:rPr>
        <w:lastRenderedPageBreak/>
        <w:t xml:space="preserve">elektroenergetycznego. Administracja będzie  wykorzystywać pojazdy elektryczne w swoich flotach, przy okazji udostępniając infrastrukturę  ładowania mieszkańcom w celu dalszej popularyzacji </w:t>
      </w:r>
      <w:proofErr w:type="spellStart"/>
      <w:r>
        <w:rPr>
          <w:rFonts w:ascii="Arial" w:hAnsi="Arial" w:cs="Arial"/>
          <w:sz w:val="20"/>
          <w:szCs w:val="20"/>
        </w:rPr>
        <w:t>elektromobilności</w:t>
      </w:r>
      <w:proofErr w:type="spellEnd"/>
      <w:r>
        <w:rPr>
          <w:rFonts w:ascii="Arial" w:hAnsi="Arial" w:cs="Arial"/>
          <w:sz w:val="20"/>
          <w:szCs w:val="20"/>
        </w:rPr>
        <w:t xml:space="preserve">. Polski przemysł będzie  wytwarzał wysokiej jakości podzespoły dla pojazdów elektrycznych, produkował pojazdy czy  oprzyrządowanie i infrastrukturę”. </w:t>
      </w:r>
    </w:p>
    <w:p w:rsidR="0042514A" w:rsidRDefault="0042514A" w:rsidP="0042514A">
      <w:pPr>
        <w:spacing w:before="20" w:after="20" w:line="360" w:lineRule="auto"/>
        <w:jc w:val="both"/>
        <w:rPr>
          <w:rFonts w:ascii="Arial" w:hAnsi="Arial" w:cs="Arial"/>
          <w:sz w:val="20"/>
          <w:szCs w:val="20"/>
        </w:rPr>
      </w:pPr>
    </w:p>
    <w:p w:rsidR="0042514A" w:rsidRDefault="0042514A" w:rsidP="0042514A">
      <w:pPr>
        <w:spacing w:before="20" w:after="20" w:line="360" w:lineRule="auto"/>
        <w:jc w:val="both"/>
        <w:rPr>
          <w:rFonts w:ascii="Arial" w:hAnsi="Arial" w:cs="Arial"/>
          <w:sz w:val="20"/>
          <w:szCs w:val="20"/>
        </w:rPr>
      </w:pPr>
      <w:r>
        <w:rPr>
          <w:rFonts w:ascii="Arial" w:hAnsi="Arial" w:cs="Arial"/>
          <w:sz w:val="20"/>
          <w:szCs w:val="20"/>
        </w:rPr>
        <w:t xml:space="preserve">Podsumowując, realizacja zadań ujętych w opracowywanej Strategii jest konieczna i komplementarna  z nadrzędnym dokumentem dotyczącym </w:t>
      </w:r>
      <w:proofErr w:type="spellStart"/>
      <w:r>
        <w:rPr>
          <w:rFonts w:ascii="Arial" w:hAnsi="Arial" w:cs="Arial"/>
          <w:sz w:val="20"/>
          <w:szCs w:val="20"/>
        </w:rPr>
        <w:t>elektromobilności</w:t>
      </w:r>
      <w:proofErr w:type="spellEnd"/>
      <w:r>
        <w:rPr>
          <w:rFonts w:ascii="Arial" w:hAnsi="Arial" w:cs="Arial"/>
          <w:sz w:val="20"/>
          <w:szCs w:val="20"/>
        </w:rPr>
        <w:t xml:space="preserve">, którym jest Plan Rozwoju </w:t>
      </w:r>
      <w:proofErr w:type="spellStart"/>
      <w:r>
        <w:rPr>
          <w:rFonts w:ascii="Arial" w:hAnsi="Arial" w:cs="Arial"/>
          <w:sz w:val="20"/>
          <w:szCs w:val="20"/>
        </w:rPr>
        <w:t>Elektromobilności</w:t>
      </w:r>
      <w:proofErr w:type="spellEnd"/>
      <w:r>
        <w:rPr>
          <w:rFonts w:ascii="Arial" w:hAnsi="Arial" w:cs="Arial"/>
          <w:sz w:val="20"/>
          <w:szCs w:val="20"/>
        </w:rPr>
        <w:t xml:space="preserve">  w Polsce.</w:t>
      </w:r>
    </w:p>
    <w:p w:rsidR="0042514A" w:rsidRDefault="0042514A" w:rsidP="0042514A">
      <w:pPr>
        <w:spacing w:before="20" w:after="20" w:line="360" w:lineRule="auto"/>
        <w:jc w:val="both"/>
        <w:rPr>
          <w:rFonts w:ascii="Arial" w:hAnsi="Arial" w:cs="Arial"/>
          <w:sz w:val="20"/>
          <w:szCs w:val="20"/>
        </w:rPr>
      </w:pPr>
    </w:p>
    <w:p w:rsidR="0042514A" w:rsidRPr="0042514A" w:rsidRDefault="0042514A" w:rsidP="0042514A">
      <w:pPr>
        <w:spacing w:before="20" w:after="20" w:line="360" w:lineRule="auto"/>
        <w:jc w:val="both"/>
        <w:rPr>
          <w:rFonts w:ascii="Arial" w:hAnsi="Arial" w:cs="Arial"/>
          <w:bCs/>
          <w:sz w:val="20"/>
          <w:szCs w:val="20"/>
        </w:rPr>
      </w:pPr>
      <w:r w:rsidRPr="0042514A">
        <w:rPr>
          <w:rFonts w:ascii="Arial" w:hAnsi="Arial" w:cs="Arial"/>
          <w:bCs/>
          <w:sz w:val="20"/>
          <w:szCs w:val="20"/>
        </w:rPr>
        <w:t xml:space="preserve">STRATEGIA ROZWOJU GMINY I </w:t>
      </w:r>
      <w:r w:rsidRPr="0042514A">
        <w:rPr>
          <w:rFonts w:ascii="Arial" w:hAnsi="Arial" w:cs="Arial"/>
          <w:bCs/>
          <w:caps/>
          <w:sz w:val="20"/>
          <w:szCs w:val="20"/>
        </w:rPr>
        <w:t>Miasta Pajęczno na lata 2016 - 2020</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Generalnym celem Strategii Rozwoju Gminy i Miasta Pajęczno na lata 2016 -2020 jest zapewnienie trwałego, zintegrowanego, logicznego i spójnego rozwoju </w:t>
      </w:r>
      <w:proofErr w:type="spellStart"/>
      <w:r w:rsidRPr="00057ED1">
        <w:rPr>
          <w:rFonts w:ascii="Arial" w:hAnsi="Arial" w:cs="Arial"/>
          <w:sz w:val="20"/>
          <w:szCs w:val="20"/>
        </w:rPr>
        <w:t>miasta</w:t>
      </w:r>
      <w:proofErr w:type="spellEnd"/>
      <w:r w:rsidRPr="00057ED1">
        <w:rPr>
          <w:rFonts w:ascii="Arial" w:hAnsi="Arial" w:cs="Arial"/>
          <w:sz w:val="20"/>
          <w:szCs w:val="20"/>
        </w:rPr>
        <w:t xml:space="preserve"> i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w oparciu o realne uwarunkowania i rzeczywiste potencjały.</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Miasto i gminę Pajęczno poddano analizie wartościującej, określając słabe i mocne strony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czyli </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co </w:t>
      </w:r>
      <w:proofErr w:type="spellStart"/>
      <w:r w:rsidRPr="00057ED1">
        <w:rPr>
          <w:rFonts w:ascii="Arial" w:hAnsi="Arial" w:cs="Arial"/>
          <w:sz w:val="20"/>
          <w:szCs w:val="20"/>
        </w:rPr>
        <w:t>gmina</w:t>
      </w:r>
      <w:proofErr w:type="spellEnd"/>
      <w:r w:rsidRPr="00057ED1">
        <w:rPr>
          <w:rFonts w:ascii="Arial" w:hAnsi="Arial" w:cs="Arial"/>
          <w:sz w:val="20"/>
          <w:szCs w:val="20"/>
        </w:rPr>
        <w:t xml:space="preserve"> ma, a czego nie ma. Odniesiono się również do możliwości i zagrożeń, które mogą się </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pojawić w przyszłości w otoczeniu oraz wewnątrz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i wpływać na jej kondycję. Przewidując je, </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władze </w:t>
      </w:r>
      <w:proofErr w:type="spellStart"/>
      <w:r w:rsidRPr="00057ED1">
        <w:rPr>
          <w:rFonts w:ascii="Arial" w:hAnsi="Arial" w:cs="Arial"/>
          <w:sz w:val="20"/>
          <w:szCs w:val="20"/>
        </w:rPr>
        <w:t>lokalne</w:t>
      </w:r>
      <w:proofErr w:type="spellEnd"/>
      <w:r w:rsidRPr="00057ED1">
        <w:rPr>
          <w:rFonts w:ascii="Arial" w:hAnsi="Arial" w:cs="Arial"/>
          <w:sz w:val="20"/>
          <w:szCs w:val="20"/>
        </w:rPr>
        <w:t xml:space="preserve"> mogą uniknąć wielu trudności. Stawiając na mocne strony i wykorzystując szanse, </w:t>
      </w:r>
    </w:p>
    <w:p w:rsidR="0042514A" w:rsidRPr="00057ED1"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miasto i </w:t>
      </w:r>
      <w:proofErr w:type="spellStart"/>
      <w:r w:rsidRPr="00057ED1">
        <w:rPr>
          <w:rFonts w:ascii="Arial" w:hAnsi="Arial" w:cs="Arial"/>
          <w:sz w:val="20"/>
          <w:szCs w:val="20"/>
        </w:rPr>
        <w:t>gmina</w:t>
      </w:r>
      <w:proofErr w:type="spellEnd"/>
      <w:r w:rsidRPr="00057ED1">
        <w:rPr>
          <w:rFonts w:ascii="Arial" w:hAnsi="Arial" w:cs="Arial"/>
          <w:sz w:val="20"/>
          <w:szCs w:val="20"/>
        </w:rPr>
        <w:t xml:space="preserve"> Pajęczno może skutecznie niwelować słabości.</w:t>
      </w:r>
    </w:p>
    <w:p w:rsidR="0042514A" w:rsidRDefault="0042514A" w:rsidP="0042514A">
      <w:pPr>
        <w:spacing w:before="20" w:after="20" w:line="360" w:lineRule="auto"/>
        <w:jc w:val="both"/>
        <w:rPr>
          <w:rFonts w:ascii="Arial" w:hAnsi="Arial" w:cs="Arial"/>
          <w:sz w:val="20"/>
          <w:szCs w:val="20"/>
        </w:rPr>
      </w:pPr>
    </w:p>
    <w:p w:rsidR="0042514A" w:rsidRPr="0042514A"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t xml:space="preserve">Strategia </w:t>
      </w:r>
      <w:proofErr w:type="spellStart"/>
      <w:r w:rsidRPr="00057ED1">
        <w:rPr>
          <w:rFonts w:ascii="Arial" w:hAnsi="Arial" w:cs="Arial"/>
          <w:sz w:val="20"/>
          <w:szCs w:val="20"/>
        </w:rPr>
        <w:t>Elektromobilności</w:t>
      </w:r>
      <w:proofErr w:type="spellEnd"/>
      <w:r w:rsidRPr="00057ED1">
        <w:rPr>
          <w:rFonts w:ascii="Arial" w:hAnsi="Arial" w:cs="Arial"/>
          <w:sz w:val="20"/>
          <w:szCs w:val="20"/>
        </w:rPr>
        <w:t xml:space="preserve"> </w:t>
      </w:r>
      <w:r w:rsidRPr="0042514A">
        <w:rPr>
          <w:rFonts w:ascii="Arial" w:hAnsi="Arial" w:cs="Arial"/>
          <w:sz w:val="20"/>
          <w:szCs w:val="20"/>
        </w:rPr>
        <w:t>wykorzystuje mocne strony oraz korzysta z szans rozwojowych określonych na poziomie Strategii rozwoju JST:</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sukcesywna zmiana sposobu ogrzewania budynków z węglowego na paliwa ekologiczne, wpływająca na ograniczenie niskiej emisji;</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zagospodarowanie terenów poeksploatacyjnych do celów rekreacji i wypoczynku przywodnego;</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zwiększająca się liczba podmiotów gospodarczych;</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możliwość rozwoju turystki na terenie </w:t>
      </w:r>
      <w:proofErr w:type="spellStart"/>
      <w:r w:rsidRPr="00057ED1">
        <w:rPr>
          <w:rFonts w:ascii="Arial" w:hAnsi="Arial" w:cs="Arial"/>
          <w:sz w:val="20"/>
          <w:szCs w:val="20"/>
        </w:rPr>
        <w:t>gminy</w:t>
      </w:r>
      <w:proofErr w:type="spellEnd"/>
      <w:r w:rsidRPr="00057ED1">
        <w:rPr>
          <w:rFonts w:ascii="Arial" w:hAnsi="Arial" w:cs="Arial"/>
          <w:sz w:val="20"/>
          <w:szCs w:val="20"/>
        </w:rPr>
        <w:t>;</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duże zainteresowanie turystów terenem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na skutek rozwiniętej promocji;</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rozwój przedsiębiorczości na terenie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rozwój bazy gastronomicznej i noclegowej;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wprowadzenie ulg dla nowych inwestorów;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otrzymanie dotacji na rozwój przedsiębiorczości;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szkolenia dla osób, które chcą otworzyć własną działalność;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stacje bazowe sieci komórkowych na terenie </w:t>
      </w:r>
      <w:proofErr w:type="spellStart"/>
      <w:r w:rsidRPr="00057ED1">
        <w:rPr>
          <w:rFonts w:ascii="Arial" w:hAnsi="Arial" w:cs="Arial"/>
          <w:sz w:val="20"/>
          <w:szCs w:val="20"/>
        </w:rPr>
        <w:t>miasta</w:t>
      </w:r>
      <w:proofErr w:type="spellEnd"/>
      <w:r w:rsidRPr="00057ED1">
        <w:rPr>
          <w:rFonts w:ascii="Arial" w:hAnsi="Arial" w:cs="Arial"/>
          <w:sz w:val="20"/>
          <w:szCs w:val="20"/>
        </w:rPr>
        <w:t xml:space="preserve"> i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rozwinięta sieć elektroenergetyczna;</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remonty dróg powiatowych i gminnych;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odpowiednie oznaczenia ścieżek rowerowych;</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podniesienie ładu przestrzennego i estetyki </w:t>
      </w:r>
      <w:proofErr w:type="spellStart"/>
      <w:r w:rsidRPr="00057ED1">
        <w:rPr>
          <w:rFonts w:ascii="Arial" w:hAnsi="Arial" w:cs="Arial"/>
          <w:sz w:val="20"/>
          <w:szCs w:val="20"/>
        </w:rPr>
        <w:t>miasta</w:t>
      </w:r>
      <w:proofErr w:type="spellEnd"/>
      <w:r w:rsidRPr="00057ED1">
        <w:rPr>
          <w:rFonts w:ascii="Arial" w:hAnsi="Arial" w:cs="Arial"/>
          <w:sz w:val="20"/>
          <w:szCs w:val="20"/>
        </w:rPr>
        <w:t xml:space="preserve"> i </w:t>
      </w:r>
      <w:proofErr w:type="spellStart"/>
      <w:r w:rsidRPr="00057ED1">
        <w:rPr>
          <w:rFonts w:ascii="Arial" w:hAnsi="Arial" w:cs="Arial"/>
          <w:sz w:val="20"/>
          <w:szCs w:val="20"/>
        </w:rPr>
        <w:t>gminy</w:t>
      </w:r>
      <w:proofErr w:type="spellEnd"/>
      <w:r w:rsidRPr="00057ED1">
        <w:rPr>
          <w:rFonts w:ascii="Arial" w:hAnsi="Arial" w:cs="Arial"/>
          <w:sz w:val="20"/>
          <w:szCs w:val="20"/>
        </w:rPr>
        <w:t>.</w:t>
      </w:r>
    </w:p>
    <w:p w:rsidR="0042514A" w:rsidRDefault="0042514A" w:rsidP="0042514A">
      <w:pPr>
        <w:spacing w:before="20" w:after="20" w:line="360" w:lineRule="auto"/>
        <w:jc w:val="both"/>
        <w:rPr>
          <w:rFonts w:ascii="Arial" w:hAnsi="Arial" w:cs="Arial"/>
          <w:sz w:val="20"/>
          <w:szCs w:val="20"/>
        </w:rPr>
      </w:pPr>
    </w:p>
    <w:p w:rsidR="0042514A" w:rsidRPr="0042514A" w:rsidRDefault="0042514A" w:rsidP="0042514A">
      <w:pPr>
        <w:spacing w:before="20" w:after="20" w:line="360" w:lineRule="auto"/>
        <w:jc w:val="both"/>
        <w:rPr>
          <w:rFonts w:ascii="Arial" w:hAnsi="Arial" w:cs="Arial"/>
          <w:sz w:val="20"/>
          <w:szCs w:val="20"/>
        </w:rPr>
      </w:pPr>
      <w:r w:rsidRPr="00057ED1">
        <w:rPr>
          <w:rFonts w:ascii="Arial" w:hAnsi="Arial" w:cs="Arial"/>
          <w:sz w:val="20"/>
          <w:szCs w:val="20"/>
        </w:rPr>
        <w:lastRenderedPageBreak/>
        <w:t xml:space="preserve">Strategia </w:t>
      </w:r>
      <w:proofErr w:type="spellStart"/>
      <w:r w:rsidRPr="00057ED1">
        <w:rPr>
          <w:rFonts w:ascii="Arial" w:hAnsi="Arial" w:cs="Arial"/>
          <w:sz w:val="20"/>
          <w:szCs w:val="20"/>
        </w:rPr>
        <w:t>Elektromobilności</w:t>
      </w:r>
      <w:proofErr w:type="spellEnd"/>
      <w:r w:rsidRPr="00057ED1">
        <w:rPr>
          <w:rFonts w:ascii="Arial" w:hAnsi="Arial" w:cs="Arial"/>
          <w:sz w:val="20"/>
          <w:szCs w:val="20"/>
        </w:rPr>
        <w:t xml:space="preserve"> </w:t>
      </w:r>
      <w:r w:rsidRPr="0042514A">
        <w:rPr>
          <w:rFonts w:ascii="Arial" w:hAnsi="Arial" w:cs="Arial"/>
          <w:sz w:val="20"/>
          <w:szCs w:val="20"/>
        </w:rPr>
        <w:t>przeciwdziała słabym stronom i ogranicza wpływ zagrożeń na rozwój Gminy określonych w Strategii JST:</w:t>
      </w:r>
    </w:p>
    <w:p w:rsidR="0042514A" w:rsidRPr="00057ED1" w:rsidRDefault="0042514A" w:rsidP="0042514A">
      <w:pPr>
        <w:spacing w:before="20" w:after="20" w:line="360" w:lineRule="auto"/>
        <w:ind w:left="567"/>
        <w:jc w:val="both"/>
        <w:rPr>
          <w:rFonts w:ascii="Arial" w:hAnsi="Arial" w:cs="Arial"/>
          <w:sz w:val="20"/>
          <w:szCs w:val="20"/>
        </w:rPr>
      </w:pPr>
      <w:r w:rsidRPr="0042514A">
        <w:rPr>
          <w:rFonts w:ascii="Arial" w:hAnsi="Arial" w:cs="Arial"/>
          <w:sz w:val="20"/>
          <w:szCs w:val="20"/>
        </w:rPr>
        <w:t>- przekroczenia stężeń niebezpiecznych związków (pyłów PM10</w:t>
      </w:r>
      <w:r w:rsidRPr="00057ED1">
        <w:rPr>
          <w:rFonts w:ascii="Arial" w:hAnsi="Arial" w:cs="Arial"/>
          <w:sz w:val="20"/>
          <w:szCs w:val="20"/>
        </w:rPr>
        <w:t xml:space="preserve"> i PM2.5);</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nie w pełni wykorzystane zasoby kulturowe dla rozwoju oferty turystycznej i edukacyjnej;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bardzo niski udział obszarów chronionych na terenie </w:t>
      </w:r>
      <w:proofErr w:type="spellStart"/>
      <w:r w:rsidRPr="00057ED1">
        <w:rPr>
          <w:rFonts w:ascii="Arial" w:hAnsi="Arial" w:cs="Arial"/>
          <w:sz w:val="20"/>
          <w:szCs w:val="20"/>
        </w:rPr>
        <w:t>miasta</w:t>
      </w:r>
      <w:proofErr w:type="spellEnd"/>
      <w:r w:rsidRPr="00057ED1">
        <w:rPr>
          <w:rFonts w:ascii="Arial" w:hAnsi="Arial" w:cs="Arial"/>
          <w:sz w:val="20"/>
          <w:szCs w:val="20"/>
        </w:rPr>
        <w:t xml:space="preserve"> i </w:t>
      </w:r>
      <w:proofErr w:type="spellStart"/>
      <w:r w:rsidRPr="00057ED1">
        <w:rPr>
          <w:rFonts w:ascii="Arial" w:hAnsi="Arial" w:cs="Arial"/>
          <w:sz w:val="20"/>
          <w:szCs w:val="20"/>
        </w:rPr>
        <w:t>gminy</w:t>
      </w:r>
      <w:proofErr w:type="spellEnd"/>
      <w:r w:rsidRPr="00057ED1">
        <w:rPr>
          <w:rFonts w:ascii="Arial" w:hAnsi="Arial" w:cs="Arial"/>
          <w:sz w:val="20"/>
          <w:szCs w:val="20"/>
        </w:rPr>
        <w:t>;</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dalsze zanieczyszczenie powietrza;</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zmniejszająca się potrzeba działania społecznego;</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xml:space="preserve">- zbyt mała promocja walorów kulturowych i turystycznych </w:t>
      </w:r>
      <w:proofErr w:type="spellStart"/>
      <w:r w:rsidRPr="00057ED1">
        <w:rPr>
          <w:rFonts w:ascii="Arial" w:hAnsi="Arial" w:cs="Arial"/>
          <w:sz w:val="20"/>
          <w:szCs w:val="20"/>
        </w:rPr>
        <w:t>miasta</w:t>
      </w:r>
      <w:proofErr w:type="spellEnd"/>
      <w:r w:rsidRPr="00057ED1">
        <w:rPr>
          <w:rFonts w:ascii="Arial" w:hAnsi="Arial" w:cs="Arial"/>
          <w:sz w:val="20"/>
          <w:szCs w:val="20"/>
        </w:rPr>
        <w:t xml:space="preserve"> i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brak rozwoju przedsiębiorczości w gminie;</w:t>
      </w:r>
    </w:p>
    <w:p w:rsidR="0042514A" w:rsidRPr="00057ED1" w:rsidRDefault="0042514A" w:rsidP="0042514A">
      <w:pPr>
        <w:spacing w:before="20" w:after="20" w:line="360" w:lineRule="auto"/>
        <w:ind w:left="567"/>
        <w:jc w:val="both"/>
        <w:rPr>
          <w:rFonts w:ascii="Arial" w:hAnsi="Arial" w:cs="Arial"/>
          <w:sz w:val="20"/>
          <w:szCs w:val="20"/>
        </w:rPr>
      </w:pPr>
      <w:r w:rsidRPr="00057ED1">
        <w:rPr>
          <w:rFonts w:ascii="Arial" w:hAnsi="Arial" w:cs="Arial"/>
          <w:sz w:val="20"/>
          <w:szCs w:val="20"/>
        </w:rPr>
        <w:t>- brak chodników i ścieżek rowerowych.</w:t>
      </w:r>
    </w:p>
    <w:p w:rsidR="0042514A" w:rsidRDefault="0042514A" w:rsidP="0042514A">
      <w:pPr>
        <w:spacing w:before="20" w:after="20" w:line="360" w:lineRule="auto"/>
        <w:jc w:val="center"/>
        <w:rPr>
          <w:rFonts w:ascii="Arial" w:hAnsi="Arial" w:cs="Arial"/>
          <w:b/>
          <w:sz w:val="20"/>
          <w:szCs w:val="20"/>
        </w:rPr>
      </w:pPr>
    </w:p>
    <w:p w:rsidR="0042514A" w:rsidRPr="00057ED1" w:rsidRDefault="0042514A" w:rsidP="0042514A">
      <w:pPr>
        <w:spacing w:before="20" w:after="20" w:line="360" w:lineRule="auto"/>
        <w:jc w:val="center"/>
        <w:rPr>
          <w:rFonts w:ascii="Arial" w:hAnsi="Arial" w:cs="Arial"/>
          <w:b/>
          <w:sz w:val="20"/>
          <w:szCs w:val="20"/>
        </w:rPr>
      </w:pPr>
      <w:r w:rsidRPr="00057ED1">
        <w:rPr>
          <w:rFonts w:ascii="Arial" w:hAnsi="Arial" w:cs="Arial"/>
          <w:b/>
          <w:sz w:val="20"/>
          <w:szCs w:val="20"/>
        </w:rPr>
        <w:t xml:space="preserve">Strategia rozwoju i Strategia </w:t>
      </w:r>
      <w:proofErr w:type="spellStart"/>
      <w:r w:rsidRPr="00057ED1">
        <w:rPr>
          <w:rFonts w:ascii="Arial" w:hAnsi="Arial" w:cs="Arial"/>
          <w:b/>
          <w:sz w:val="20"/>
          <w:szCs w:val="20"/>
        </w:rPr>
        <w:t>Elektromobilności</w:t>
      </w:r>
      <w:proofErr w:type="spellEnd"/>
      <w:r w:rsidRPr="00057ED1">
        <w:rPr>
          <w:rFonts w:ascii="Arial" w:hAnsi="Arial" w:cs="Arial"/>
          <w:b/>
          <w:sz w:val="20"/>
          <w:szCs w:val="20"/>
        </w:rPr>
        <w:t xml:space="preserve"> kreują wspólną WIZJĘ </w:t>
      </w:r>
      <w:r>
        <w:rPr>
          <w:rFonts w:ascii="Arial" w:hAnsi="Arial" w:cs="Arial"/>
          <w:b/>
          <w:sz w:val="20"/>
          <w:szCs w:val="20"/>
        </w:rPr>
        <w:t xml:space="preserve">i MISJĘ </w:t>
      </w:r>
      <w:r w:rsidRPr="00057ED1">
        <w:rPr>
          <w:rFonts w:ascii="Arial" w:hAnsi="Arial" w:cs="Arial"/>
          <w:b/>
          <w:sz w:val="20"/>
          <w:szCs w:val="20"/>
        </w:rPr>
        <w:t>dla Gminy:</w:t>
      </w:r>
    </w:p>
    <w:p w:rsidR="0042514A" w:rsidRPr="00057ED1" w:rsidRDefault="0002349E" w:rsidP="0042514A">
      <w:pPr>
        <w:shd w:val="clear" w:color="auto" w:fill="E2EFD9" w:themeFill="accent6" w:themeFillTint="33"/>
        <w:spacing w:before="20" w:after="20" w:line="360" w:lineRule="auto"/>
        <w:jc w:val="both"/>
        <w:rPr>
          <w:rFonts w:ascii="Arial" w:hAnsi="Arial" w:cs="Arial"/>
          <w:sz w:val="20"/>
          <w:szCs w:val="20"/>
        </w:rPr>
      </w:pPr>
      <w:r>
        <w:rPr>
          <w:rFonts w:ascii="Arial" w:hAnsi="Arial" w:cs="Arial"/>
          <w:sz w:val="20"/>
          <w:szCs w:val="20"/>
        </w:rPr>
        <w:t>Gmina Pajęczno jest przyjazna</w:t>
      </w:r>
      <w:r w:rsidR="0042514A" w:rsidRPr="00057ED1">
        <w:rPr>
          <w:rFonts w:ascii="Arial" w:hAnsi="Arial" w:cs="Arial"/>
          <w:sz w:val="20"/>
          <w:szCs w:val="20"/>
        </w:rPr>
        <w:t xml:space="preserve"> dla mieszkańców, jako miejsce oferujące wysoką jakość życia oraz dla przedsiębiorców, jako miejsce atrakcyjne do lokowania i prowadzenia biznesu. Pajęczno jest silnym ośrodkiem o skali lokalnej. Pajęczno jest miastem spójnym społecznie, ekonomicznie i przestrzennie. Jest otwarte  i dostępne, rozwija się w sposób zrównoważony w kierunku Miasta zwartego  z dobrze zorganizowaną przestrzenią publiczną i terenami zielonymi. Jest sprawnie zarządzane w sposób skuteczny, efektywny i partnerski, przez aktywną współpracę z mieszkańcami. W widoczny sposób ograniczając zużycie zasobów, zwłaszcza energii, przygotowuje się do skutków zmian klimatu.</w:t>
      </w:r>
    </w:p>
    <w:p w:rsidR="0042514A" w:rsidRDefault="0042514A" w:rsidP="0042514A">
      <w:pPr>
        <w:shd w:val="clear" w:color="auto" w:fill="E2EFD9" w:themeFill="accent6" w:themeFillTint="33"/>
        <w:spacing w:before="20" w:after="20" w:line="360" w:lineRule="auto"/>
        <w:jc w:val="both"/>
        <w:rPr>
          <w:rFonts w:ascii="Arial" w:hAnsi="Arial" w:cs="Arial"/>
          <w:sz w:val="20"/>
          <w:szCs w:val="20"/>
        </w:rPr>
      </w:pPr>
      <w:r w:rsidRPr="00057ED1">
        <w:rPr>
          <w:rFonts w:ascii="Arial" w:hAnsi="Arial" w:cs="Arial"/>
          <w:sz w:val="20"/>
          <w:szCs w:val="20"/>
        </w:rPr>
        <w:t xml:space="preserve">Kierując się zasadami zrównoważonego rozwoju, gospodarności oraz solidarności – </w:t>
      </w:r>
      <w:r>
        <w:rPr>
          <w:rFonts w:ascii="Arial" w:hAnsi="Arial" w:cs="Arial"/>
          <w:sz w:val="20"/>
          <w:szCs w:val="20"/>
        </w:rPr>
        <w:t>Gmina Pajęczno działają</w:t>
      </w:r>
      <w:r w:rsidRPr="00057ED1">
        <w:rPr>
          <w:rFonts w:ascii="Arial" w:hAnsi="Arial" w:cs="Arial"/>
          <w:sz w:val="20"/>
          <w:szCs w:val="20"/>
        </w:rPr>
        <w:t xml:space="preserve"> na rzecz rozwoju turystycznego, społecznego, gospodarczego oraz przestrzennego </w:t>
      </w:r>
      <w:proofErr w:type="spellStart"/>
      <w:r w:rsidRPr="00057ED1">
        <w:rPr>
          <w:rFonts w:ascii="Arial" w:hAnsi="Arial" w:cs="Arial"/>
          <w:sz w:val="20"/>
          <w:szCs w:val="20"/>
        </w:rPr>
        <w:t>gminy</w:t>
      </w:r>
      <w:proofErr w:type="spellEnd"/>
      <w:r w:rsidRPr="00057ED1">
        <w:rPr>
          <w:rFonts w:ascii="Arial" w:hAnsi="Arial" w:cs="Arial"/>
          <w:sz w:val="20"/>
          <w:szCs w:val="20"/>
        </w:rPr>
        <w:t xml:space="preserve"> Pajęczno.</w:t>
      </w:r>
    </w:p>
    <w:p w:rsidR="0042514A" w:rsidRPr="00057ED1" w:rsidRDefault="0042514A" w:rsidP="0042514A">
      <w:pPr>
        <w:spacing w:before="20" w:after="20" w:line="360" w:lineRule="auto"/>
        <w:rPr>
          <w:rFonts w:ascii="Arial" w:hAnsi="Arial" w:cs="Arial"/>
          <w:sz w:val="20"/>
          <w:szCs w:val="20"/>
        </w:rPr>
      </w:pPr>
      <w:r>
        <w:rPr>
          <w:rFonts w:ascii="Arial" w:hAnsi="Arial" w:cs="Arial"/>
          <w:sz w:val="20"/>
          <w:szCs w:val="20"/>
        </w:rPr>
        <w:t>Powyższe założenia będą wdrażane na poziomie strategicznym i operacyjnym.</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Cel strategiczny 1: DBAŁOŚĆ O ŚRODOWISKO NATURALNE, KULTUROWE I ROZWÓJ TURYSTYKI NA TERENIE MIASTA I GMINY</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t>Cele operacyjne:</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t>1.1. ROZWÓJ TURYSTYCZNY GMINY poprzez m.in.:</w:t>
      </w:r>
    </w:p>
    <w:p w:rsidR="0042514A" w:rsidRPr="0012770F" w:rsidRDefault="0042514A" w:rsidP="00BD7B1C">
      <w:pPr>
        <w:pStyle w:val="Akapitzlist"/>
        <w:numPr>
          <w:ilvl w:val="0"/>
          <w:numId w:val="30"/>
        </w:numPr>
        <w:spacing w:before="20" w:after="20" w:line="360" w:lineRule="auto"/>
        <w:jc w:val="both"/>
        <w:rPr>
          <w:rFonts w:ascii="Arial" w:hAnsi="Arial" w:cs="Arial"/>
          <w:i/>
          <w:sz w:val="20"/>
          <w:szCs w:val="20"/>
        </w:rPr>
      </w:pPr>
      <w:r w:rsidRPr="0012770F">
        <w:rPr>
          <w:rFonts w:ascii="Arial" w:hAnsi="Arial" w:cs="Arial"/>
          <w:i/>
          <w:sz w:val="20"/>
          <w:szCs w:val="20"/>
        </w:rPr>
        <w:t>budowę punktów widokowych, parkingów w pobliżu tras turystycznych w miejscach atrakcyjnych krajobrazowo</w:t>
      </w:r>
    </w:p>
    <w:p w:rsidR="0042514A" w:rsidRPr="0012770F" w:rsidRDefault="0042514A" w:rsidP="00BD7B1C">
      <w:pPr>
        <w:pStyle w:val="Akapitzlist"/>
        <w:numPr>
          <w:ilvl w:val="0"/>
          <w:numId w:val="30"/>
        </w:numPr>
        <w:spacing w:before="20" w:after="20" w:line="360" w:lineRule="auto"/>
        <w:jc w:val="both"/>
        <w:rPr>
          <w:rFonts w:ascii="Arial" w:hAnsi="Arial" w:cs="Arial"/>
          <w:i/>
          <w:sz w:val="20"/>
          <w:szCs w:val="20"/>
        </w:rPr>
      </w:pPr>
      <w:r w:rsidRPr="0012770F">
        <w:rPr>
          <w:rFonts w:ascii="Arial" w:hAnsi="Arial" w:cs="Arial"/>
          <w:i/>
          <w:sz w:val="20"/>
          <w:szCs w:val="20"/>
        </w:rPr>
        <w:t>rozbudowę małej infrastruktury turystycznej, służącej udostępnianiu na cele turystyczne obszarów cennych przyrodniczo (ścieżki ekologiczne, ścieżki rowerowe, piesze etc.)</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t>1.2. OCHRONA WALORÓW  I ZASOBÓW DZIEDZICTWA NATURALNEGO poprzez m.in.:</w:t>
      </w:r>
    </w:p>
    <w:p w:rsidR="0042514A" w:rsidRPr="0012770F" w:rsidRDefault="0042514A" w:rsidP="00BD7B1C">
      <w:pPr>
        <w:pStyle w:val="Akapitzlist"/>
        <w:numPr>
          <w:ilvl w:val="0"/>
          <w:numId w:val="31"/>
        </w:numPr>
        <w:spacing w:before="20" w:after="20" w:line="360" w:lineRule="auto"/>
        <w:jc w:val="both"/>
        <w:rPr>
          <w:rFonts w:ascii="Arial" w:hAnsi="Arial" w:cs="Arial"/>
          <w:i/>
          <w:sz w:val="20"/>
          <w:szCs w:val="20"/>
        </w:rPr>
      </w:pPr>
      <w:r w:rsidRPr="0012770F">
        <w:rPr>
          <w:rFonts w:ascii="Arial" w:hAnsi="Arial" w:cs="Arial"/>
          <w:i/>
          <w:sz w:val="20"/>
          <w:szCs w:val="20"/>
        </w:rPr>
        <w:t>edukację mieszkańców z zakresu naturalnych zasobów środowiska oraz ich ochrony</w:t>
      </w:r>
    </w:p>
    <w:p w:rsidR="0042514A" w:rsidRPr="0012770F" w:rsidRDefault="0042514A" w:rsidP="00BD7B1C">
      <w:pPr>
        <w:pStyle w:val="Akapitzlist"/>
        <w:numPr>
          <w:ilvl w:val="0"/>
          <w:numId w:val="31"/>
        </w:numPr>
        <w:spacing w:before="20" w:after="20" w:line="360" w:lineRule="auto"/>
        <w:jc w:val="both"/>
        <w:rPr>
          <w:rFonts w:ascii="Arial" w:hAnsi="Arial" w:cs="Arial"/>
          <w:i/>
          <w:sz w:val="20"/>
          <w:szCs w:val="20"/>
        </w:rPr>
      </w:pPr>
      <w:r w:rsidRPr="0012770F">
        <w:rPr>
          <w:rFonts w:ascii="Arial" w:hAnsi="Arial" w:cs="Arial"/>
          <w:i/>
          <w:sz w:val="20"/>
          <w:szCs w:val="20"/>
        </w:rPr>
        <w:t>organizację akcji informacyjnych na temat środowiska przyrodniczego</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t>1.4. ROZWÓJ ODNAWIALNYCH ŹRÓDEŁ ENERGII poprzez m.in.:</w:t>
      </w:r>
    </w:p>
    <w:p w:rsidR="0042514A" w:rsidRPr="0012770F" w:rsidRDefault="0042514A" w:rsidP="00BD7B1C">
      <w:pPr>
        <w:pStyle w:val="Akapitzlist"/>
        <w:numPr>
          <w:ilvl w:val="0"/>
          <w:numId w:val="32"/>
        </w:numPr>
        <w:spacing w:before="20" w:after="20" w:line="360" w:lineRule="auto"/>
        <w:jc w:val="both"/>
        <w:rPr>
          <w:rFonts w:ascii="Arial" w:hAnsi="Arial" w:cs="Arial"/>
          <w:i/>
          <w:sz w:val="20"/>
          <w:szCs w:val="20"/>
        </w:rPr>
      </w:pPr>
      <w:r w:rsidRPr="0012770F">
        <w:rPr>
          <w:rFonts w:ascii="Arial" w:hAnsi="Arial" w:cs="Arial"/>
          <w:i/>
          <w:sz w:val="20"/>
          <w:szCs w:val="20"/>
        </w:rPr>
        <w:t>Modernizacja infrastruktury oświetlenia ulicznego.</w:t>
      </w:r>
    </w:p>
    <w:p w:rsidR="0042514A" w:rsidRPr="0012770F" w:rsidRDefault="0042514A" w:rsidP="0042514A">
      <w:pPr>
        <w:spacing w:before="20" w:after="20" w:line="360" w:lineRule="auto"/>
        <w:jc w:val="both"/>
        <w:rPr>
          <w:rFonts w:ascii="Arial" w:hAnsi="Arial" w:cs="Arial"/>
          <w:sz w:val="20"/>
          <w:szCs w:val="20"/>
        </w:rPr>
      </w:pPr>
    </w:p>
    <w:p w:rsidR="0042514A" w:rsidRPr="0012770F" w:rsidRDefault="0042514A" w:rsidP="00BD7B1C">
      <w:pPr>
        <w:pStyle w:val="Akapitzlist"/>
        <w:numPr>
          <w:ilvl w:val="0"/>
          <w:numId w:val="33"/>
        </w:numPr>
        <w:spacing w:before="20" w:after="20" w:line="360" w:lineRule="auto"/>
        <w:jc w:val="both"/>
        <w:rPr>
          <w:rFonts w:ascii="Arial" w:hAnsi="Arial" w:cs="Arial"/>
          <w:sz w:val="20"/>
          <w:szCs w:val="20"/>
        </w:rPr>
      </w:pPr>
      <w:r w:rsidRPr="0012770F">
        <w:rPr>
          <w:rFonts w:ascii="Arial" w:hAnsi="Arial" w:cs="Arial"/>
          <w:sz w:val="20"/>
          <w:szCs w:val="20"/>
        </w:rPr>
        <w:t>Cel strategiczny 2: POPRAWA KOMFORTU ŻYCIA MIESZKAŃCÓW MIASTA I GMINY</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t>Cele operacyjne:</w:t>
      </w:r>
    </w:p>
    <w:p w:rsidR="0042514A" w:rsidRPr="0012770F" w:rsidRDefault="0042514A" w:rsidP="0042514A">
      <w:pPr>
        <w:spacing w:before="20" w:after="20" w:line="360" w:lineRule="auto"/>
        <w:jc w:val="both"/>
        <w:rPr>
          <w:rFonts w:ascii="Arial" w:hAnsi="Arial" w:cs="Arial"/>
          <w:i/>
          <w:sz w:val="20"/>
          <w:szCs w:val="20"/>
        </w:rPr>
      </w:pPr>
      <w:r w:rsidRPr="0012770F">
        <w:rPr>
          <w:rFonts w:ascii="Arial" w:hAnsi="Arial" w:cs="Arial"/>
          <w:i/>
          <w:sz w:val="20"/>
          <w:szCs w:val="20"/>
        </w:rPr>
        <w:lastRenderedPageBreak/>
        <w:t>2.1. BUDOWA, ROZBUDOWA  I MODERNIZACJA INFRASTRUKTURY KOMUNIKACYJNEJ I TECHNICZNEJ poprzez m.in.:</w:t>
      </w:r>
    </w:p>
    <w:p w:rsidR="0042514A" w:rsidRPr="0012770F" w:rsidRDefault="0042514A" w:rsidP="00BD7B1C">
      <w:pPr>
        <w:pStyle w:val="Akapitzlist"/>
        <w:numPr>
          <w:ilvl w:val="0"/>
          <w:numId w:val="32"/>
        </w:numPr>
        <w:spacing w:before="20" w:after="20" w:line="360" w:lineRule="auto"/>
        <w:jc w:val="both"/>
        <w:rPr>
          <w:rFonts w:ascii="Arial" w:hAnsi="Arial" w:cs="Arial"/>
          <w:i/>
          <w:sz w:val="20"/>
          <w:szCs w:val="20"/>
        </w:rPr>
      </w:pPr>
      <w:r w:rsidRPr="0012770F">
        <w:rPr>
          <w:rFonts w:ascii="Arial" w:hAnsi="Arial" w:cs="Arial"/>
          <w:i/>
          <w:sz w:val="20"/>
          <w:szCs w:val="20"/>
        </w:rPr>
        <w:t>poprawę bezpieczeństwa ruchu drogowego poprzez budowę m.in.: chodników, przejść dla pieszych, oświetlenia, ścieżek rowerowych.</w:t>
      </w:r>
    </w:p>
    <w:p w:rsidR="0042514A" w:rsidRDefault="0042514A" w:rsidP="0042514A">
      <w:pPr>
        <w:spacing w:before="20" w:after="20" w:line="360" w:lineRule="auto"/>
        <w:jc w:val="both"/>
        <w:rPr>
          <w:rFonts w:ascii="Arial" w:hAnsi="Arial" w:cs="Arial"/>
          <w:color w:val="FF0000"/>
          <w:sz w:val="20"/>
          <w:szCs w:val="20"/>
        </w:rPr>
      </w:pPr>
      <w:r w:rsidRPr="00D20952">
        <w:rPr>
          <w:rFonts w:ascii="Arial" w:hAnsi="Arial" w:cs="Arial"/>
          <w:sz w:val="20"/>
          <w:szCs w:val="20"/>
          <w:u w:val="single"/>
        </w:rPr>
        <w:t>Strategia</w:t>
      </w:r>
      <w:r>
        <w:rPr>
          <w:rFonts w:ascii="Arial" w:hAnsi="Arial" w:cs="Arial"/>
          <w:sz w:val="20"/>
          <w:szCs w:val="20"/>
          <w:u w:val="single"/>
        </w:rPr>
        <w:t xml:space="preserve"> </w:t>
      </w:r>
      <w:proofErr w:type="spellStart"/>
      <w:r>
        <w:rPr>
          <w:rFonts w:ascii="Arial" w:hAnsi="Arial" w:cs="Arial"/>
          <w:sz w:val="20"/>
          <w:szCs w:val="20"/>
          <w:u w:val="single"/>
        </w:rPr>
        <w:t>Elektromobilności</w:t>
      </w:r>
      <w:proofErr w:type="spellEnd"/>
      <w:r>
        <w:rPr>
          <w:rFonts w:ascii="Arial" w:hAnsi="Arial" w:cs="Arial"/>
          <w:sz w:val="20"/>
          <w:szCs w:val="20"/>
          <w:u w:val="single"/>
        </w:rPr>
        <w:t xml:space="preserve"> pozostaje w spójności ze Strategia Rozwoju </w:t>
      </w:r>
      <w:r w:rsidRPr="00D20952">
        <w:rPr>
          <w:rFonts w:ascii="Arial" w:hAnsi="Arial" w:cs="Arial"/>
          <w:sz w:val="20"/>
          <w:szCs w:val="20"/>
          <w:u w:val="single"/>
        </w:rPr>
        <w:t xml:space="preserve">dla Gminy </w:t>
      </w:r>
      <w:r>
        <w:rPr>
          <w:rFonts w:ascii="Arial" w:hAnsi="Arial" w:cs="Arial"/>
          <w:sz w:val="20"/>
          <w:szCs w:val="20"/>
          <w:u w:val="single"/>
        </w:rPr>
        <w:t>i Miasta Pajęczno</w:t>
      </w:r>
      <w:r>
        <w:rPr>
          <w:rFonts w:ascii="Arial" w:hAnsi="Arial" w:cs="Arial"/>
          <w:color w:val="FF0000"/>
          <w:sz w:val="20"/>
          <w:szCs w:val="20"/>
        </w:rPr>
        <w:t>.</w:t>
      </w:r>
    </w:p>
    <w:p w:rsidR="0042514A" w:rsidRPr="00967C0A" w:rsidRDefault="0042514A" w:rsidP="0042514A">
      <w:pPr>
        <w:spacing w:before="20" w:after="20" w:line="360" w:lineRule="auto"/>
        <w:jc w:val="both"/>
        <w:rPr>
          <w:rFonts w:ascii="Arial" w:hAnsi="Arial" w:cs="Arial"/>
          <w:color w:val="FF0000"/>
          <w:sz w:val="20"/>
          <w:szCs w:val="20"/>
        </w:rPr>
      </w:pPr>
    </w:p>
    <w:p w:rsidR="0042514A" w:rsidRPr="0042514A" w:rsidRDefault="0042514A" w:rsidP="0042514A">
      <w:pPr>
        <w:spacing w:before="20" w:after="20" w:line="360" w:lineRule="auto"/>
        <w:jc w:val="both"/>
        <w:rPr>
          <w:rFonts w:ascii="Arial" w:hAnsi="Arial" w:cs="Arial"/>
          <w:bCs/>
          <w:sz w:val="20"/>
          <w:szCs w:val="20"/>
        </w:rPr>
      </w:pPr>
      <w:r w:rsidRPr="0042514A">
        <w:rPr>
          <w:rFonts w:ascii="Arial" w:hAnsi="Arial" w:cs="Arial"/>
          <w:bCs/>
          <w:sz w:val="20"/>
          <w:szCs w:val="20"/>
        </w:rPr>
        <w:t>PLAN GOSPODARKI NISKOEMISYJNEJ DLA GMINY PAJĘCZNO</w:t>
      </w:r>
    </w:p>
    <w:p w:rsidR="0042514A" w:rsidRPr="00F838D5" w:rsidRDefault="0042514A" w:rsidP="0042514A">
      <w:pPr>
        <w:spacing w:before="20" w:after="20" w:line="360" w:lineRule="auto"/>
        <w:jc w:val="both"/>
        <w:rPr>
          <w:rFonts w:ascii="Arial" w:hAnsi="Arial" w:cs="Arial"/>
          <w:sz w:val="20"/>
          <w:szCs w:val="20"/>
        </w:rPr>
      </w:pPr>
      <w:r w:rsidRPr="00F838D5">
        <w:rPr>
          <w:rFonts w:ascii="Arial" w:hAnsi="Arial" w:cs="Arial"/>
          <w:sz w:val="20"/>
          <w:szCs w:val="20"/>
        </w:rPr>
        <w:t xml:space="preserve">Celem opracowania Planu Gospodarki Niskoemisyjnej jest wyznaczenie działań strategicznych i szczegółowych, które przyczynią się do osiągnięcia celów określonych w pakiecie klimatyczno-energetycznym, do roku 2020, tj.: </w:t>
      </w:r>
    </w:p>
    <w:p w:rsidR="0042514A" w:rsidRPr="00F838D5" w:rsidRDefault="0042514A" w:rsidP="00BD7B1C">
      <w:pPr>
        <w:pStyle w:val="Akapitzlist"/>
        <w:numPr>
          <w:ilvl w:val="0"/>
          <w:numId w:val="27"/>
        </w:numPr>
        <w:spacing w:before="20" w:after="20" w:line="360" w:lineRule="auto"/>
        <w:jc w:val="both"/>
        <w:rPr>
          <w:rFonts w:ascii="Arial" w:hAnsi="Arial" w:cs="Arial"/>
          <w:sz w:val="20"/>
          <w:szCs w:val="20"/>
        </w:rPr>
      </w:pPr>
      <w:r w:rsidRPr="00F838D5">
        <w:rPr>
          <w:rFonts w:ascii="Arial" w:hAnsi="Arial" w:cs="Arial"/>
          <w:sz w:val="20"/>
          <w:szCs w:val="20"/>
        </w:rPr>
        <w:t xml:space="preserve">redukcji emisji gazów cieplarnianych, </w:t>
      </w:r>
    </w:p>
    <w:p w:rsidR="0042514A" w:rsidRPr="00F838D5" w:rsidRDefault="0042514A" w:rsidP="00BD7B1C">
      <w:pPr>
        <w:pStyle w:val="Akapitzlist"/>
        <w:numPr>
          <w:ilvl w:val="0"/>
          <w:numId w:val="27"/>
        </w:numPr>
        <w:spacing w:before="20" w:after="20" w:line="360" w:lineRule="auto"/>
        <w:jc w:val="both"/>
        <w:rPr>
          <w:rFonts w:ascii="Arial" w:hAnsi="Arial" w:cs="Arial"/>
          <w:sz w:val="20"/>
          <w:szCs w:val="20"/>
        </w:rPr>
      </w:pPr>
      <w:r w:rsidRPr="00F838D5">
        <w:rPr>
          <w:rFonts w:ascii="Arial" w:hAnsi="Arial" w:cs="Arial"/>
          <w:sz w:val="20"/>
          <w:szCs w:val="20"/>
        </w:rPr>
        <w:t xml:space="preserve">zwiększenia udziału energii pochodzącej z źródeł odnawialnych, </w:t>
      </w:r>
    </w:p>
    <w:p w:rsidR="0042514A" w:rsidRPr="00F838D5" w:rsidRDefault="0042514A" w:rsidP="00BD7B1C">
      <w:pPr>
        <w:pStyle w:val="Akapitzlist"/>
        <w:numPr>
          <w:ilvl w:val="0"/>
          <w:numId w:val="27"/>
        </w:numPr>
        <w:spacing w:before="20" w:after="20" w:line="360" w:lineRule="auto"/>
        <w:jc w:val="both"/>
        <w:rPr>
          <w:rFonts w:ascii="Arial" w:hAnsi="Arial" w:cs="Arial"/>
          <w:sz w:val="20"/>
          <w:szCs w:val="20"/>
        </w:rPr>
      </w:pPr>
      <w:r w:rsidRPr="00F838D5">
        <w:rPr>
          <w:rFonts w:ascii="Arial" w:hAnsi="Arial" w:cs="Arial"/>
          <w:sz w:val="20"/>
          <w:szCs w:val="20"/>
        </w:rPr>
        <w:t xml:space="preserve">redukcji zużycia energii finalnej, co ma zostać zrealizowane poprzez podniesienie efektywności energetycznej. </w:t>
      </w:r>
    </w:p>
    <w:p w:rsidR="0042514A" w:rsidRPr="0042514A" w:rsidRDefault="0042514A" w:rsidP="0042514A">
      <w:pPr>
        <w:spacing w:before="20" w:after="20" w:line="360" w:lineRule="auto"/>
        <w:jc w:val="both"/>
        <w:rPr>
          <w:rFonts w:ascii="Arial" w:hAnsi="Arial" w:cs="Arial"/>
          <w:sz w:val="20"/>
          <w:szCs w:val="20"/>
        </w:rPr>
      </w:pPr>
      <w:r w:rsidRPr="00E210A2">
        <w:rPr>
          <w:rFonts w:ascii="Arial" w:hAnsi="Arial" w:cs="Arial"/>
          <w:sz w:val="20"/>
          <w:szCs w:val="20"/>
        </w:rPr>
        <w:t xml:space="preserve">Najważniejsze główne kierunki i cele wynikające </w:t>
      </w:r>
      <w:r w:rsidRPr="0042514A">
        <w:rPr>
          <w:rFonts w:ascii="Arial" w:hAnsi="Arial" w:cs="Arial"/>
          <w:sz w:val="20"/>
          <w:szCs w:val="20"/>
        </w:rPr>
        <w:t xml:space="preserve">z PGN dla Gminy Pajęczno z punktu widzenia planowania działań w ramach Strategii </w:t>
      </w:r>
      <w:proofErr w:type="spellStart"/>
      <w:r w:rsidRPr="0042514A">
        <w:rPr>
          <w:rFonts w:ascii="Arial" w:hAnsi="Arial" w:cs="Arial"/>
          <w:sz w:val="20"/>
          <w:szCs w:val="20"/>
        </w:rPr>
        <w:t>Elektromobilności</w:t>
      </w:r>
      <w:proofErr w:type="spellEnd"/>
      <w:r w:rsidRPr="0042514A">
        <w:rPr>
          <w:rFonts w:ascii="Arial" w:hAnsi="Arial" w:cs="Arial"/>
          <w:sz w:val="20"/>
          <w:szCs w:val="20"/>
        </w:rPr>
        <w:t xml:space="preserve"> na terenie </w:t>
      </w:r>
      <w:proofErr w:type="spellStart"/>
      <w:r w:rsidRPr="0042514A">
        <w:rPr>
          <w:rFonts w:ascii="Arial" w:hAnsi="Arial" w:cs="Arial"/>
          <w:sz w:val="20"/>
          <w:szCs w:val="20"/>
        </w:rPr>
        <w:t>gminy</w:t>
      </w:r>
      <w:proofErr w:type="spellEnd"/>
      <w:r w:rsidRPr="0042514A">
        <w:rPr>
          <w:rFonts w:ascii="Arial" w:hAnsi="Arial" w:cs="Arial"/>
          <w:sz w:val="20"/>
          <w:szCs w:val="20"/>
        </w:rPr>
        <w:t xml:space="preserve"> Pajęczno to działania zmierzające do poprawy jakości powietrza zgodnie z zapisami w obowiązującym Programie Ochrony Powietrza Województwa Łódzkiego, tj.: </w:t>
      </w:r>
    </w:p>
    <w:p w:rsidR="0042514A" w:rsidRPr="0042514A" w:rsidRDefault="0042514A" w:rsidP="0042514A">
      <w:pPr>
        <w:pStyle w:val="Akapitzlist"/>
        <w:spacing w:before="20" w:after="20" w:line="360" w:lineRule="auto"/>
        <w:ind w:left="1276"/>
        <w:jc w:val="both"/>
        <w:rPr>
          <w:rFonts w:ascii="Arial" w:hAnsi="Arial" w:cs="Arial"/>
          <w:sz w:val="20"/>
          <w:szCs w:val="20"/>
        </w:rPr>
      </w:pPr>
      <w:r>
        <w:rPr>
          <w:rFonts w:ascii="Arial" w:hAnsi="Arial" w:cs="Arial"/>
          <w:sz w:val="20"/>
          <w:szCs w:val="20"/>
        </w:rPr>
        <w:t xml:space="preserve">- </w:t>
      </w:r>
      <w:r w:rsidRPr="0042514A">
        <w:rPr>
          <w:rFonts w:ascii="Arial" w:hAnsi="Arial" w:cs="Arial"/>
          <w:sz w:val="20"/>
          <w:szCs w:val="20"/>
        </w:rPr>
        <w:t xml:space="preserve">osiągnięcia poziomu docelowego </w:t>
      </w:r>
      <w:proofErr w:type="spellStart"/>
      <w:r w:rsidRPr="0042514A">
        <w:rPr>
          <w:rFonts w:ascii="Arial" w:hAnsi="Arial" w:cs="Arial"/>
          <w:sz w:val="20"/>
          <w:szCs w:val="20"/>
        </w:rPr>
        <w:t>benzo</w:t>
      </w:r>
      <w:proofErr w:type="spellEnd"/>
      <w:r w:rsidRPr="0042514A">
        <w:rPr>
          <w:rFonts w:ascii="Arial" w:hAnsi="Arial" w:cs="Arial"/>
          <w:sz w:val="20"/>
          <w:szCs w:val="20"/>
        </w:rPr>
        <w:t>(a)</w:t>
      </w:r>
      <w:proofErr w:type="spellStart"/>
      <w:r w:rsidRPr="0042514A">
        <w:rPr>
          <w:rFonts w:ascii="Arial" w:hAnsi="Arial" w:cs="Arial"/>
          <w:sz w:val="20"/>
          <w:szCs w:val="20"/>
        </w:rPr>
        <w:t>pirenu</w:t>
      </w:r>
      <w:proofErr w:type="spellEnd"/>
      <w:r w:rsidRPr="0042514A">
        <w:rPr>
          <w:rFonts w:ascii="Arial" w:hAnsi="Arial" w:cs="Arial"/>
          <w:sz w:val="20"/>
          <w:szCs w:val="20"/>
        </w:rPr>
        <w:t xml:space="preserve"> zawartego w pyle zawieszonym PM10</w:t>
      </w:r>
    </w:p>
    <w:p w:rsidR="0042514A" w:rsidRPr="0042514A" w:rsidRDefault="0042514A" w:rsidP="0042514A">
      <w:pPr>
        <w:pStyle w:val="Akapitzlist"/>
        <w:spacing w:before="20" w:after="20" w:line="360" w:lineRule="auto"/>
        <w:ind w:left="1276"/>
        <w:jc w:val="both"/>
        <w:rPr>
          <w:rFonts w:ascii="Arial" w:hAnsi="Arial" w:cs="Arial"/>
          <w:sz w:val="20"/>
          <w:szCs w:val="20"/>
        </w:rPr>
      </w:pPr>
      <w:r>
        <w:rPr>
          <w:rFonts w:ascii="Arial" w:hAnsi="Arial" w:cs="Arial"/>
          <w:sz w:val="20"/>
          <w:szCs w:val="20"/>
        </w:rPr>
        <w:t xml:space="preserve">- </w:t>
      </w:r>
      <w:r w:rsidRPr="0042514A">
        <w:rPr>
          <w:rFonts w:ascii="Arial" w:hAnsi="Arial" w:cs="Arial"/>
          <w:sz w:val="20"/>
          <w:szCs w:val="20"/>
        </w:rPr>
        <w:t>oraz dodatkowo do redukcji emisji tlenku siarki (IV) SO2 i tlenków azotu NOX, pyłów PM10 i PM2,5.</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Plan Gospodarki Niskoemisyjnej obejmuje swym zakresem sektory mieszkalnictwa, budynków użyteczności publicznej, budynków przemysłowych i przedsiębiorstw, sektor transportu, infrastruktury technicznej oraz odnawialnych źródeł energii. Na podstawie przeprowadzonej analizy wyodrębniono wspólne dla lokalnych polityk i założeń strategicznych obszary problemowe w Gminie:</w:t>
      </w:r>
    </w:p>
    <w:p w:rsidR="0042514A" w:rsidRPr="0042514A" w:rsidRDefault="0042514A" w:rsidP="0042514A">
      <w:pPr>
        <w:pStyle w:val="Akapitzlist"/>
        <w:spacing w:before="20" w:after="20" w:line="360" w:lineRule="auto"/>
        <w:jc w:val="both"/>
        <w:rPr>
          <w:rFonts w:ascii="Arial" w:hAnsi="Arial" w:cs="Arial"/>
          <w:sz w:val="20"/>
          <w:szCs w:val="20"/>
        </w:rPr>
      </w:pPr>
      <w:r w:rsidRPr="0042514A">
        <w:rPr>
          <w:rFonts w:ascii="Arial" w:hAnsi="Arial" w:cs="Arial"/>
          <w:sz w:val="20"/>
          <w:szCs w:val="20"/>
        </w:rPr>
        <w:t xml:space="preserve">Wysoki (50,6% całej emisji w sektorach) poziom emisji w sektorze budynków mieszkalnych: </w:t>
      </w:r>
    </w:p>
    <w:p w:rsidR="0042514A" w:rsidRPr="0042514A" w:rsidRDefault="0042514A" w:rsidP="00BD7B1C">
      <w:pPr>
        <w:pStyle w:val="Akapitzlist"/>
        <w:numPr>
          <w:ilvl w:val="0"/>
          <w:numId w:val="28"/>
        </w:numPr>
        <w:spacing w:before="20" w:after="20" w:line="360" w:lineRule="auto"/>
        <w:ind w:left="1134"/>
        <w:jc w:val="both"/>
        <w:rPr>
          <w:rFonts w:ascii="Arial" w:hAnsi="Arial" w:cs="Arial"/>
          <w:sz w:val="20"/>
          <w:szCs w:val="20"/>
        </w:rPr>
      </w:pPr>
      <w:r w:rsidRPr="0042514A">
        <w:rPr>
          <w:rFonts w:ascii="Arial" w:hAnsi="Arial" w:cs="Arial"/>
          <w:sz w:val="20"/>
          <w:szCs w:val="20"/>
        </w:rPr>
        <w:t xml:space="preserve">Brak projektów innowacyjnych na terenie </w:t>
      </w:r>
      <w:proofErr w:type="spellStart"/>
      <w:r w:rsidRPr="0042514A">
        <w:rPr>
          <w:rFonts w:ascii="Arial" w:hAnsi="Arial" w:cs="Arial"/>
          <w:sz w:val="20"/>
          <w:szCs w:val="20"/>
        </w:rPr>
        <w:t>gminy</w:t>
      </w:r>
      <w:proofErr w:type="spellEnd"/>
      <w:r w:rsidRPr="0042514A">
        <w:rPr>
          <w:rFonts w:ascii="Arial" w:hAnsi="Arial" w:cs="Arial"/>
          <w:sz w:val="20"/>
          <w:szCs w:val="20"/>
        </w:rPr>
        <w:t xml:space="preserve"> w zakresie infrastruktury technicznej (brak wykorzystania alternatywnych źródeł energii).</w:t>
      </w:r>
    </w:p>
    <w:p w:rsidR="0042514A" w:rsidRPr="0042514A" w:rsidRDefault="0042514A" w:rsidP="00BD7B1C">
      <w:pPr>
        <w:pStyle w:val="Akapitzlist"/>
        <w:numPr>
          <w:ilvl w:val="0"/>
          <w:numId w:val="28"/>
        </w:numPr>
        <w:spacing w:before="20" w:after="20" w:line="360" w:lineRule="auto"/>
        <w:ind w:left="1134"/>
        <w:jc w:val="both"/>
        <w:rPr>
          <w:rFonts w:ascii="Arial" w:hAnsi="Arial" w:cs="Arial"/>
          <w:sz w:val="20"/>
          <w:szCs w:val="20"/>
        </w:rPr>
      </w:pPr>
      <w:r w:rsidRPr="0042514A">
        <w:rPr>
          <w:rFonts w:ascii="Arial" w:hAnsi="Arial" w:cs="Arial"/>
          <w:sz w:val="20"/>
          <w:szCs w:val="20"/>
        </w:rPr>
        <w:t xml:space="preserve">Paliwa stałe jako dominujące źródło uzyskiwania ciepła w przydomowych  kotłowniach – brak rozbudowanych sieci centralnego ogrzewania. </w:t>
      </w:r>
    </w:p>
    <w:p w:rsidR="0042514A" w:rsidRPr="0042514A" w:rsidRDefault="0042514A" w:rsidP="0042514A">
      <w:pPr>
        <w:pStyle w:val="Akapitzlist"/>
        <w:spacing w:before="20" w:after="20" w:line="360" w:lineRule="auto"/>
        <w:jc w:val="both"/>
        <w:rPr>
          <w:rFonts w:ascii="Arial" w:hAnsi="Arial" w:cs="Arial"/>
          <w:sz w:val="20"/>
          <w:szCs w:val="20"/>
        </w:rPr>
      </w:pPr>
      <w:r w:rsidRPr="0042514A">
        <w:rPr>
          <w:rFonts w:ascii="Arial" w:hAnsi="Arial" w:cs="Arial"/>
          <w:sz w:val="20"/>
          <w:szCs w:val="20"/>
        </w:rPr>
        <w:t xml:space="preserve">Wysoki (30,1% całej emisji w sektorach) poziom emisji CO2 w sektorze transportu: </w:t>
      </w:r>
    </w:p>
    <w:p w:rsidR="0042514A" w:rsidRPr="0042514A" w:rsidRDefault="0042514A" w:rsidP="00BD7B1C">
      <w:pPr>
        <w:pStyle w:val="Akapitzlist"/>
        <w:numPr>
          <w:ilvl w:val="0"/>
          <w:numId w:val="29"/>
        </w:numPr>
        <w:spacing w:before="20" w:after="20" w:line="360" w:lineRule="auto"/>
        <w:ind w:left="1134"/>
        <w:jc w:val="both"/>
        <w:rPr>
          <w:rFonts w:ascii="Arial" w:hAnsi="Arial" w:cs="Arial"/>
          <w:sz w:val="20"/>
          <w:szCs w:val="20"/>
        </w:rPr>
      </w:pPr>
      <w:r w:rsidRPr="0042514A">
        <w:rPr>
          <w:rFonts w:ascii="Arial" w:hAnsi="Arial" w:cs="Arial"/>
          <w:sz w:val="20"/>
          <w:szCs w:val="20"/>
        </w:rPr>
        <w:t xml:space="preserve">Układ drogowy wraz z drogą krajową nr 42, na który samorząd </w:t>
      </w:r>
      <w:proofErr w:type="spellStart"/>
      <w:r w:rsidRPr="0042514A">
        <w:rPr>
          <w:rFonts w:ascii="Arial" w:hAnsi="Arial" w:cs="Arial"/>
          <w:sz w:val="20"/>
          <w:szCs w:val="20"/>
        </w:rPr>
        <w:t>gminy</w:t>
      </w:r>
      <w:proofErr w:type="spellEnd"/>
      <w:r w:rsidRPr="0042514A">
        <w:rPr>
          <w:rFonts w:ascii="Arial" w:hAnsi="Arial" w:cs="Arial"/>
          <w:sz w:val="20"/>
          <w:szCs w:val="20"/>
        </w:rPr>
        <w:t xml:space="preserve"> nie ma większego wpływu. </w:t>
      </w:r>
    </w:p>
    <w:p w:rsidR="0042514A" w:rsidRPr="0042514A" w:rsidRDefault="0042514A" w:rsidP="0042514A">
      <w:pPr>
        <w:pStyle w:val="Akapitzlist"/>
        <w:spacing w:before="20" w:after="20" w:line="360" w:lineRule="auto"/>
        <w:jc w:val="both"/>
        <w:rPr>
          <w:rFonts w:ascii="Arial" w:hAnsi="Arial" w:cs="Arial"/>
          <w:sz w:val="20"/>
          <w:szCs w:val="20"/>
        </w:rPr>
      </w:pPr>
      <w:r w:rsidRPr="0042514A">
        <w:rPr>
          <w:rFonts w:ascii="Arial" w:hAnsi="Arial" w:cs="Arial"/>
          <w:sz w:val="20"/>
          <w:szCs w:val="20"/>
        </w:rPr>
        <w:t xml:space="preserve">Bardzo duży stopień wykorzystania paliw węglowych w gminie - 46,7% całego zużycia energii na terenie </w:t>
      </w:r>
      <w:proofErr w:type="spellStart"/>
      <w:r w:rsidRPr="0042514A">
        <w:rPr>
          <w:rFonts w:ascii="Arial" w:hAnsi="Arial" w:cs="Arial"/>
          <w:sz w:val="20"/>
          <w:szCs w:val="20"/>
        </w:rPr>
        <w:t>gminy</w:t>
      </w:r>
      <w:proofErr w:type="spellEnd"/>
      <w:r w:rsidRPr="0042514A">
        <w:rPr>
          <w:rFonts w:ascii="Arial" w:hAnsi="Arial" w:cs="Arial"/>
          <w:sz w:val="20"/>
          <w:szCs w:val="20"/>
        </w:rPr>
        <w:t xml:space="preserve"> pochodzi ze spalania paliw węglowych: </w:t>
      </w:r>
    </w:p>
    <w:p w:rsidR="0042514A" w:rsidRPr="0042514A" w:rsidRDefault="0042514A" w:rsidP="00BD7B1C">
      <w:pPr>
        <w:pStyle w:val="Akapitzlist"/>
        <w:numPr>
          <w:ilvl w:val="0"/>
          <w:numId w:val="29"/>
        </w:numPr>
        <w:spacing w:before="20" w:after="20" w:line="360" w:lineRule="auto"/>
        <w:ind w:left="1134"/>
        <w:jc w:val="both"/>
        <w:rPr>
          <w:rFonts w:ascii="Arial" w:hAnsi="Arial" w:cs="Arial"/>
          <w:sz w:val="20"/>
          <w:szCs w:val="20"/>
        </w:rPr>
      </w:pPr>
      <w:r w:rsidRPr="0042514A">
        <w:rPr>
          <w:rFonts w:ascii="Arial" w:hAnsi="Arial" w:cs="Arial"/>
          <w:sz w:val="20"/>
          <w:szCs w:val="20"/>
        </w:rPr>
        <w:t>Emisja pochodząca ze spalania samych tylko paliw węglowych wynosi ponad 50,6% całej emisji ze wszystkich sektorów w gminie.</w:t>
      </w:r>
    </w:p>
    <w:p w:rsidR="0042514A" w:rsidRPr="0042514A" w:rsidRDefault="0042514A" w:rsidP="00BD7B1C">
      <w:pPr>
        <w:pStyle w:val="Akapitzlist"/>
        <w:numPr>
          <w:ilvl w:val="0"/>
          <w:numId w:val="29"/>
        </w:numPr>
        <w:spacing w:before="20" w:after="20" w:line="360" w:lineRule="auto"/>
        <w:ind w:left="1134"/>
        <w:jc w:val="both"/>
        <w:rPr>
          <w:rFonts w:ascii="Arial" w:hAnsi="Arial" w:cs="Arial"/>
          <w:sz w:val="20"/>
          <w:szCs w:val="20"/>
        </w:rPr>
      </w:pPr>
      <w:r w:rsidRPr="0042514A">
        <w:rPr>
          <w:rFonts w:ascii="Arial" w:hAnsi="Arial" w:cs="Arial"/>
          <w:sz w:val="20"/>
          <w:szCs w:val="20"/>
        </w:rPr>
        <w:t>Spalanie paliw węglowych w gminie odpowiada za ponad 90% sumy emisji SO2 i prawie 62% całej emisji pyłu zawieszonego PM10.</w:t>
      </w:r>
    </w:p>
    <w:p w:rsidR="0042514A" w:rsidRPr="0042514A" w:rsidRDefault="0042514A" w:rsidP="0042514A">
      <w:pPr>
        <w:spacing w:before="20" w:after="20" w:line="360" w:lineRule="auto"/>
        <w:jc w:val="both"/>
        <w:rPr>
          <w:rFonts w:ascii="Arial" w:hAnsi="Arial" w:cs="Arial"/>
          <w:color w:val="FF0000"/>
          <w:sz w:val="20"/>
          <w:szCs w:val="20"/>
        </w:rPr>
      </w:pP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Jako cel nadrzędny redukcji zanieczyszczeń w ramach PGN na terenie Gminy wyznacza się: </w:t>
      </w:r>
    </w:p>
    <w:p w:rsidR="0042514A" w:rsidRPr="0042514A" w:rsidRDefault="0042514A" w:rsidP="0042514A">
      <w:pPr>
        <w:spacing w:before="20" w:after="20" w:line="360" w:lineRule="auto"/>
        <w:jc w:val="center"/>
        <w:rPr>
          <w:rFonts w:ascii="Arial" w:hAnsi="Arial" w:cs="Arial"/>
          <w:sz w:val="20"/>
          <w:szCs w:val="20"/>
        </w:rPr>
      </w:pPr>
      <w:r w:rsidRPr="0042514A">
        <w:rPr>
          <w:rFonts w:ascii="Arial" w:hAnsi="Arial" w:cs="Arial"/>
          <w:sz w:val="20"/>
          <w:szCs w:val="20"/>
        </w:rPr>
        <w:t>„Poprawę warunków życia mieszkańców wraz z rozwojem gospodarczym Gminy Pajęczno przy założeniu niskoemisyjności realizowanych działań”.</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Komplementarne cele strategiczne / operacyjne: </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Cel I: Poprawa poprzez działanie systemowe; </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Cel II: Zmniejszenie energochłonności budynków mieszkalnych; </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Cel III: Zmniejszenie energochłonności budynków użyteczności publicznej; </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Cel IV: Sprawny i energooszczędny transport; </w:t>
      </w:r>
    </w:p>
    <w:p w:rsidR="0042514A" w:rsidRPr="0042514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 xml:space="preserve">Cel V: Poprawa stanu infrastruktury technicznej; </w:t>
      </w:r>
    </w:p>
    <w:p w:rsidR="0042514A" w:rsidRPr="00AA22DA" w:rsidRDefault="0042514A" w:rsidP="0042514A">
      <w:pPr>
        <w:spacing w:before="20" w:after="20" w:line="360" w:lineRule="auto"/>
        <w:jc w:val="both"/>
        <w:rPr>
          <w:rFonts w:ascii="Arial" w:hAnsi="Arial" w:cs="Arial"/>
          <w:sz w:val="20"/>
          <w:szCs w:val="20"/>
        </w:rPr>
      </w:pPr>
      <w:r w:rsidRPr="0042514A">
        <w:rPr>
          <w:rFonts w:ascii="Arial" w:hAnsi="Arial" w:cs="Arial"/>
          <w:sz w:val="20"/>
          <w:szCs w:val="20"/>
        </w:rPr>
        <w:t>Cel VI: Wzrost udziału</w:t>
      </w:r>
      <w:r w:rsidRPr="00AA22DA">
        <w:rPr>
          <w:rFonts w:ascii="Arial" w:hAnsi="Arial" w:cs="Arial"/>
          <w:sz w:val="20"/>
          <w:szCs w:val="20"/>
        </w:rPr>
        <w:t xml:space="preserve"> odnawialnych źródeł energii w finalnym zużyciu energii.</w:t>
      </w:r>
    </w:p>
    <w:p w:rsidR="0042514A" w:rsidRPr="00D20952" w:rsidRDefault="0042514A" w:rsidP="0042514A">
      <w:pPr>
        <w:spacing w:before="20" w:after="20" w:line="360" w:lineRule="auto"/>
        <w:jc w:val="both"/>
        <w:rPr>
          <w:rFonts w:ascii="Arial" w:hAnsi="Arial" w:cs="Arial"/>
          <w:sz w:val="20"/>
          <w:szCs w:val="20"/>
          <w:u w:val="single"/>
        </w:rPr>
      </w:pPr>
      <w:r w:rsidRPr="00D20952">
        <w:rPr>
          <w:rFonts w:ascii="Arial" w:hAnsi="Arial" w:cs="Arial"/>
          <w:sz w:val="20"/>
          <w:szCs w:val="20"/>
          <w:u w:val="single"/>
        </w:rPr>
        <w:t>Strategia pozostaje w spójności z Planem Gospodarki Niskoemisyjnej dla Gminy</w:t>
      </w:r>
      <w:r>
        <w:rPr>
          <w:rFonts w:ascii="Arial" w:hAnsi="Arial" w:cs="Arial"/>
          <w:sz w:val="20"/>
          <w:szCs w:val="20"/>
          <w:u w:val="single"/>
        </w:rPr>
        <w:t xml:space="preserve"> Pajęczno</w:t>
      </w:r>
      <w:r w:rsidRPr="00D20952">
        <w:rPr>
          <w:rFonts w:ascii="Arial" w:hAnsi="Arial" w:cs="Arial"/>
          <w:sz w:val="20"/>
          <w:szCs w:val="20"/>
          <w:u w:val="single"/>
        </w:rPr>
        <w:t>.</w:t>
      </w:r>
    </w:p>
    <w:p w:rsidR="0042514A" w:rsidRDefault="0042514A" w:rsidP="0042514A">
      <w:pPr>
        <w:spacing w:before="20" w:after="20" w:line="360" w:lineRule="auto"/>
        <w:jc w:val="both"/>
        <w:rPr>
          <w:rFonts w:ascii="Arial" w:hAnsi="Arial" w:cs="Arial"/>
          <w:sz w:val="20"/>
          <w:szCs w:val="20"/>
        </w:rPr>
      </w:pPr>
    </w:p>
    <w:p w:rsidR="0042514A" w:rsidRPr="00405CCA" w:rsidRDefault="0042514A" w:rsidP="0042514A">
      <w:pPr>
        <w:spacing w:before="20" w:after="20" w:line="360" w:lineRule="auto"/>
        <w:jc w:val="center"/>
        <w:rPr>
          <w:rFonts w:ascii="Arial" w:hAnsi="Arial" w:cs="Arial"/>
          <w:b/>
          <w:caps/>
          <w:sz w:val="20"/>
          <w:szCs w:val="20"/>
        </w:rPr>
      </w:pPr>
      <w:r w:rsidRPr="006036ED">
        <w:rPr>
          <w:rFonts w:ascii="Arial" w:hAnsi="Arial" w:cs="Arial"/>
          <w:b/>
          <w:caps/>
          <w:sz w:val="20"/>
          <w:szCs w:val="20"/>
        </w:rPr>
        <w:t>Program ochrony powietrza dla strefy w województwie łódzkim w celu osiągnięcia poziomu dopuszczalnego pyłu zawieszonego i poziomu docelowego benzo(a)pirenu zawartego w pyle zawieszonym PM10 oraz plan działań krótkoterminowych; strefa łódzka</w:t>
      </w:r>
    </w:p>
    <w:p w:rsidR="0042514A" w:rsidRPr="000B74E5" w:rsidRDefault="0042514A" w:rsidP="0042514A">
      <w:pPr>
        <w:spacing w:before="20" w:after="20" w:line="360" w:lineRule="auto"/>
        <w:jc w:val="both"/>
        <w:rPr>
          <w:rFonts w:ascii="Arial" w:hAnsi="Arial" w:cs="Arial"/>
          <w:sz w:val="20"/>
          <w:szCs w:val="20"/>
        </w:rPr>
      </w:pPr>
      <w:r w:rsidRPr="000B74E5">
        <w:rPr>
          <w:rFonts w:ascii="Arial" w:hAnsi="Arial" w:cs="Arial"/>
          <w:sz w:val="20"/>
          <w:szCs w:val="20"/>
        </w:rPr>
        <w:t xml:space="preserve">Gmina Pajęczno objęta jest programem ochrony powietrza w celu osiągnięcia poziomu dopuszczalnego pyłu zawieszonego PM10 oraz </w:t>
      </w:r>
      <w:proofErr w:type="spellStart"/>
      <w:r w:rsidRPr="000B74E5">
        <w:rPr>
          <w:rFonts w:ascii="Arial" w:hAnsi="Arial" w:cs="Arial"/>
          <w:sz w:val="20"/>
          <w:szCs w:val="20"/>
        </w:rPr>
        <w:t>benzo</w:t>
      </w:r>
      <w:proofErr w:type="spellEnd"/>
      <w:r w:rsidRPr="000B74E5">
        <w:rPr>
          <w:rFonts w:ascii="Arial" w:hAnsi="Arial" w:cs="Arial"/>
          <w:sz w:val="20"/>
          <w:szCs w:val="20"/>
        </w:rPr>
        <w:t>(a)</w:t>
      </w:r>
      <w:proofErr w:type="spellStart"/>
      <w:r w:rsidRPr="000B74E5">
        <w:rPr>
          <w:rFonts w:ascii="Arial" w:hAnsi="Arial" w:cs="Arial"/>
          <w:sz w:val="20"/>
          <w:szCs w:val="20"/>
        </w:rPr>
        <w:t>pirenu</w:t>
      </w:r>
      <w:proofErr w:type="spellEnd"/>
      <w:r w:rsidRPr="000B74E5">
        <w:rPr>
          <w:rFonts w:ascii="Arial" w:hAnsi="Arial" w:cs="Arial"/>
          <w:sz w:val="20"/>
          <w:szCs w:val="20"/>
        </w:rPr>
        <w:t xml:space="preserve">. Dokument ten wymienia następujące kierunki działań pozwalających na osiągnięcie zamierzonych celów spójnych z celami przedmiotowej Strategii </w:t>
      </w:r>
      <w:proofErr w:type="spellStart"/>
      <w:r w:rsidRPr="000B74E5">
        <w:rPr>
          <w:rFonts w:ascii="Arial" w:hAnsi="Arial" w:cs="Arial"/>
          <w:sz w:val="20"/>
          <w:szCs w:val="20"/>
        </w:rPr>
        <w:t>Elektromobilności</w:t>
      </w:r>
      <w:proofErr w:type="spellEnd"/>
      <w:r w:rsidRPr="000B74E5">
        <w:rPr>
          <w:rFonts w:ascii="Arial" w:hAnsi="Arial" w:cs="Arial"/>
          <w:sz w:val="20"/>
          <w:szCs w:val="20"/>
        </w:rPr>
        <w:t>:</w:t>
      </w:r>
    </w:p>
    <w:p w:rsidR="0042514A" w:rsidRPr="00451ECD" w:rsidRDefault="0042514A" w:rsidP="0042514A">
      <w:pPr>
        <w:spacing w:before="20" w:after="20" w:line="360" w:lineRule="auto"/>
        <w:jc w:val="both"/>
        <w:rPr>
          <w:rFonts w:ascii="Arial" w:hAnsi="Arial" w:cs="Arial"/>
          <w:b/>
          <w:i/>
          <w:sz w:val="20"/>
          <w:szCs w:val="20"/>
        </w:rPr>
      </w:pPr>
      <w:r w:rsidRPr="00451ECD">
        <w:rPr>
          <w:rFonts w:ascii="Arial" w:hAnsi="Arial" w:cs="Arial"/>
          <w:b/>
          <w:i/>
          <w:sz w:val="20"/>
          <w:szCs w:val="20"/>
        </w:rPr>
        <w:t xml:space="preserve">C. w zakresie ograniczania emisji liniowej (komunikacyjnej):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opracowywanie i wdrażanie zintegrowanych systemów zarządzania transportem, ruchem, przepływem towarów i informacją, ułatwiających wykorzystanie infrastruktury i pojazdów, w tym transportu publicznego,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rozwój systemu transportu publicznego zapewniającego szybkie, dogodne dojazdy, w szczególności do pracy, placówek edukacyjnych i obiektów użyteczności publicznej,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budowa obwodnic i dróg mających na celu odciążenie nadmiernego natężenia ruchu,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tworzenie stref z ograniczeniem prędkości ruchu pojazdów,</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kształtowanie polityki cenowej opłat za parkowanie w zależności od wieku pojazdów i wskaźników emisyjnych,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kształtowanie polityki cenowej zachęcającej do korzystania z publicznego transportu zbiorowego, zamiast indywidualnego transportu prywatnego,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zsynchronizowanie rozkładów jazdy transportu zbiorowego w celu zachęcenia do korzystania z tego transportu,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organizacja systemu bezpiecznych parkingów na obrzeżach </w:t>
      </w:r>
      <w:proofErr w:type="spellStart"/>
      <w:r w:rsidRPr="00451ECD">
        <w:rPr>
          <w:rFonts w:ascii="Arial" w:hAnsi="Arial" w:cs="Arial"/>
          <w:sz w:val="20"/>
          <w:szCs w:val="20"/>
        </w:rPr>
        <w:t>miasta</w:t>
      </w:r>
      <w:proofErr w:type="spellEnd"/>
      <w:r w:rsidRPr="00451ECD">
        <w:rPr>
          <w:rFonts w:ascii="Arial" w:hAnsi="Arial" w:cs="Arial"/>
          <w:sz w:val="20"/>
          <w:szCs w:val="20"/>
        </w:rPr>
        <w:t xml:space="preserve"> łącznie z systemem taniego transportu zbiorowego do </w:t>
      </w:r>
      <w:proofErr w:type="spellStart"/>
      <w:r w:rsidRPr="00451ECD">
        <w:rPr>
          <w:rFonts w:ascii="Arial" w:hAnsi="Arial" w:cs="Arial"/>
          <w:sz w:val="20"/>
          <w:szCs w:val="20"/>
        </w:rPr>
        <w:t>centrum</w:t>
      </w:r>
      <w:proofErr w:type="spellEnd"/>
      <w:r w:rsidRPr="00451ECD">
        <w:rPr>
          <w:rFonts w:ascii="Arial" w:hAnsi="Arial" w:cs="Arial"/>
          <w:sz w:val="20"/>
          <w:szCs w:val="20"/>
        </w:rPr>
        <w:t xml:space="preserve"> miast (system Park &amp; </w:t>
      </w:r>
      <w:proofErr w:type="spellStart"/>
      <w:r w:rsidRPr="00451ECD">
        <w:rPr>
          <w:rFonts w:ascii="Arial" w:hAnsi="Arial" w:cs="Arial"/>
          <w:sz w:val="20"/>
          <w:szCs w:val="20"/>
        </w:rPr>
        <w:t>Ride</w:t>
      </w:r>
      <w:proofErr w:type="spellEnd"/>
      <w:r w:rsidRPr="00451ECD">
        <w:rPr>
          <w:rFonts w:ascii="Arial" w:hAnsi="Arial" w:cs="Arial"/>
          <w:sz w:val="20"/>
          <w:szCs w:val="20"/>
        </w:rPr>
        <w:t xml:space="preserve">),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budowa systemu tras rowerowych jako alternatywnego środka transportu,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sukcesywna, planowa wymiana pojazdów wykorzystywanych w systemie transportu publicznego i służbach miejskich na niskoemisyjne,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lastRenderedPageBreak/>
        <w:t xml:space="preserve">czyszczenie ulic na mokro, szczególnie w okresach bezopadowych,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wprowadzenie ograniczeń prędkości na drogach o pylącej nawierzchni,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planowe utwardzanie dróg gruntowych,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modernizacja dróg i parkingów – wymiana nawierzchni na nową wykonaną z </w:t>
      </w:r>
      <w:proofErr w:type="spellStart"/>
      <w:r w:rsidRPr="00451ECD">
        <w:rPr>
          <w:rFonts w:ascii="Arial" w:hAnsi="Arial" w:cs="Arial"/>
          <w:sz w:val="20"/>
          <w:szCs w:val="20"/>
        </w:rPr>
        <w:t>materiałów</w:t>
      </w:r>
      <w:proofErr w:type="spellEnd"/>
      <w:r w:rsidRPr="00451ECD">
        <w:rPr>
          <w:rFonts w:ascii="Arial" w:hAnsi="Arial" w:cs="Arial"/>
          <w:sz w:val="20"/>
          <w:szCs w:val="20"/>
        </w:rPr>
        <w:t xml:space="preserve"> i w technologii gwarantującej ograniczenie emisji pyłu podczas eksploatacji, </w:t>
      </w:r>
    </w:p>
    <w:p w:rsidR="0042514A" w:rsidRPr="00451ECD"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 xml:space="preserve">stosowanie przy budowie dróg metod ograniczających emisję niezorganizowaną pyłu, </w:t>
      </w:r>
    </w:p>
    <w:p w:rsidR="0042514A" w:rsidRPr="0042514A" w:rsidRDefault="0042514A" w:rsidP="00BD7B1C">
      <w:pPr>
        <w:pStyle w:val="Akapitzlist"/>
        <w:numPr>
          <w:ilvl w:val="0"/>
          <w:numId w:val="12"/>
        </w:numPr>
        <w:spacing w:before="20" w:after="20" w:line="360" w:lineRule="auto"/>
        <w:ind w:left="426"/>
        <w:jc w:val="both"/>
        <w:rPr>
          <w:rFonts w:ascii="Arial" w:hAnsi="Arial" w:cs="Arial"/>
          <w:sz w:val="20"/>
          <w:szCs w:val="20"/>
        </w:rPr>
      </w:pPr>
      <w:r w:rsidRPr="00451ECD">
        <w:rPr>
          <w:rFonts w:ascii="Arial" w:hAnsi="Arial" w:cs="Arial"/>
          <w:sz w:val="20"/>
          <w:szCs w:val="20"/>
        </w:rPr>
        <w:t>budowa stacji zasilania w CNG lub energię elektryczną miejskich środków transportu.</w:t>
      </w:r>
    </w:p>
    <w:p w:rsidR="00E8339D" w:rsidRPr="0008060D" w:rsidRDefault="00E8339D" w:rsidP="00E8339D">
      <w:pPr>
        <w:pStyle w:val="Akapitzlist"/>
        <w:ind w:left="1440"/>
        <w:rPr>
          <w:rFonts w:ascii="Arial" w:hAnsi="Arial" w:cs="Arial"/>
          <w:color w:val="FF0000"/>
          <w:sz w:val="48"/>
          <w:szCs w:val="48"/>
        </w:rPr>
      </w:pPr>
    </w:p>
    <w:p w:rsidR="00275FE5" w:rsidRPr="0008060D" w:rsidRDefault="00275FE5" w:rsidP="00E8339D">
      <w:pPr>
        <w:pStyle w:val="Akapitzlist"/>
        <w:numPr>
          <w:ilvl w:val="1"/>
          <w:numId w:val="1"/>
        </w:numPr>
        <w:outlineLvl w:val="1"/>
        <w:rPr>
          <w:rFonts w:ascii="Arial" w:hAnsi="Arial" w:cs="Arial"/>
          <w:sz w:val="44"/>
          <w:szCs w:val="44"/>
        </w:rPr>
      </w:pPr>
      <w:bookmarkStart w:id="101" w:name="_Toc48812493"/>
      <w:r w:rsidRPr="0008060D">
        <w:rPr>
          <w:rFonts w:ascii="Arial" w:hAnsi="Arial" w:cs="Arial"/>
          <w:sz w:val="44"/>
          <w:szCs w:val="44"/>
        </w:rPr>
        <w:t>Priorytety rozwojowe (cele strategiczne oraz operacyjne)</w:t>
      </w:r>
      <w:bookmarkEnd w:id="101"/>
      <w:r w:rsidRPr="0008060D">
        <w:rPr>
          <w:rFonts w:ascii="Arial" w:hAnsi="Arial" w:cs="Arial"/>
          <w:sz w:val="44"/>
          <w:szCs w:val="44"/>
        </w:rPr>
        <w:t xml:space="preserve"> </w:t>
      </w:r>
    </w:p>
    <w:p w:rsidR="005A6271" w:rsidRPr="0008060D" w:rsidRDefault="005A6271" w:rsidP="005A6271">
      <w:pPr>
        <w:spacing w:line="360" w:lineRule="auto"/>
        <w:jc w:val="both"/>
        <w:rPr>
          <w:rFonts w:ascii="Arial" w:hAnsi="Arial" w:cs="Arial"/>
          <w:b/>
          <w:bCs/>
          <w:sz w:val="20"/>
          <w:szCs w:val="20"/>
        </w:rPr>
      </w:pPr>
      <w:r w:rsidRPr="0008060D">
        <w:rPr>
          <w:rFonts w:ascii="Arial" w:hAnsi="Arial" w:cs="Arial"/>
          <w:b/>
          <w:bCs/>
          <w:sz w:val="20"/>
          <w:szCs w:val="20"/>
        </w:rPr>
        <w:t xml:space="preserve">Cel strategiczny: </w:t>
      </w:r>
    </w:p>
    <w:p w:rsidR="005A6271" w:rsidRPr="0008060D" w:rsidRDefault="005A6271" w:rsidP="0008060D">
      <w:pPr>
        <w:pStyle w:val="Akapitzlist"/>
        <w:numPr>
          <w:ilvl w:val="0"/>
          <w:numId w:val="2"/>
        </w:numPr>
        <w:spacing w:line="360" w:lineRule="auto"/>
        <w:contextualSpacing w:val="0"/>
        <w:jc w:val="both"/>
        <w:rPr>
          <w:rFonts w:ascii="Arial" w:hAnsi="Arial" w:cs="Arial"/>
          <w:sz w:val="20"/>
          <w:szCs w:val="20"/>
        </w:rPr>
      </w:pPr>
      <w:r w:rsidRPr="0008060D">
        <w:rPr>
          <w:rFonts w:ascii="Arial" w:hAnsi="Arial" w:cs="Arial"/>
          <w:sz w:val="20"/>
          <w:szCs w:val="20"/>
        </w:rPr>
        <w:t xml:space="preserve">Celem bezpośrednim strategii jest rozwój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na terenie </w:t>
      </w:r>
      <w:proofErr w:type="spellStart"/>
      <w:r w:rsidR="008866DF" w:rsidRPr="0008060D">
        <w:rPr>
          <w:rFonts w:ascii="Arial" w:hAnsi="Arial" w:cs="Arial"/>
          <w:sz w:val="20"/>
          <w:szCs w:val="20"/>
        </w:rPr>
        <w:t>gminy</w:t>
      </w:r>
      <w:proofErr w:type="spellEnd"/>
      <w:r w:rsidR="008866DF" w:rsidRPr="0008060D">
        <w:rPr>
          <w:rFonts w:ascii="Arial" w:hAnsi="Arial" w:cs="Arial"/>
          <w:sz w:val="20"/>
          <w:szCs w:val="20"/>
        </w:rPr>
        <w:t xml:space="preserve"> </w:t>
      </w:r>
      <w:r w:rsidR="0008060D" w:rsidRPr="0008060D">
        <w:rPr>
          <w:rFonts w:ascii="Arial" w:hAnsi="Arial" w:cs="Arial"/>
          <w:sz w:val="20"/>
          <w:szCs w:val="20"/>
        </w:rPr>
        <w:t>Pajęczno</w:t>
      </w:r>
      <w:r w:rsidR="008866DF" w:rsidRPr="0008060D">
        <w:rPr>
          <w:rFonts w:ascii="Arial" w:hAnsi="Arial" w:cs="Arial"/>
          <w:sz w:val="20"/>
          <w:szCs w:val="20"/>
        </w:rPr>
        <w:t>.</w:t>
      </w:r>
    </w:p>
    <w:p w:rsidR="005A6271" w:rsidRPr="0008060D" w:rsidRDefault="005A6271" w:rsidP="0008060D">
      <w:pPr>
        <w:spacing w:line="360" w:lineRule="auto"/>
        <w:jc w:val="both"/>
        <w:rPr>
          <w:rFonts w:ascii="Arial" w:hAnsi="Arial" w:cs="Arial"/>
          <w:b/>
          <w:bCs/>
          <w:sz w:val="20"/>
          <w:szCs w:val="20"/>
        </w:rPr>
      </w:pPr>
      <w:r w:rsidRPr="0008060D">
        <w:rPr>
          <w:rFonts w:ascii="Arial" w:hAnsi="Arial" w:cs="Arial"/>
          <w:b/>
          <w:bCs/>
          <w:sz w:val="20"/>
          <w:szCs w:val="20"/>
        </w:rPr>
        <w:t>Cele operacyjne:</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Stworzenie warunków 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 </w:t>
      </w:r>
      <w:r w:rsidR="008866DF" w:rsidRPr="0008060D">
        <w:rPr>
          <w:rFonts w:ascii="Arial" w:hAnsi="Arial" w:cs="Arial"/>
          <w:sz w:val="20"/>
          <w:szCs w:val="20"/>
        </w:rPr>
        <w:t>g</w:t>
      </w:r>
      <w:r w:rsidRPr="0008060D">
        <w:rPr>
          <w:rFonts w:ascii="Arial" w:hAnsi="Arial" w:cs="Arial"/>
          <w:sz w:val="20"/>
          <w:szCs w:val="20"/>
        </w:rPr>
        <w:t>minie.</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Upowszechnienie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wśród mieszkańców. </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Promocja różnych środków transportu opartych na napędzie elektrycznym (samochody, rowery, hulajnogi, inne). </w:t>
      </w:r>
    </w:p>
    <w:p w:rsidR="00AE75DD" w:rsidRPr="0008060D" w:rsidRDefault="00AE75DD"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Upowszechnienie elektrycznego sprzętu pływającego. </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Stworzenie sieci transportowej przyjaznej dla pojazdów elektrycznych w </w:t>
      </w:r>
      <w:r w:rsidR="008866DF" w:rsidRPr="0008060D">
        <w:rPr>
          <w:rFonts w:ascii="Arial" w:hAnsi="Arial" w:cs="Arial"/>
          <w:sz w:val="20"/>
          <w:szCs w:val="20"/>
        </w:rPr>
        <w:t>g</w:t>
      </w:r>
      <w:r w:rsidRPr="0008060D">
        <w:rPr>
          <w:rFonts w:ascii="Arial" w:hAnsi="Arial" w:cs="Arial"/>
          <w:sz w:val="20"/>
          <w:szCs w:val="20"/>
        </w:rPr>
        <w:t xml:space="preserve">minie i jej bezpośrednim otoczeniu </w:t>
      </w:r>
      <w:r w:rsidR="008866DF" w:rsidRPr="0008060D">
        <w:rPr>
          <w:rFonts w:ascii="Arial" w:hAnsi="Arial" w:cs="Arial"/>
          <w:sz w:val="20"/>
          <w:szCs w:val="20"/>
        </w:rPr>
        <w:t>(koordynacja działań z</w:t>
      </w:r>
      <w:r w:rsidR="0008060D" w:rsidRPr="0008060D">
        <w:rPr>
          <w:rFonts w:ascii="Arial" w:hAnsi="Arial" w:cs="Arial"/>
          <w:sz w:val="20"/>
          <w:szCs w:val="20"/>
        </w:rPr>
        <w:t xml:space="preserve"> powiatem pajęczańskim i </w:t>
      </w:r>
      <w:proofErr w:type="spellStart"/>
      <w:r w:rsidR="0008060D" w:rsidRPr="0008060D">
        <w:rPr>
          <w:rFonts w:ascii="Arial" w:hAnsi="Arial" w:cs="Arial"/>
          <w:sz w:val="20"/>
          <w:szCs w:val="20"/>
        </w:rPr>
        <w:t>gmina</w:t>
      </w:r>
      <w:proofErr w:type="spellEnd"/>
      <w:r w:rsidR="0008060D" w:rsidRPr="0008060D">
        <w:rPr>
          <w:rFonts w:ascii="Arial" w:hAnsi="Arial" w:cs="Arial"/>
          <w:sz w:val="20"/>
          <w:szCs w:val="20"/>
        </w:rPr>
        <w:t xml:space="preserve"> powiatu</w:t>
      </w:r>
      <w:r w:rsidR="00AE75DD" w:rsidRPr="0008060D">
        <w:rPr>
          <w:rFonts w:ascii="Arial" w:hAnsi="Arial" w:cs="Arial"/>
          <w:sz w:val="20"/>
          <w:szCs w:val="20"/>
        </w:rPr>
        <w:t>)</w:t>
      </w:r>
      <w:r w:rsidR="008866DF" w:rsidRPr="0008060D">
        <w:rPr>
          <w:rFonts w:ascii="Arial" w:hAnsi="Arial" w:cs="Arial"/>
          <w:sz w:val="20"/>
          <w:szCs w:val="20"/>
        </w:rPr>
        <w:t>.</w:t>
      </w:r>
      <w:r w:rsidRPr="0008060D">
        <w:rPr>
          <w:rFonts w:ascii="Arial" w:hAnsi="Arial" w:cs="Arial"/>
          <w:sz w:val="20"/>
          <w:szCs w:val="20"/>
        </w:rPr>
        <w:t xml:space="preserve"> </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Wsparcie działań na rzecz integracji technologicznej i infrastrukturalnej </w:t>
      </w:r>
      <w:r w:rsidR="00090221" w:rsidRPr="0008060D">
        <w:rPr>
          <w:rFonts w:ascii="Arial" w:hAnsi="Arial" w:cs="Arial"/>
          <w:sz w:val="20"/>
          <w:szCs w:val="20"/>
        </w:rPr>
        <w:t>g</w:t>
      </w:r>
      <w:r w:rsidRPr="0008060D">
        <w:rPr>
          <w:rFonts w:ascii="Arial" w:hAnsi="Arial" w:cs="Arial"/>
          <w:sz w:val="20"/>
          <w:szCs w:val="20"/>
        </w:rPr>
        <w:t xml:space="preserve">min ościennych i powiatu </w:t>
      </w:r>
      <w:r w:rsidR="0008060D" w:rsidRPr="0008060D">
        <w:rPr>
          <w:rFonts w:ascii="Arial" w:hAnsi="Arial" w:cs="Arial"/>
          <w:sz w:val="20"/>
          <w:szCs w:val="20"/>
        </w:rPr>
        <w:t>pajęczańskiego</w:t>
      </w:r>
      <w:r w:rsidR="00AE75DD" w:rsidRPr="0008060D">
        <w:rPr>
          <w:rFonts w:ascii="Arial" w:hAnsi="Arial" w:cs="Arial"/>
          <w:sz w:val="20"/>
          <w:szCs w:val="20"/>
        </w:rPr>
        <w:t xml:space="preserve"> </w:t>
      </w:r>
      <w:r w:rsidRPr="0008060D">
        <w:rPr>
          <w:rFonts w:ascii="Arial" w:hAnsi="Arial" w:cs="Arial"/>
          <w:sz w:val="20"/>
          <w:szCs w:val="20"/>
        </w:rPr>
        <w:t xml:space="preserve">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Włączenie społeczeństwa </w:t>
      </w:r>
      <w:proofErr w:type="spellStart"/>
      <w:r w:rsidR="00090221" w:rsidRPr="0008060D">
        <w:rPr>
          <w:rFonts w:ascii="Arial" w:hAnsi="Arial" w:cs="Arial"/>
          <w:sz w:val="20"/>
          <w:szCs w:val="20"/>
        </w:rPr>
        <w:t>g</w:t>
      </w:r>
      <w:r w:rsidRPr="0008060D">
        <w:rPr>
          <w:rFonts w:ascii="Arial" w:hAnsi="Arial" w:cs="Arial"/>
          <w:sz w:val="20"/>
          <w:szCs w:val="20"/>
        </w:rPr>
        <w:t>miny</w:t>
      </w:r>
      <w:proofErr w:type="spellEnd"/>
      <w:r w:rsidRPr="0008060D">
        <w:rPr>
          <w:rFonts w:ascii="Arial" w:hAnsi="Arial" w:cs="Arial"/>
          <w:sz w:val="20"/>
          <w:szCs w:val="20"/>
        </w:rPr>
        <w:t xml:space="preserve"> w prace na rzecz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AE75DD" w:rsidRPr="0008060D" w:rsidRDefault="00AE75DD"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Wykorzystanie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dla rozwoju regionalnych produktów turystycznych ze szczególnym uwzględnieniem szlaków rowerowych</w:t>
      </w:r>
      <w:r w:rsidR="0008060D" w:rsidRPr="0008060D">
        <w:rPr>
          <w:rFonts w:ascii="Arial" w:hAnsi="Arial" w:cs="Arial"/>
          <w:sz w:val="20"/>
          <w:szCs w:val="20"/>
        </w:rPr>
        <w:t xml:space="preserve"> i rzeki Warty</w:t>
      </w:r>
      <w:r w:rsidRPr="0008060D">
        <w:rPr>
          <w:rFonts w:ascii="Arial" w:hAnsi="Arial" w:cs="Arial"/>
          <w:sz w:val="20"/>
          <w:szCs w:val="20"/>
        </w:rPr>
        <w:t>.</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Stworzenie warunków do tworzenia lokalnych firm wspierających pojazdy i infrastrukturę dla rozwoju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5A6271" w:rsidRPr="0008060D" w:rsidRDefault="005A6271" w:rsidP="0008060D">
      <w:pPr>
        <w:pStyle w:val="Akapitzlist"/>
        <w:numPr>
          <w:ilvl w:val="0"/>
          <w:numId w:val="5"/>
        </w:numPr>
        <w:spacing w:line="360" w:lineRule="auto"/>
        <w:contextualSpacing w:val="0"/>
        <w:jc w:val="both"/>
        <w:rPr>
          <w:rFonts w:ascii="Arial" w:hAnsi="Arial" w:cs="Arial"/>
          <w:sz w:val="20"/>
          <w:szCs w:val="20"/>
        </w:rPr>
      </w:pPr>
      <w:r w:rsidRPr="0008060D">
        <w:rPr>
          <w:rFonts w:ascii="Arial" w:hAnsi="Arial" w:cs="Arial"/>
          <w:sz w:val="20"/>
          <w:szCs w:val="20"/>
        </w:rPr>
        <w:t xml:space="preserve">Tworzenie ponadlokalnych układów transportowych opartych na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5A6271" w:rsidRPr="0008060D" w:rsidRDefault="005A6271" w:rsidP="0008060D">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Zakup taboru opartego o napęd elektryczny (busy, samochody).</w:t>
      </w:r>
    </w:p>
    <w:p w:rsidR="005A6271" w:rsidRPr="0008060D" w:rsidRDefault="005A6271" w:rsidP="0008060D">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Planowanie infrastruktury dla przechowywania i ładowania pojazdów elektrycznych (wiaty, ładowarki). </w:t>
      </w:r>
    </w:p>
    <w:p w:rsidR="005A6271" w:rsidRPr="0008060D" w:rsidRDefault="005A6271" w:rsidP="0008060D">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lastRenderedPageBreak/>
        <w:t xml:space="preserve">Wsparcie dla systemów smart city. </w:t>
      </w:r>
    </w:p>
    <w:p w:rsidR="0095061D" w:rsidRPr="0008060D" w:rsidRDefault="0095061D" w:rsidP="005A6271">
      <w:pPr>
        <w:spacing w:line="360" w:lineRule="auto"/>
        <w:jc w:val="both"/>
        <w:rPr>
          <w:rFonts w:ascii="Arial" w:hAnsi="Arial" w:cs="Arial"/>
          <w:sz w:val="20"/>
          <w:szCs w:val="20"/>
        </w:rPr>
      </w:pPr>
    </w:p>
    <w:p w:rsidR="005A6271" w:rsidRPr="0008060D" w:rsidRDefault="005A6271" w:rsidP="005A6271">
      <w:pPr>
        <w:spacing w:line="360" w:lineRule="auto"/>
        <w:jc w:val="both"/>
        <w:rPr>
          <w:rFonts w:ascii="Arial" w:hAnsi="Arial" w:cs="Arial"/>
          <w:b/>
          <w:bCs/>
          <w:sz w:val="20"/>
          <w:szCs w:val="20"/>
        </w:rPr>
      </w:pPr>
      <w:r w:rsidRPr="0008060D">
        <w:rPr>
          <w:rFonts w:ascii="Arial" w:hAnsi="Arial" w:cs="Arial"/>
          <w:b/>
          <w:bCs/>
          <w:sz w:val="20"/>
          <w:szCs w:val="20"/>
        </w:rPr>
        <w:t>Cele pośrednie:</w:t>
      </w:r>
    </w:p>
    <w:p w:rsidR="005A6271" w:rsidRPr="0008060D" w:rsidRDefault="005A6271" w:rsidP="00D55611">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Podniesienie świadomości ekologicznej wśród mieszkańców </w:t>
      </w:r>
      <w:proofErr w:type="spellStart"/>
      <w:r w:rsidR="004274FD" w:rsidRPr="0008060D">
        <w:rPr>
          <w:rFonts w:ascii="Arial" w:hAnsi="Arial" w:cs="Arial"/>
          <w:sz w:val="20"/>
          <w:szCs w:val="20"/>
        </w:rPr>
        <w:t>g</w:t>
      </w:r>
      <w:r w:rsidRPr="0008060D">
        <w:rPr>
          <w:rFonts w:ascii="Arial" w:hAnsi="Arial" w:cs="Arial"/>
          <w:sz w:val="20"/>
          <w:szCs w:val="20"/>
        </w:rPr>
        <w:t>miny</w:t>
      </w:r>
      <w:proofErr w:type="spellEnd"/>
      <w:r w:rsidRPr="0008060D">
        <w:rPr>
          <w:rFonts w:ascii="Arial" w:hAnsi="Arial" w:cs="Arial"/>
          <w:sz w:val="20"/>
          <w:szCs w:val="20"/>
        </w:rPr>
        <w:t>.</w:t>
      </w:r>
    </w:p>
    <w:p w:rsidR="005A6271" w:rsidRPr="0008060D" w:rsidRDefault="005A6271" w:rsidP="00D55611">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Promowanie inicjatyw ochrony przyrody i ograniczania degradacji środowiska przyrodniczego oraz ochrony różnorodności biologicznej poprzez wykorzystanie </w:t>
      </w:r>
      <w:proofErr w:type="spellStart"/>
      <w:r w:rsidRPr="0008060D">
        <w:rPr>
          <w:rFonts w:ascii="Arial" w:hAnsi="Arial" w:cs="Arial"/>
          <w:sz w:val="20"/>
          <w:szCs w:val="20"/>
        </w:rPr>
        <w:t>elektromobilności</w:t>
      </w:r>
      <w:proofErr w:type="spellEnd"/>
      <w:r w:rsidRPr="0008060D">
        <w:rPr>
          <w:rFonts w:ascii="Arial" w:hAnsi="Arial" w:cs="Arial"/>
          <w:sz w:val="20"/>
          <w:szCs w:val="20"/>
        </w:rPr>
        <w:t>.</w:t>
      </w:r>
    </w:p>
    <w:p w:rsidR="005A6271" w:rsidRPr="0008060D" w:rsidRDefault="005A6271" w:rsidP="00D55611">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Promowanie odnawialnych źródeł energii (m.in. w celu zasilania pojazdów elektrycznych).</w:t>
      </w:r>
    </w:p>
    <w:p w:rsidR="005A6271" w:rsidRPr="0008060D" w:rsidRDefault="005A6271" w:rsidP="00D55611">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Stwarzanie warunków do rozwoju nowych pomysłów na turystykę w regionie </w:t>
      </w:r>
      <w:r w:rsidR="00090221" w:rsidRPr="0008060D">
        <w:rPr>
          <w:rFonts w:ascii="Arial" w:hAnsi="Arial" w:cs="Arial"/>
          <w:sz w:val="20"/>
          <w:szCs w:val="20"/>
        </w:rPr>
        <w:t xml:space="preserve">– m.in. rozwijanie szlaków </w:t>
      </w:r>
      <w:r w:rsidR="00AE75DD" w:rsidRPr="0008060D">
        <w:rPr>
          <w:rFonts w:ascii="Arial" w:hAnsi="Arial" w:cs="Arial"/>
          <w:sz w:val="20"/>
          <w:szCs w:val="20"/>
        </w:rPr>
        <w:t xml:space="preserve">rowerowych </w:t>
      </w:r>
      <w:r w:rsidR="0008060D" w:rsidRPr="0008060D">
        <w:rPr>
          <w:rFonts w:ascii="Arial" w:hAnsi="Arial" w:cs="Arial"/>
          <w:sz w:val="20"/>
          <w:szCs w:val="20"/>
        </w:rPr>
        <w:t>i wykorzystanie rzeki Warty</w:t>
      </w:r>
    </w:p>
    <w:p w:rsidR="005A6271" w:rsidRPr="0008060D" w:rsidRDefault="005A6271" w:rsidP="00D55611">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Zwiększenie zaangażowania dzieci i młodzieży dla kreowania rozwoju innowacyjnych technologii opartych na </w:t>
      </w:r>
      <w:proofErr w:type="spellStart"/>
      <w:r w:rsidRPr="0008060D">
        <w:rPr>
          <w:rFonts w:ascii="Arial" w:hAnsi="Arial" w:cs="Arial"/>
          <w:sz w:val="20"/>
          <w:szCs w:val="20"/>
        </w:rPr>
        <w:t>elektromobilności</w:t>
      </w:r>
      <w:proofErr w:type="spellEnd"/>
      <w:r w:rsidRPr="0008060D">
        <w:rPr>
          <w:rFonts w:ascii="Arial" w:hAnsi="Arial" w:cs="Arial"/>
          <w:sz w:val="20"/>
          <w:szCs w:val="20"/>
        </w:rPr>
        <w:t xml:space="preserve">. </w:t>
      </w:r>
    </w:p>
    <w:p w:rsidR="009529F5" w:rsidRPr="009529F5" w:rsidRDefault="005A6271" w:rsidP="002B16C4">
      <w:pPr>
        <w:pStyle w:val="Akapitzlist"/>
        <w:numPr>
          <w:ilvl w:val="0"/>
          <w:numId w:val="4"/>
        </w:numPr>
        <w:spacing w:line="360" w:lineRule="auto"/>
        <w:contextualSpacing w:val="0"/>
        <w:jc w:val="both"/>
        <w:rPr>
          <w:rFonts w:ascii="Arial" w:hAnsi="Arial" w:cs="Arial"/>
          <w:sz w:val="20"/>
          <w:szCs w:val="20"/>
        </w:rPr>
      </w:pPr>
      <w:r w:rsidRPr="0008060D">
        <w:rPr>
          <w:rFonts w:ascii="Arial" w:hAnsi="Arial" w:cs="Arial"/>
          <w:sz w:val="20"/>
          <w:szCs w:val="20"/>
        </w:rPr>
        <w:t xml:space="preserve">Wspieranie powiązań korporacyjnych pomiędzy firmami zaangażowanymi w rynek </w:t>
      </w:r>
      <w:proofErr w:type="spellStart"/>
      <w:r w:rsidRPr="0008060D">
        <w:rPr>
          <w:rFonts w:ascii="Arial" w:hAnsi="Arial" w:cs="Arial"/>
          <w:sz w:val="20"/>
          <w:szCs w:val="20"/>
        </w:rPr>
        <w:t>elektromobilności</w:t>
      </w:r>
      <w:proofErr w:type="spellEnd"/>
      <w:r w:rsidR="004274FD" w:rsidRPr="0008060D">
        <w:rPr>
          <w:rFonts w:ascii="Arial" w:hAnsi="Arial" w:cs="Arial"/>
          <w:sz w:val="20"/>
          <w:szCs w:val="20"/>
        </w:rPr>
        <w:t>.</w:t>
      </w:r>
    </w:p>
    <w:p w:rsidR="009529F5" w:rsidRDefault="00090221" w:rsidP="002B16C4">
      <w:pPr>
        <w:spacing w:line="360" w:lineRule="auto"/>
        <w:jc w:val="both"/>
        <w:rPr>
          <w:rFonts w:ascii="Arial" w:hAnsi="Arial" w:cs="Arial"/>
          <w:sz w:val="20"/>
          <w:szCs w:val="20"/>
        </w:rPr>
      </w:pPr>
      <w:r w:rsidRPr="009529F5">
        <w:rPr>
          <w:rFonts w:ascii="Arial" w:hAnsi="Arial" w:cs="Arial"/>
          <w:sz w:val="20"/>
          <w:szCs w:val="20"/>
        </w:rPr>
        <w:t xml:space="preserve">Gmina </w:t>
      </w:r>
      <w:r w:rsidR="009529F5" w:rsidRPr="009529F5">
        <w:rPr>
          <w:rFonts w:ascii="Arial" w:hAnsi="Arial" w:cs="Arial"/>
          <w:sz w:val="20"/>
          <w:szCs w:val="20"/>
        </w:rPr>
        <w:t>Pajęczno</w:t>
      </w:r>
      <w:r w:rsidR="00FB311F" w:rsidRPr="009529F5">
        <w:rPr>
          <w:rFonts w:ascii="Arial" w:hAnsi="Arial" w:cs="Arial"/>
          <w:sz w:val="20"/>
          <w:szCs w:val="20"/>
        </w:rPr>
        <w:t xml:space="preserve"> </w:t>
      </w:r>
      <w:r w:rsidRPr="009529F5">
        <w:rPr>
          <w:rFonts w:ascii="Arial" w:hAnsi="Arial" w:cs="Arial"/>
          <w:sz w:val="20"/>
          <w:szCs w:val="20"/>
        </w:rPr>
        <w:t xml:space="preserve">nie posiada żadnej infrastruktury służącej rozwojowi </w:t>
      </w:r>
      <w:proofErr w:type="spellStart"/>
      <w:r w:rsidRPr="009529F5">
        <w:rPr>
          <w:rFonts w:ascii="Arial" w:hAnsi="Arial" w:cs="Arial"/>
          <w:sz w:val="20"/>
          <w:szCs w:val="20"/>
        </w:rPr>
        <w:t>elektromobilności</w:t>
      </w:r>
      <w:proofErr w:type="spellEnd"/>
      <w:r w:rsidRPr="009529F5">
        <w:rPr>
          <w:rFonts w:ascii="Arial" w:hAnsi="Arial" w:cs="Arial"/>
          <w:sz w:val="20"/>
          <w:szCs w:val="20"/>
        </w:rPr>
        <w:t>.</w:t>
      </w:r>
      <w:r w:rsidR="00FB311F" w:rsidRPr="009529F5">
        <w:rPr>
          <w:rFonts w:ascii="Arial" w:hAnsi="Arial" w:cs="Arial"/>
          <w:sz w:val="20"/>
          <w:szCs w:val="20"/>
        </w:rPr>
        <w:t xml:space="preserve"> Na terenie </w:t>
      </w:r>
      <w:proofErr w:type="spellStart"/>
      <w:r w:rsidR="00FB311F" w:rsidRPr="009529F5">
        <w:rPr>
          <w:rFonts w:ascii="Arial" w:hAnsi="Arial" w:cs="Arial"/>
          <w:sz w:val="20"/>
          <w:szCs w:val="20"/>
        </w:rPr>
        <w:t>gminy</w:t>
      </w:r>
      <w:proofErr w:type="spellEnd"/>
      <w:r w:rsidR="00FB311F" w:rsidRPr="009529F5">
        <w:rPr>
          <w:rFonts w:ascii="Arial" w:hAnsi="Arial" w:cs="Arial"/>
          <w:sz w:val="20"/>
          <w:szCs w:val="20"/>
        </w:rPr>
        <w:t xml:space="preserve"> nie znajduje się ani jedna ładowarka do pojazdów elektrycznych. Z oficjalnych danych wynika, że na terenie </w:t>
      </w:r>
      <w:proofErr w:type="spellStart"/>
      <w:r w:rsidR="00FB311F" w:rsidRPr="009529F5">
        <w:rPr>
          <w:rFonts w:ascii="Arial" w:hAnsi="Arial" w:cs="Arial"/>
          <w:sz w:val="20"/>
          <w:szCs w:val="20"/>
        </w:rPr>
        <w:t>gminy</w:t>
      </w:r>
      <w:proofErr w:type="spellEnd"/>
      <w:r w:rsidR="00FB311F" w:rsidRPr="009529F5">
        <w:rPr>
          <w:rFonts w:ascii="Arial" w:hAnsi="Arial" w:cs="Arial"/>
          <w:sz w:val="20"/>
          <w:szCs w:val="20"/>
        </w:rPr>
        <w:t xml:space="preserve"> nie ma również ani jednego samochodu elektrycznego. Co ciekawe, coraz częściej widoczne są rowery elektryczne oraz hulajnogi. Rozwój </w:t>
      </w:r>
      <w:proofErr w:type="spellStart"/>
      <w:r w:rsidR="00FB311F" w:rsidRPr="009529F5">
        <w:rPr>
          <w:rFonts w:ascii="Arial" w:hAnsi="Arial" w:cs="Arial"/>
          <w:sz w:val="20"/>
          <w:szCs w:val="20"/>
        </w:rPr>
        <w:t>elektromobilności</w:t>
      </w:r>
      <w:proofErr w:type="spellEnd"/>
      <w:r w:rsidR="00FB311F" w:rsidRPr="009529F5">
        <w:rPr>
          <w:rFonts w:ascii="Arial" w:hAnsi="Arial" w:cs="Arial"/>
          <w:sz w:val="20"/>
          <w:szCs w:val="20"/>
        </w:rPr>
        <w:t xml:space="preserve"> </w:t>
      </w:r>
      <w:r w:rsidR="00A11412" w:rsidRPr="009529F5">
        <w:rPr>
          <w:rFonts w:ascii="Arial" w:hAnsi="Arial" w:cs="Arial"/>
          <w:sz w:val="20"/>
          <w:szCs w:val="20"/>
        </w:rPr>
        <w:t xml:space="preserve">jest </w:t>
      </w:r>
      <w:r w:rsidR="00FB311F" w:rsidRPr="009529F5">
        <w:rPr>
          <w:rFonts w:ascii="Arial" w:hAnsi="Arial" w:cs="Arial"/>
          <w:sz w:val="20"/>
          <w:szCs w:val="20"/>
        </w:rPr>
        <w:t xml:space="preserve">więc powolny, ale występuje. </w:t>
      </w:r>
      <w:r w:rsidR="004C4F6A" w:rsidRPr="009529F5">
        <w:rPr>
          <w:rFonts w:ascii="Arial" w:hAnsi="Arial" w:cs="Arial"/>
          <w:sz w:val="20"/>
          <w:szCs w:val="20"/>
        </w:rPr>
        <w:t xml:space="preserve">Najbliższe ładowarki do samochodów elektrycznych znajdują się w </w:t>
      </w:r>
      <w:r w:rsidR="009529F5" w:rsidRPr="009529F5">
        <w:rPr>
          <w:rFonts w:ascii="Arial" w:hAnsi="Arial" w:cs="Arial"/>
          <w:sz w:val="20"/>
          <w:szCs w:val="20"/>
        </w:rPr>
        <w:t>Częstochowie, Ładzicach</w:t>
      </w:r>
      <w:r w:rsidR="004C4F6A" w:rsidRPr="009529F5">
        <w:rPr>
          <w:rFonts w:ascii="Arial" w:hAnsi="Arial" w:cs="Arial"/>
          <w:sz w:val="20"/>
          <w:szCs w:val="20"/>
        </w:rPr>
        <w:t>,</w:t>
      </w:r>
      <w:r w:rsidR="009529F5" w:rsidRPr="009529F5">
        <w:rPr>
          <w:rFonts w:ascii="Arial" w:hAnsi="Arial" w:cs="Arial"/>
          <w:sz w:val="20"/>
          <w:szCs w:val="20"/>
        </w:rPr>
        <w:t xml:space="preserve"> Wieluniu.</w:t>
      </w:r>
      <w:r w:rsidR="004C4F6A" w:rsidRPr="009529F5">
        <w:rPr>
          <w:rFonts w:ascii="Arial" w:hAnsi="Arial" w:cs="Arial"/>
          <w:sz w:val="20"/>
          <w:szCs w:val="20"/>
        </w:rPr>
        <w:t xml:space="preserve">  </w:t>
      </w:r>
      <w:r w:rsidR="009529F5">
        <w:rPr>
          <w:rFonts w:ascii="Arial" w:hAnsi="Arial" w:cs="Arial"/>
          <w:sz w:val="20"/>
          <w:szCs w:val="20"/>
        </w:rPr>
        <w:t xml:space="preserve">Liczyć się należy, iż niektóre </w:t>
      </w:r>
      <w:proofErr w:type="spellStart"/>
      <w:r w:rsidR="009529F5">
        <w:rPr>
          <w:rFonts w:ascii="Arial" w:hAnsi="Arial" w:cs="Arial"/>
          <w:sz w:val="20"/>
          <w:szCs w:val="20"/>
        </w:rPr>
        <w:t>gminy</w:t>
      </w:r>
      <w:proofErr w:type="spellEnd"/>
      <w:r w:rsidR="009529F5">
        <w:rPr>
          <w:rFonts w:ascii="Arial" w:hAnsi="Arial" w:cs="Arial"/>
          <w:sz w:val="20"/>
          <w:szCs w:val="20"/>
        </w:rPr>
        <w:t xml:space="preserve"> powiatu również tworzą strategię rozwoju </w:t>
      </w:r>
      <w:proofErr w:type="spellStart"/>
      <w:r w:rsidR="009529F5">
        <w:rPr>
          <w:rFonts w:ascii="Arial" w:hAnsi="Arial" w:cs="Arial"/>
          <w:sz w:val="20"/>
          <w:szCs w:val="20"/>
        </w:rPr>
        <w:t>elektromobilności</w:t>
      </w:r>
      <w:proofErr w:type="spellEnd"/>
      <w:r w:rsidR="009529F5">
        <w:rPr>
          <w:rFonts w:ascii="Arial" w:hAnsi="Arial" w:cs="Arial"/>
          <w:sz w:val="20"/>
          <w:szCs w:val="20"/>
        </w:rPr>
        <w:t xml:space="preserve"> a więc również będą budować publiczną infrastrukturę do ładowania pojazdów (Sulmierzyce, Strzelce Wielkie). To ważne dla organizacji płynnego ruchu wewnątrz powiatu. Jak pokazują konsultacje społeczne mieszkańcy </w:t>
      </w:r>
      <w:proofErr w:type="spellStart"/>
      <w:r w:rsidR="009529F5">
        <w:rPr>
          <w:rFonts w:ascii="Arial" w:hAnsi="Arial" w:cs="Arial"/>
          <w:sz w:val="20"/>
          <w:szCs w:val="20"/>
        </w:rPr>
        <w:t>gminy</w:t>
      </w:r>
      <w:proofErr w:type="spellEnd"/>
      <w:r w:rsidR="009529F5">
        <w:rPr>
          <w:rFonts w:ascii="Arial" w:hAnsi="Arial" w:cs="Arial"/>
          <w:sz w:val="20"/>
          <w:szCs w:val="20"/>
        </w:rPr>
        <w:t xml:space="preserve"> Pajęczno bardzo często dojeżdżają do pracy w Częstochowie, Wieluniu, Bełchatowie, Kleszczowie. Współpraca w rozwoju sieci do ładowania pojazdów elektrycznych jest więc konieczna i może przyczynić się do harmonijnego rozwoju regionu. </w:t>
      </w:r>
    </w:p>
    <w:p w:rsidR="009529F5" w:rsidRDefault="009529F5" w:rsidP="002B16C4">
      <w:pPr>
        <w:spacing w:line="360" w:lineRule="auto"/>
        <w:jc w:val="both"/>
        <w:rPr>
          <w:rFonts w:ascii="Arial" w:hAnsi="Arial" w:cs="Arial"/>
          <w:sz w:val="20"/>
          <w:szCs w:val="20"/>
        </w:rPr>
      </w:pPr>
      <w:r>
        <w:rPr>
          <w:rFonts w:ascii="Arial" w:hAnsi="Arial" w:cs="Arial"/>
          <w:sz w:val="20"/>
          <w:szCs w:val="20"/>
        </w:rPr>
        <w:t xml:space="preserve">Podkreślić należy, że </w:t>
      </w:r>
      <w:proofErr w:type="spellStart"/>
      <w:r>
        <w:rPr>
          <w:rFonts w:ascii="Arial" w:hAnsi="Arial" w:cs="Arial"/>
          <w:sz w:val="20"/>
          <w:szCs w:val="20"/>
        </w:rPr>
        <w:t>gmina</w:t>
      </w:r>
      <w:proofErr w:type="spellEnd"/>
      <w:r>
        <w:rPr>
          <w:rFonts w:ascii="Arial" w:hAnsi="Arial" w:cs="Arial"/>
          <w:sz w:val="20"/>
          <w:szCs w:val="20"/>
        </w:rPr>
        <w:t xml:space="preserve"> Pajęczno i cały powiat uzależniony jest od transportu drogowego. Pasażerskie połączenia kolejowe z Łodzią nie występują. Szczególnie niepokojącym jest fakt braku dostępu do Łódzkiej Kolei Aglomeracyjnej. Widoczna jest postępująca </w:t>
      </w:r>
      <w:proofErr w:type="spellStart"/>
      <w:r>
        <w:rPr>
          <w:rFonts w:ascii="Arial" w:hAnsi="Arial" w:cs="Arial"/>
          <w:sz w:val="20"/>
          <w:szCs w:val="20"/>
        </w:rPr>
        <w:t>peryferyzacja</w:t>
      </w:r>
      <w:proofErr w:type="spellEnd"/>
      <w:r>
        <w:rPr>
          <w:rFonts w:ascii="Arial" w:hAnsi="Arial" w:cs="Arial"/>
          <w:sz w:val="20"/>
          <w:szCs w:val="20"/>
        </w:rPr>
        <w:t xml:space="preserve"> regionu i odłączenie go od przemian postępujących w Łodzi, mieście wojewódzkim. Konieczna jest ciągła współpraca z samorządem województwa łódzkiego w celu komunikacyjnego włączenia powiatu pajęczańskiego w organizm gospodarczy województwa łódzkiego. </w:t>
      </w:r>
    </w:p>
    <w:p w:rsidR="009529F5" w:rsidRPr="009529F5" w:rsidRDefault="009529F5" w:rsidP="002B16C4">
      <w:pPr>
        <w:spacing w:line="360" w:lineRule="auto"/>
        <w:jc w:val="both"/>
        <w:rPr>
          <w:rFonts w:ascii="Arial" w:hAnsi="Arial" w:cs="Arial"/>
          <w:sz w:val="20"/>
          <w:szCs w:val="20"/>
        </w:rPr>
      </w:pPr>
      <w:r>
        <w:rPr>
          <w:rFonts w:ascii="Arial" w:hAnsi="Arial" w:cs="Arial"/>
          <w:sz w:val="20"/>
          <w:szCs w:val="20"/>
        </w:rPr>
        <w:t xml:space="preserve">Należy również podejmować działania w celu rozwijania na terenie </w:t>
      </w:r>
      <w:proofErr w:type="spellStart"/>
      <w:r>
        <w:rPr>
          <w:rFonts w:ascii="Arial" w:hAnsi="Arial" w:cs="Arial"/>
          <w:sz w:val="20"/>
          <w:szCs w:val="20"/>
        </w:rPr>
        <w:t>gminy</w:t>
      </w:r>
      <w:proofErr w:type="spellEnd"/>
      <w:r>
        <w:rPr>
          <w:rFonts w:ascii="Arial" w:hAnsi="Arial" w:cs="Arial"/>
          <w:sz w:val="20"/>
          <w:szCs w:val="20"/>
        </w:rPr>
        <w:t xml:space="preserve"> Pajęczno funkcji turystycznych z wykorzystaniem pojazdów elektrycznych. </w:t>
      </w:r>
      <w:r w:rsidR="00CA3039">
        <w:rPr>
          <w:rFonts w:ascii="Arial" w:hAnsi="Arial" w:cs="Arial"/>
          <w:sz w:val="20"/>
          <w:szCs w:val="20"/>
        </w:rPr>
        <w:t>Szczególnie w tym przypadku</w:t>
      </w:r>
      <w:r w:rsidR="00AE3638">
        <w:rPr>
          <w:rFonts w:ascii="Arial" w:hAnsi="Arial" w:cs="Arial"/>
          <w:sz w:val="20"/>
          <w:szCs w:val="20"/>
        </w:rPr>
        <w:t>,</w:t>
      </w:r>
      <w:r w:rsidR="00CA3039">
        <w:rPr>
          <w:rFonts w:ascii="Arial" w:hAnsi="Arial" w:cs="Arial"/>
          <w:sz w:val="20"/>
          <w:szCs w:val="20"/>
        </w:rPr>
        <w:t xml:space="preserve"> chodzi o rozwój turystyki rowerowej. Jest to bardzo silnie i szybko rozwijająca się forma turystyki zarówno w na świecie jak i w Polsce. Szczególnie ciekawym elementem jest rzeka Warta. Na terenie </w:t>
      </w:r>
      <w:proofErr w:type="spellStart"/>
      <w:r w:rsidR="00CA3039">
        <w:rPr>
          <w:rFonts w:ascii="Arial" w:hAnsi="Arial" w:cs="Arial"/>
          <w:sz w:val="20"/>
          <w:szCs w:val="20"/>
        </w:rPr>
        <w:t>gminy</w:t>
      </w:r>
      <w:proofErr w:type="spellEnd"/>
      <w:r w:rsidR="00CA3039">
        <w:rPr>
          <w:rFonts w:ascii="Arial" w:hAnsi="Arial" w:cs="Arial"/>
          <w:sz w:val="20"/>
          <w:szCs w:val="20"/>
        </w:rPr>
        <w:t xml:space="preserve"> Pajęczno jest rzeką nieuregulowaną, meandrującą z licznymi starorzeczami. Budowa takiego szlaku </w:t>
      </w:r>
      <w:r w:rsidR="00CA3039">
        <w:rPr>
          <w:rFonts w:ascii="Arial" w:hAnsi="Arial" w:cs="Arial"/>
          <w:sz w:val="20"/>
          <w:szCs w:val="20"/>
        </w:rPr>
        <w:lastRenderedPageBreak/>
        <w:t>jest możliwa we współpracy z innymi gminami znajdującymi się w dorzeczu rzeki tj. Działoszynem, Wierzchlasem, Nową Brzeźnicą. W oparciu o szlak możliwe jest stworzenie ośrodków wypoczynkowych, gospodarstw agroturystycznych. Jak pokazuje przykład ośrodka wypoczynkowego Stara Wieś w gminie Działoszyn, na terenie powiatu można zbudować ciekawą ofertę turystyczną, któr</w:t>
      </w:r>
      <w:r w:rsidR="00AE3638">
        <w:rPr>
          <w:rFonts w:ascii="Arial" w:hAnsi="Arial" w:cs="Arial"/>
          <w:sz w:val="20"/>
          <w:szCs w:val="20"/>
        </w:rPr>
        <w:t>a</w:t>
      </w:r>
      <w:r w:rsidR="00CA3039">
        <w:rPr>
          <w:rFonts w:ascii="Arial" w:hAnsi="Arial" w:cs="Arial"/>
          <w:sz w:val="20"/>
          <w:szCs w:val="20"/>
        </w:rPr>
        <w:t xml:space="preserve"> spotka się zainteresowaniem wielu klientów. Nie należy zapominać o rozwoju szlaków rowerowych biegnących do samego </w:t>
      </w:r>
      <w:proofErr w:type="spellStart"/>
      <w:r w:rsidR="00CA3039">
        <w:rPr>
          <w:rFonts w:ascii="Arial" w:hAnsi="Arial" w:cs="Arial"/>
          <w:sz w:val="20"/>
          <w:szCs w:val="20"/>
        </w:rPr>
        <w:t>miasta</w:t>
      </w:r>
      <w:proofErr w:type="spellEnd"/>
      <w:r w:rsidR="00CA3039">
        <w:rPr>
          <w:rFonts w:ascii="Arial" w:hAnsi="Arial" w:cs="Arial"/>
          <w:sz w:val="20"/>
          <w:szCs w:val="20"/>
        </w:rPr>
        <w:t xml:space="preserve"> Pajęczno. Miasto nie posiada </w:t>
      </w:r>
      <w:r w:rsidR="00D10B4A">
        <w:rPr>
          <w:rFonts w:ascii="Arial" w:hAnsi="Arial" w:cs="Arial"/>
          <w:sz w:val="20"/>
          <w:szCs w:val="20"/>
        </w:rPr>
        <w:t>atrakcji</w:t>
      </w:r>
      <w:r w:rsidR="00CA3039">
        <w:rPr>
          <w:rFonts w:ascii="Arial" w:hAnsi="Arial" w:cs="Arial"/>
          <w:sz w:val="20"/>
          <w:szCs w:val="20"/>
        </w:rPr>
        <w:t xml:space="preserve"> turystycznych, ale ciekawy, </w:t>
      </w:r>
      <w:r w:rsidR="00D10B4A">
        <w:rPr>
          <w:rFonts w:ascii="Arial" w:hAnsi="Arial" w:cs="Arial"/>
          <w:sz w:val="20"/>
          <w:szCs w:val="20"/>
        </w:rPr>
        <w:t>historyczny</w:t>
      </w:r>
      <w:r w:rsidR="00CA3039">
        <w:rPr>
          <w:rFonts w:ascii="Arial" w:hAnsi="Arial" w:cs="Arial"/>
          <w:sz w:val="20"/>
          <w:szCs w:val="20"/>
        </w:rPr>
        <w:t xml:space="preserve"> układ urbanistyczny jest wart</w:t>
      </w:r>
      <w:r w:rsidR="00D10B4A">
        <w:rPr>
          <w:rFonts w:ascii="Arial" w:hAnsi="Arial" w:cs="Arial"/>
          <w:sz w:val="20"/>
          <w:szCs w:val="20"/>
        </w:rPr>
        <w:t>y</w:t>
      </w:r>
      <w:r w:rsidR="00CA3039">
        <w:rPr>
          <w:rFonts w:ascii="Arial" w:hAnsi="Arial" w:cs="Arial"/>
          <w:sz w:val="20"/>
          <w:szCs w:val="20"/>
        </w:rPr>
        <w:t xml:space="preserve"> </w:t>
      </w:r>
      <w:r w:rsidR="00D10B4A">
        <w:rPr>
          <w:rFonts w:ascii="Arial" w:hAnsi="Arial" w:cs="Arial"/>
          <w:sz w:val="20"/>
          <w:szCs w:val="20"/>
        </w:rPr>
        <w:t>odkrycia</w:t>
      </w:r>
      <w:r w:rsidR="00AE3638">
        <w:rPr>
          <w:rFonts w:ascii="Arial" w:hAnsi="Arial" w:cs="Arial"/>
          <w:sz w:val="20"/>
          <w:szCs w:val="20"/>
        </w:rPr>
        <w:t>.</w:t>
      </w:r>
    </w:p>
    <w:p w:rsidR="004C4F6A" w:rsidRPr="00D10B4A" w:rsidRDefault="004C4F6A" w:rsidP="002B16C4">
      <w:pPr>
        <w:spacing w:line="360" w:lineRule="auto"/>
        <w:jc w:val="both"/>
        <w:rPr>
          <w:rFonts w:ascii="Arial" w:hAnsi="Arial" w:cs="Arial"/>
          <w:sz w:val="20"/>
          <w:szCs w:val="20"/>
        </w:rPr>
      </w:pPr>
      <w:r w:rsidRPr="00D10B4A">
        <w:rPr>
          <w:rFonts w:ascii="Arial" w:hAnsi="Arial" w:cs="Arial"/>
          <w:sz w:val="20"/>
          <w:szCs w:val="20"/>
        </w:rPr>
        <w:t xml:space="preserve">Pierwsze lata wdrażania Strategii muszą opierać się na działaniach informacyjno – promocyjnych.  </w:t>
      </w:r>
      <w:r w:rsidR="00090221" w:rsidRPr="00D10B4A">
        <w:rPr>
          <w:rFonts w:ascii="Arial" w:hAnsi="Arial" w:cs="Arial"/>
          <w:sz w:val="20"/>
          <w:szCs w:val="20"/>
        </w:rPr>
        <w:t xml:space="preserve">Mieszkańcy muszą poznać i zrozumieć nową technologię, jej zalety a także wady. Liczyć się należy, że do roku 2024 samochody elektryczne będą drogie dlatego bardzo mało mieszkańców skorzysta z nowej technologii. </w:t>
      </w:r>
      <w:r w:rsidRPr="00D10B4A">
        <w:rPr>
          <w:rFonts w:ascii="Arial" w:hAnsi="Arial" w:cs="Arial"/>
          <w:sz w:val="20"/>
          <w:szCs w:val="20"/>
        </w:rPr>
        <w:t xml:space="preserve">Jednak poza promocją samej technologii promowane będą programy dotacyjne dla mieszkańców i przedsiębiorców (m.in. program Zielony Samochód, Koliber, </w:t>
      </w:r>
      <w:proofErr w:type="spellStart"/>
      <w:r w:rsidRPr="00D10B4A">
        <w:rPr>
          <w:rFonts w:ascii="Arial" w:hAnsi="Arial" w:cs="Arial"/>
          <w:sz w:val="20"/>
          <w:szCs w:val="20"/>
        </w:rPr>
        <w:t>eVan</w:t>
      </w:r>
      <w:proofErr w:type="spellEnd"/>
      <w:r w:rsidRPr="00D10B4A">
        <w:rPr>
          <w:rFonts w:ascii="Arial" w:hAnsi="Arial" w:cs="Arial"/>
          <w:sz w:val="20"/>
          <w:szCs w:val="20"/>
        </w:rPr>
        <w:t xml:space="preserve">). Mieszkańcy muszą posiadać wiedzę o dostępnych programach i podstawową wiedzę w jaki sposób wypełnić wniosek o dotację. Promowane będą również targi dotyczące </w:t>
      </w:r>
      <w:proofErr w:type="spellStart"/>
      <w:r w:rsidR="00AE3638">
        <w:rPr>
          <w:rFonts w:ascii="Arial" w:hAnsi="Arial" w:cs="Arial"/>
          <w:sz w:val="20"/>
          <w:szCs w:val="20"/>
        </w:rPr>
        <w:t>elektromobilności</w:t>
      </w:r>
      <w:proofErr w:type="spellEnd"/>
      <w:r w:rsidRPr="00D10B4A">
        <w:rPr>
          <w:rFonts w:ascii="Arial" w:hAnsi="Arial" w:cs="Arial"/>
          <w:sz w:val="20"/>
          <w:szCs w:val="20"/>
        </w:rPr>
        <w:t xml:space="preserve">. </w:t>
      </w:r>
      <w:r w:rsidR="00D10B4A">
        <w:rPr>
          <w:rFonts w:ascii="Arial" w:hAnsi="Arial" w:cs="Arial"/>
          <w:sz w:val="20"/>
          <w:szCs w:val="20"/>
        </w:rPr>
        <w:t xml:space="preserve">Część odpowiedzialni za promocje tych programów musi wziąć </w:t>
      </w:r>
      <w:proofErr w:type="spellStart"/>
      <w:r w:rsidR="00D10B4A">
        <w:rPr>
          <w:rFonts w:ascii="Arial" w:hAnsi="Arial" w:cs="Arial"/>
          <w:sz w:val="20"/>
          <w:szCs w:val="20"/>
        </w:rPr>
        <w:t>gmina</w:t>
      </w:r>
      <w:proofErr w:type="spellEnd"/>
      <w:r w:rsidR="00D10B4A">
        <w:rPr>
          <w:rFonts w:ascii="Arial" w:hAnsi="Arial" w:cs="Arial"/>
          <w:sz w:val="20"/>
          <w:szCs w:val="20"/>
        </w:rPr>
        <w:t xml:space="preserve">. </w:t>
      </w:r>
    </w:p>
    <w:p w:rsidR="00090221" w:rsidRPr="00D10B4A" w:rsidRDefault="00BB01AB" w:rsidP="002B16C4">
      <w:pPr>
        <w:spacing w:line="360" w:lineRule="auto"/>
        <w:jc w:val="both"/>
        <w:rPr>
          <w:rFonts w:ascii="Arial" w:hAnsi="Arial" w:cs="Arial"/>
          <w:sz w:val="20"/>
          <w:szCs w:val="20"/>
        </w:rPr>
      </w:pPr>
      <w:r w:rsidRPr="00D10B4A">
        <w:rPr>
          <w:rFonts w:ascii="Arial" w:hAnsi="Arial" w:cs="Arial"/>
          <w:sz w:val="20"/>
          <w:szCs w:val="20"/>
        </w:rPr>
        <w:t>Należy jednak wziąć pod uwagę ryzyko zahamowania rozwoju technologii i spadek dochodów mieszkańców Polski i Europy po roku 2020</w:t>
      </w:r>
      <w:r w:rsidR="003F0E62" w:rsidRPr="00D10B4A">
        <w:rPr>
          <w:rFonts w:ascii="Arial" w:hAnsi="Arial" w:cs="Arial"/>
          <w:sz w:val="20"/>
          <w:szCs w:val="20"/>
        </w:rPr>
        <w:t>,</w:t>
      </w:r>
      <w:r w:rsidRPr="00D10B4A">
        <w:rPr>
          <w:rFonts w:ascii="Arial" w:hAnsi="Arial" w:cs="Arial"/>
          <w:sz w:val="20"/>
          <w:szCs w:val="20"/>
        </w:rPr>
        <w:t xml:space="preserve"> co spowodowane jest wirusem COVID-19. W momencie tworzenia Strategii bardzo trudno określić skutki epidemii na rozwój gospodarczy Polski i </w:t>
      </w:r>
      <w:proofErr w:type="spellStart"/>
      <w:r w:rsidRPr="00D10B4A">
        <w:rPr>
          <w:rFonts w:ascii="Arial" w:hAnsi="Arial" w:cs="Arial"/>
          <w:sz w:val="20"/>
          <w:szCs w:val="20"/>
        </w:rPr>
        <w:t>gminy</w:t>
      </w:r>
      <w:proofErr w:type="spellEnd"/>
      <w:r w:rsidRPr="00D10B4A">
        <w:rPr>
          <w:rFonts w:ascii="Arial" w:hAnsi="Arial" w:cs="Arial"/>
          <w:sz w:val="20"/>
          <w:szCs w:val="20"/>
        </w:rPr>
        <w:t xml:space="preserve"> </w:t>
      </w:r>
      <w:proofErr w:type="spellStart"/>
      <w:r w:rsidR="00D10B4A" w:rsidRPr="00D10B4A">
        <w:rPr>
          <w:rFonts w:ascii="Arial" w:hAnsi="Arial" w:cs="Arial"/>
          <w:sz w:val="20"/>
          <w:szCs w:val="20"/>
        </w:rPr>
        <w:t>Pajączno</w:t>
      </w:r>
      <w:proofErr w:type="spellEnd"/>
      <w:r w:rsidRPr="00D10B4A">
        <w:rPr>
          <w:rFonts w:ascii="Arial" w:hAnsi="Arial" w:cs="Arial"/>
          <w:sz w:val="20"/>
          <w:szCs w:val="20"/>
        </w:rPr>
        <w:t>. Na pewno liczyć się należy ze zmianami technologicznymi i organizacyjnymi w codziennym życiu mieszkańców. W latach po epidemii wzrośnie zapotrzebowanie na usługi turystyczne w Polsce, wzrośnie ilość systemów telepracy, zdalnej nauki, upowszechnią się e-usługi publiczne. Spowoduje to spadek liczby przejazdów pojazdami. Więcej spraw załatwianych będzie bez wychodzenia z domu. Zmiany te należy wykorzystać dla budowania małych, innowacyjnych firm</w:t>
      </w:r>
      <w:r w:rsidR="00A11412" w:rsidRPr="00D10B4A">
        <w:rPr>
          <w:rFonts w:ascii="Arial" w:hAnsi="Arial" w:cs="Arial"/>
          <w:sz w:val="20"/>
          <w:szCs w:val="20"/>
        </w:rPr>
        <w:t xml:space="preserve"> także w skali mikro</w:t>
      </w:r>
      <w:r w:rsidRPr="00D10B4A">
        <w:rPr>
          <w:rFonts w:ascii="Arial" w:hAnsi="Arial" w:cs="Arial"/>
          <w:sz w:val="20"/>
          <w:szCs w:val="20"/>
        </w:rPr>
        <w:t xml:space="preserve">. </w:t>
      </w:r>
    </w:p>
    <w:p w:rsidR="002B16C4" w:rsidRPr="00D10B4A" w:rsidRDefault="002B16C4" w:rsidP="002B16C4">
      <w:pPr>
        <w:spacing w:line="360" w:lineRule="auto"/>
        <w:jc w:val="both"/>
        <w:rPr>
          <w:rFonts w:ascii="Arial" w:hAnsi="Arial" w:cs="Arial"/>
          <w:sz w:val="20"/>
          <w:szCs w:val="20"/>
        </w:rPr>
      </w:pPr>
      <w:r w:rsidRPr="00D10B4A">
        <w:rPr>
          <w:rFonts w:ascii="Arial" w:hAnsi="Arial" w:cs="Arial"/>
          <w:sz w:val="20"/>
          <w:szCs w:val="20"/>
        </w:rPr>
        <w:t xml:space="preserve">Pierwszym i najważniejszym elementem musi być budowa podstawowej infrastruktury służącej </w:t>
      </w:r>
      <w:proofErr w:type="spellStart"/>
      <w:r w:rsidRPr="00D10B4A">
        <w:rPr>
          <w:rFonts w:ascii="Arial" w:hAnsi="Arial" w:cs="Arial"/>
          <w:sz w:val="20"/>
          <w:szCs w:val="20"/>
        </w:rPr>
        <w:t>elektromobilności</w:t>
      </w:r>
      <w:proofErr w:type="spellEnd"/>
      <w:r w:rsidRPr="00D10B4A">
        <w:rPr>
          <w:rFonts w:ascii="Arial" w:hAnsi="Arial" w:cs="Arial"/>
          <w:sz w:val="20"/>
          <w:szCs w:val="20"/>
        </w:rPr>
        <w:t>. Chodzi głównie o ładowarki oraz miejsca do ładowania pojazdów z napędem elektrycznym. Należy wyróżnić w tym momencie trzy rodzaje ładowarek:</w:t>
      </w:r>
    </w:p>
    <w:p w:rsidR="002B16C4" w:rsidRPr="00D10B4A" w:rsidRDefault="002B16C4" w:rsidP="00D55611">
      <w:pPr>
        <w:pStyle w:val="Akapitzlist"/>
        <w:numPr>
          <w:ilvl w:val="0"/>
          <w:numId w:val="6"/>
        </w:numPr>
        <w:spacing w:line="360" w:lineRule="auto"/>
        <w:jc w:val="both"/>
        <w:rPr>
          <w:rFonts w:ascii="Arial" w:hAnsi="Arial" w:cs="Arial"/>
          <w:sz w:val="20"/>
          <w:szCs w:val="20"/>
        </w:rPr>
      </w:pPr>
      <w:r w:rsidRPr="00D10B4A">
        <w:rPr>
          <w:rFonts w:ascii="Arial" w:hAnsi="Arial" w:cs="Arial"/>
          <w:sz w:val="20"/>
          <w:szCs w:val="20"/>
        </w:rPr>
        <w:t>Ładowarki publiczne przeznaczone dla pojazdów gminnych (autobusów, pojazdów komunalnych, policji itp.). Użytkowane będą dla specyficznych pojazdów i zarezerwowane dla nich. Tworzone będą w miejscach zamkniętych (np. teren szkoły</w:t>
      </w:r>
      <w:r w:rsidR="00BB01AB" w:rsidRPr="00D10B4A">
        <w:rPr>
          <w:rFonts w:ascii="Arial" w:hAnsi="Arial" w:cs="Arial"/>
          <w:sz w:val="20"/>
          <w:szCs w:val="20"/>
        </w:rPr>
        <w:t xml:space="preserve">, Urząd </w:t>
      </w:r>
      <w:r w:rsidR="00D10B4A" w:rsidRPr="00D10B4A">
        <w:rPr>
          <w:rFonts w:ascii="Arial" w:hAnsi="Arial" w:cs="Arial"/>
          <w:sz w:val="20"/>
          <w:szCs w:val="20"/>
        </w:rPr>
        <w:t>Miejskiego w Pajęcznie</w:t>
      </w:r>
      <w:r w:rsidRPr="00D10B4A">
        <w:rPr>
          <w:rFonts w:ascii="Arial" w:hAnsi="Arial" w:cs="Arial"/>
          <w:sz w:val="20"/>
          <w:szCs w:val="20"/>
        </w:rPr>
        <w:t>). Mają umożliwić sprawne działani</w:t>
      </w:r>
      <w:r w:rsidR="00BE3C54" w:rsidRPr="00D10B4A">
        <w:rPr>
          <w:rFonts w:ascii="Arial" w:hAnsi="Arial" w:cs="Arial"/>
          <w:sz w:val="20"/>
          <w:szCs w:val="20"/>
        </w:rPr>
        <w:t>e</w:t>
      </w:r>
      <w:r w:rsidRPr="00D10B4A">
        <w:rPr>
          <w:rFonts w:ascii="Arial" w:hAnsi="Arial" w:cs="Arial"/>
          <w:sz w:val="20"/>
          <w:szCs w:val="20"/>
        </w:rPr>
        <w:t xml:space="preserve"> transportu gminnego i </w:t>
      </w:r>
      <w:r w:rsidR="00BE3C54" w:rsidRPr="00D10B4A">
        <w:rPr>
          <w:rFonts w:ascii="Arial" w:hAnsi="Arial" w:cs="Arial"/>
          <w:sz w:val="20"/>
          <w:szCs w:val="20"/>
        </w:rPr>
        <w:t xml:space="preserve">jednostek porządkowych funkcjonujących na terenie </w:t>
      </w:r>
      <w:proofErr w:type="spellStart"/>
      <w:r w:rsidR="00E53510" w:rsidRPr="00D10B4A">
        <w:rPr>
          <w:rFonts w:ascii="Arial" w:hAnsi="Arial" w:cs="Arial"/>
          <w:sz w:val="20"/>
          <w:szCs w:val="20"/>
        </w:rPr>
        <w:t>gminy</w:t>
      </w:r>
      <w:proofErr w:type="spellEnd"/>
      <w:r w:rsidR="00E53510" w:rsidRPr="00D10B4A">
        <w:rPr>
          <w:rFonts w:ascii="Arial" w:hAnsi="Arial" w:cs="Arial"/>
          <w:sz w:val="20"/>
          <w:szCs w:val="20"/>
        </w:rPr>
        <w:t>.</w:t>
      </w:r>
      <w:r w:rsidR="00BE3C54" w:rsidRPr="00D10B4A">
        <w:rPr>
          <w:rFonts w:ascii="Arial" w:hAnsi="Arial" w:cs="Arial"/>
          <w:sz w:val="20"/>
          <w:szCs w:val="20"/>
        </w:rPr>
        <w:t xml:space="preserve"> </w:t>
      </w:r>
    </w:p>
    <w:p w:rsidR="001C5C4C" w:rsidRPr="00D10B4A" w:rsidRDefault="001C5C4C" w:rsidP="00D55611">
      <w:pPr>
        <w:pStyle w:val="Akapitzlist"/>
        <w:numPr>
          <w:ilvl w:val="0"/>
          <w:numId w:val="6"/>
        </w:numPr>
        <w:spacing w:line="360" w:lineRule="auto"/>
        <w:jc w:val="both"/>
        <w:rPr>
          <w:rFonts w:ascii="Arial" w:hAnsi="Arial" w:cs="Arial"/>
          <w:sz w:val="20"/>
          <w:szCs w:val="20"/>
        </w:rPr>
      </w:pPr>
      <w:r w:rsidRPr="00D10B4A">
        <w:rPr>
          <w:rFonts w:ascii="Arial" w:hAnsi="Arial" w:cs="Arial"/>
          <w:sz w:val="20"/>
          <w:szCs w:val="20"/>
        </w:rPr>
        <w:t>Ładowarki publiczne przeznaczone dla pojazdów osobowych (również rowerów). Tworzone będą w ograniczonym zakresie. Będą ogólnodostępne. Dopuszcza się</w:t>
      </w:r>
      <w:r w:rsidR="00EC670E" w:rsidRPr="00D10B4A">
        <w:rPr>
          <w:rFonts w:ascii="Arial" w:hAnsi="Arial" w:cs="Arial"/>
          <w:sz w:val="20"/>
          <w:szCs w:val="20"/>
        </w:rPr>
        <w:t>,</w:t>
      </w:r>
      <w:r w:rsidRPr="00D10B4A">
        <w:rPr>
          <w:rFonts w:ascii="Arial" w:hAnsi="Arial" w:cs="Arial"/>
          <w:sz w:val="20"/>
          <w:szCs w:val="20"/>
        </w:rPr>
        <w:t xml:space="preserve"> aby przez pierwszy okres funkcjonowania infrastruktura ta była bezpłatna (z ograniczeniem czasu ładowania). </w:t>
      </w:r>
    </w:p>
    <w:p w:rsidR="00E53510" w:rsidRPr="00D10B4A" w:rsidRDefault="001C5C4C" w:rsidP="00284C64">
      <w:pPr>
        <w:pStyle w:val="Akapitzlist"/>
        <w:numPr>
          <w:ilvl w:val="0"/>
          <w:numId w:val="6"/>
        </w:numPr>
        <w:spacing w:line="360" w:lineRule="auto"/>
        <w:jc w:val="both"/>
        <w:rPr>
          <w:rFonts w:ascii="Arial" w:hAnsi="Arial" w:cs="Arial"/>
          <w:sz w:val="20"/>
          <w:szCs w:val="20"/>
        </w:rPr>
      </w:pPr>
      <w:r w:rsidRPr="00D10B4A">
        <w:rPr>
          <w:rFonts w:ascii="Arial" w:hAnsi="Arial" w:cs="Arial"/>
          <w:sz w:val="20"/>
          <w:szCs w:val="20"/>
        </w:rPr>
        <w:t>Ładowarki tworzone przez podmioty prywatne. Promowane będą systemy ładowania tworzone przez podmioty prywatne (restauracje,</w:t>
      </w:r>
      <w:r w:rsidR="00284C64" w:rsidRPr="00D10B4A">
        <w:rPr>
          <w:rFonts w:ascii="Arial" w:hAnsi="Arial" w:cs="Arial"/>
          <w:sz w:val="20"/>
          <w:szCs w:val="20"/>
        </w:rPr>
        <w:t xml:space="preserve"> stacje paliw płynnych, sklepy,</w:t>
      </w:r>
      <w:r w:rsidRPr="00D10B4A">
        <w:rPr>
          <w:rFonts w:ascii="Arial" w:hAnsi="Arial" w:cs="Arial"/>
          <w:sz w:val="20"/>
          <w:szCs w:val="20"/>
        </w:rPr>
        <w:t xml:space="preserve"> inne przedsiębiorstwa). Takie ładowarki mogą prowadzić do zwiększenia popytu na usługi danego przedsiębiorcy</w:t>
      </w:r>
      <w:r w:rsidR="00284C64" w:rsidRPr="00D10B4A">
        <w:rPr>
          <w:rFonts w:ascii="Arial" w:hAnsi="Arial" w:cs="Arial"/>
          <w:sz w:val="20"/>
          <w:szCs w:val="20"/>
        </w:rPr>
        <w:t>. To najlepszy sposób</w:t>
      </w:r>
      <w:r w:rsidR="00EC670E" w:rsidRPr="00D10B4A">
        <w:rPr>
          <w:rFonts w:ascii="Arial" w:hAnsi="Arial" w:cs="Arial"/>
          <w:sz w:val="20"/>
          <w:szCs w:val="20"/>
        </w:rPr>
        <w:t>,</w:t>
      </w:r>
      <w:r w:rsidR="00284C64" w:rsidRPr="00D10B4A">
        <w:rPr>
          <w:rFonts w:ascii="Arial" w:hAnsi="Arial" w:cs="Arial"/>
          <w:sz w:val="20"/>
          <w:szCs w:val="20"/>
        </w:rPr>
        <w:t xml:space="preserve"> aby przyciągnąć do punktu handlowego klientów. Prąd zużyty do ładowania pojazdu stanowi ułamek do zysku jaki może osiągnąć dany przedsiębiorca. Dlatego też do </w:t>
      </w:r>
      <w:r w:rsidR="00284C64" w:rsidRPr="00D10B4A">
        <w:rPr>
          <w:rFonts w:ascii="Arial" w:hAnsi="Arial" w:cs="Arial"/>
          <w:sz w:val="20"/>
          <w:szCs w:val="20"/>
        </w:rPr>
        <w:lastRenderedPageBreak/>
        <w:t xml:space="preserve">tych działań konieczna jest edukacja i promocja pośród lokalnych przedsiębiorców. Zintegrowany system ładowania pojazdów na terenie </w:t>
      </w:r>
      <w:proofErr w:type="spellStart"/>
      <w:r w:rsidR="00284C64" w:rsidRPr="00D10B4A">
        <w:rPr>
          <w:rFonts w:ascii="Arial" w:hAnsi="Arial" w:cs="Arial"/>
          <w:sz w:val="20"/>
          <w:szCs w:val="20"/>
        </w:rPr>
        <w:t>gminy</w:t>
      </w:r>
      <w:proofErr w:type="spellEnd"/>
      <w:r w:rsidR="00284C64" w:rsidRPr="00D10B4A">
        <w:rPr>
          <w:rFonts w:ascii="Arial" w:hAnsi="Arial" w:cs="Arial"/>
          <w:sz w:val="20"/>
          <w:szCs w:val="20"/>
        </w:rPr>
        <w:t xml:space="preserve"> opierać się będzie właśnie na ładowarkach tworzonych przez podmioty prywatne. </w:t>
      </w:r>
    </w:p>
    <w:p w:rsidR="00D10B4A" w:rsidRPr="00D10B4A" w:rsidRDefault="00D10B4A" w:rsidP="00D10B4A">
      <w:pPr>
        <w:spacing w:line="360" w:lineRule="auto"/>
        <w:jc w:val="both"/>
        <w:rPr>
          <w:rFonts w:ascii="Arial" w:hAnsi="Arial" w:cs="Arial"/>
          <w:sz w:val="20"/>
          <w:szCs w:val="20"/>
        </w:rPr>
      </w:pPr>
      <w:r w:rsidRPr="00D10B4A">
        <w:rPr>
          <w:rFonts w:ascii="Arial" w:hAnsi="Arial" w:cs="Arial"/>
          <w:sz w:val="20"/>
          <w:szCs w:val="20"/>
        </w:rPr>
        <w:t>Szacuje się, że większość mieszkańców, którzy zakupią pojazd elektryczny ładować go będą w warunkach domowych</w:t>
      </w:r>
      <w:r>
        <w:rPr>
          <w:rFonts w:ascii="Arial" w:hAnsi="Arial" w:cs="Arial"/>
          <w:sz w:val="20"/>
          <w:szCs w:val="20"/>
        </w:rPr>
        <w:t>. Wielu</w:t>
      </w:r>
      <w:r w:rsidRPr="00D10B4A">
        <w:rPr>
          <w:rFonts w:ascii="Arial" w:hAnsi="Arial" w:cs="Arial"/>
          <w:sz w:val="20"/>
          <w:szCs w:val="20"/>
        </w:rPr>
        <w:t xml:space="preserve"> mieszkańców posiada garaż lub wydzielone miejsce do parkowania samochodu na własnym podwórku. Dostęp do zwykłego gniazdka elektrycznego nie jest więc problemem.</w:t>
      </w:r>
      <w:r>
        <w:rPr>
          <w:rFonts w:ascii="Arial" w:hAnsi="Arial" w:cs="Arial"/>
          <w:sz w:val="20"/>
          <w:szCs w:val="20"/>
        </w:rPr>
        <w:t xml:space="preserve"> Głównie na terenie </w:t>
      </w:r>
      <w:proofErr w:type="spellStart"/>
      <w:r>
        <w:rPr>
          <w:rFonts w:ascii="Arial" w:hAnsi="Arial" w:cs="Arial"/>
          <w:sz w:val="20"/>
          <w:szCs w:val="20"/>
        </w:rPr>
        <w:t>miasta</w:t>
      </w:r>
      <w:proofErr w:type="spellEnd"/>
      <w:r>
        <w:rPr>
          <w:rFonts w:ascii="Arial" w:hAnsi="Arial" w:cs="Arial"/>
          <w:sz w:val="20"/>
          <w:szCs w:val="20"/>
        </w:rPr>
        <w:t xml:space="preserve">, znajdują się obiekty wielorodzinne. Tam ładowanie pojazdu wymaga stworzenia infrastruktury do ładowania. Zarządcy nieruchomości muszą przewidzieć w przyszłości stworzenie ładowarek lub zewnętrznych gniazd elektrycznych na podwórkach.  </w:t>
      </w:r>
    </w:p>
    <w:p w:rsidR="005A6271" w:rsidRPr="00AE3638" w:rsidRDefault="00D10B4A" w:rsidP="005A6271">
      <w:pPr>
        <w:spacing w:line="360" w:lineRule="auto"/>
        <w:jc w:val="both"/>
        <w:rPr>
          <w:rFonts w:ascii="Arial" w:hAnsi="Arial" w:cs="Arial"/>
          <w:sz w:val="20"/>
          <w:szCs w:val="20"/>
        </w:rPr>
      </w:pPr>
      <w:r w:rsidRPr="006F742B">
        <w:rPr>
          <w:rFonts w:ascii="Arial" w:hAnsi="Arial" w:cs="Arial"/>
          <w:sz w:val="20"/>
          <w:szCs w:val="20"/>
        </w:rPr>
        <w:t xml:space="preserve">Elementem kluczowym dla osiągnięcia efektu ekologicznego jest stworzenie ekologicznych źródeł energii elektrycznej. Rozwój </w:t>
      </w:r>
      <w:proofErr w:type="spellStart"/>
      <w:r w:rsidRPr="006F742B">
        <w:rPr>
          <w:rFonts w:ascii="Arial" w:hAnsi="Arial" w:cs="Arial"/>
          <w:sz w:val="20"/>
          <w:szCs w:val="20"/>
        </w:rPr>
        <w:t>elektromobilności</w:t>
      </w:r>
      <w:proofErr w:type="spellEnd"/>
      <w:r w:rsidRPr="006F742B">
        <w:rPr>
          <w:rFonts w:ascii="Arial" w:hAnsi="Arial" w:cs="Arial"/>
          <w:sz w:val="20"/>
          <w:szCs w:val="20"/>
        </w:rPr>
        <w:t xml:space="preserve"> wiązać się będzie z</w:t>
      </w:r>
      <w:r w:rsidR="006F742B" w:rsidRPr="006F742B">
        <w:rPr>
          <w:rFonts w:ascii="Arial" w:hAnsi="Arial" w:cs="Arial"/>
          <w:sz w:val="20"/>
          <w:szCs w:val="20"/>
        </w:rPr>
        <w:t xml:space="preserve">e zwiększoną produkcją prądu w tradycyjnych elektrowniach opalanych węglem. W wielu regionach </w:t>
      </w:r>
      <w:proofErr w:type="spellStart"/>
      <w:r w:rsidR="006F742B" w:rsidRPr="006F742B">
        <w:rPr>
          <w:rFonts w:ascii="Arial" w:hAnsi="Arial" w:cs="Arial"/>
          <w:sz w:val="20"/>
          <w:szCs w:val="20"/>
        </w:rPr>
        <w:t>uniknięta</w:t>
      </w:r>
      <w:proofErr w:type="spellEnd"/>
      <w:r w:rsidR="006F742B" w:rsidRPr="006F742B">
        <w:rPr>
          <w:rFonts w:ascii="Arial" w:hAnsi="Arial" w:cs="Arial"/>
          <w:sz w:val="20"/>
          <w:szCs w:val="20"/>
        </w:rPr>
        <w:t xml:space="preserve"> zostanie emisja w samej </w:t>
      </w:r>
      <w:r w:rsidR="006F742B" w:rsidRPr="00AE3638">
        <w:rPr>
          <w:rFonts w:ascii="Arial" w:hAnsi="Arial" w:cs="Arial"/>
          <w:sz w:val="20"/>
          <w:szCs w:val="20"/>
        </w:rPr>
        <w:t xml:space="preserve">gminie ponieważ energia produkowana jest w oddaleniu od gmin. Niestety w przypadku </w:t>
      </w:r>
      <w:proofErr w:type="spellStart"/>
      <w:r w:rsidR="006F742B" w:rsidRPr="00AE3638">
        <w:rPr>
          <w:rFonts w:ascii="Arial" w:hAnsi="Arial" w:cs="Arial"/>
          <w:sz w:val="20"/>
          <w:szCs w:val="20"/>
        </w:rPr>
        <w:t>gminy</w:t>
      </w:r>
      <w:proofErr w:type="spellEnd"/>
      <w:r w:rsidR="006F742B" w:rsidRPr="00AE3638">
        <w:rPr>
          <w:rFonts w:ascii="Arial" w:hAnsi="Arial" w:cs="Arial"/>
          <w:sz w:val="20"/>
          <w:szCs w:val="20"/>
        </w:rPr>
        <w:t xml:space="preserve"> Pajęczno jest inaczej ponieważ największa elektrownia węglowa w Polsce znajduje się nieopodal i bezpośrednio oddziałuje na jakość powietrza w gminie. Elektrownia Bełchatów to największy emiter CO2 w Europie. Dlatego </w:t>
      </w:r>
      <w:proofErr w:type="spellStart"/>
      <w:r w:rsidR="006F742B" w:rsidRPr="00AE3638">
        <w:rPr>
          <w:rFonts w:ascii="Arial" w:hAnsi="Arial" w:cs="Arial"/>
          <w:sz w:val="20"/>
          <w:szCs w:val="20"/>
        </w:rPr>
        <w:t>gmina</w:t>
      </w:r>
      <w:proofErr w:type="spellEnd"/>
      <w:r w:rsidR="006F742B" w:rsidRPr="00AE3638">
        <w:rPr>
          <w:rFonts w:ascii="Arial" w:hAnsi="Arial" w:cs="Arial"/>
          <w:sz w:val="20"/>
          <w:szCs w:val="20"/>
        </w:rPr>
        <w:t xml:space="preserve"> musi tworzyć sieć elektrowni wykorzystujących odnawialne źródła energii. Planowane jest stworzenie instalacji fotowoltaicznych na budynkach publicznych oraz pomoc w montażu takich instalacji na budynkach prywatnych</w:t>
      </w:r>
      <w:r w:rsidR="007B49EB" w:rsidRPr="00AE3638">
        <w:rPr>
          <w:rFonts w:ascii="Arial" w:hAnsi="Arial" w:cs="Arial"/>
          <w:sz w:val="20"/>
          <w:szCs w:val="20"/>
        </w:rPr>
        <w:t xml:space="preserve">. </w:t>
      </w:r>
      <w:r w:rsidR="002E7FF2" w:rsidRPr="00AE3638">
        <w:rPr>
          <w:rFonts w:ascii="Arial" w:hAnsi="Arial" w:cs="Arial"/>
          <w:sz w:val="20"/>
          <w:szCs w:val="20"/>
        </w:rPr>
        <w:t>Realizacja projektów p</w:t>
      </w:r>
      <w:r w:rsidR="007B49EB" w:rsidRPr="00AE3638">
        <w:rPr>
          <w:rFonts w:ascii="Arial" w:hAnsi="Arial" w:cs="Arial"/>
          <w:sz w:val="20"/>
          <w:szCs w:val="20"/>
        </w:rPr>
        <w:t>ozwoli na ograniczenie kosztów zakupu energii nie tylko do zasilenia taboru gminnego</w:t>
      </w:r>
      <w:r w:rsidR="008F7053" w:rsidRPr="00AE3638">
        <w:rPr>
          <w:rFonts w:ascii="Arial" w:hAnsi="Arial" w:cs="Arial"/>
          <w:sz w:val="20"/>
          <w:szCs w:val="20"/>
        </w:rPr>
        <w:t>,</w:t>
      </w:r>
      <w:r w:rsidR="007B49EB" w:rsidRPr="00AE3638">
        <w:rPr>
          <w:rFonts w:ascii="Arial" w:hAnsi="Arial" w:cs="Arial"/>
          <w:sz w:val="20"/>
          <w:szCs w:val="20"/>
        </w:rPr>
        <w:t xml:space="preserve"> ale funkcjonowania samych obiektów. Najważniejszym elementem strategii jest jednak spopularyzowanie odnawialnych źródeł energii pośród mieszkańców </w:t>
      </w:r>
      <w:proofErr w:type="spellStart"/>
      <w:r w:rsidR="007B49EB" w:rsidRPr="00AE3638">
        <w:rPr>
          <w:rFonts w:ascii="Arial" w:hAnsi="Arial" w:cs="Arial"/>
          <w:sz w:val="20"/>
          <w:szCs w:val="20"/>
        </w:rPr>
        <w:t>gminy</w:t>
      </w:r>
      <w:proofErr w:type="spellEnd"/>
      <w:r w:rsidR="007B49EB" w:rsidRPr="00AE3638">
        <w:rPr>
          <w:rFonts w:ascii="Arial" w:hAnsi="Arial" w:cs="Arial"/>
          <w:sz w:val="20"/>
          <w:szCs w:val="20"/>
        </w:rPr>
        <w:t xml:space="preserve">. Instalacje fotowoltaiczne muszą się stać powszechne na dachach mieszkańców. Gmina w miarę dostępnych programów zewnętrznych wspierać będzie mieszkańców w instalacji paneli fotowoltaicznych i innych odnawialnych źródeł energii. </w:t>
      </w:r>
      <w:r w:rsidR="00747C20" w:rsidRPr="00AE3638">
        <w:rPr>
          <w:rFonts w:ascii="Arial" w:hAnsi="Arial" w:cs="Arial"/>
          <w:sz w:val="20"/>
          <w:szCs w:val="20"/>
        </w:rPr>
        <w:t>Prowadzone</w:t>
      </w:r>
      <w:r w:rsidR="007B49EB" w:rsidRPr="00AE3638">
        <w:rPr>
          <w:rFonts w:ascii="Arial" w:hAnsi="Arial" w:cs="Arial"/>
          <w:sz w:val="20"/>
          <w:szCs w:val="20"/>
        </w:rPr>
        <w:t xml:space="preserve"> będą równolegle działania promocyjne programów realizowanych przez Narodowy Fundusz Ochrony Środowiska i Gospodarki Wodnej i Wojewódzki Fundusz Ochrony Środowiska i Gospodarki Wodnej. </w:t>
      </w:r>
    </w:p>
    <w:p w:rsidR="00B941DD" w:rsidRPr="00AE3638" w:rsidRDefault="00B941DD" w:rsidP="005A6271">
      <w:pPr>
        <w:spacing w:line="360" w:lineRule="auto"/>
        <w:jc w:val="both"/>
        <w:rPr>
          <w:rFonts w:ascii="Arial" w:hAnsi="Arial" w:cs="Arial"/>
          <w:sz w:val="20"/>
          <w:szCs w:val="20"/>
        </w:rPr>
      </w:pPr>
      <w:r w:rsidRPr="00AE3638">
        <w:rPr>
          <w:rFonts w:ascii="Arial" w:hAnsi="Arial" w:cs="Arial"/>
          <w:sz w:val="20"/>
          <w:szCs w:val="20"/>
        </w:rPr>
        <w:t xml:space="preserve">Gmina planuje również wymianę użytkowanych pojazdów na elektryczne lub zasilane innym, ekologicznym </w:t>
      </w:r>
      <w:r w:rsidR="008F7053" w:rsidRPr="00AE3638">
        <w:rPr>
          <w:rFonts w:ascii="Arial" w:hAnsi="Arial" w:cs="Arial"/>
          <w:sz w:val="20"/>
          <w:szCs w:val="20"/>
        </w:rPr>
        <w:t>źródłem</w:t>
      </w:r>
      <w:r w:rsidRPr="00AE3638">
        <w:rPr>
          <w:rFonts w:ascii="Arial" w:hAnsi="Arial" w:cs="Arial"/>
          <w:sz w:val="20"/>
          <w:szCs w:val="20"/>
        </w:rPr>
        <w:t xml:space="preserve"> energii. W tym momencie 100% pojazdów użytkowanych przez gminę jest zasilanych przez źródła konwencjonalne (paliwa płynne). Gmina musi analizować rozwój technologii i dobrać odpowiednie pojazdy i źródło zasilania dostosowane do funkcji danego pojazdu. </w:t>
      </w:r>
    </w:p>
    <w:p w:rsidR="006F4DA8" w:rsidRPr="00AE3638" w:rsidRDefault="00AF42A5" w:rsidP="005D6235">
      <w:pPr>
        <w:spacing w:line="360" w:lineRule="auto"/>
        <w:jc w:val="both"/>
        <w:rPr>
          <w:rFonts w:ascii="Arial" w:hAnsi="Arial" w:cs="Arial"/>
          <w:sz w:val="20"/>
          <w:szCs w:val="20"/>
        </w:rPr>
      </w:pPr>
      <w:proofErr w:type="spellStart"/>
      <w:r w:rsidRPr="00AE3638">
        <w:rPr>
          <w:rFonts w:ascii="Arial" w:hAnsi="Arial" w:cs="Arial"/>
          <w:sz w:val="20"/>
          <w:szCs w:val="20"/>
        </w:rPr>
        <w:t>Elektromobilność</w:t>
      </w:r>
      <w:proofErr w:type="spellEnd"/>
      <w:r w:rsidRPr="00AE3638">
        <w:rPr>
          <w:rFonts w:ascii="Arial" w:hAnsi="Arial" w:cs="Arial"/>
          <w:sz w:val="20"/>
          <w:szCs w:val="20"/>
        </w:rPr>
        <w:t xml:space="preserve"> to również inne, małe pojazdy takie jak hulajnoga, rower, skutery, </w:t>
      </w:r>
      <w:proofErr w:type="spellStart"/>
      <w:r w:rsidRPr="00AE3638">
        <w:rPr>
          <w:rFonts w:ascii="Arial" w:hAnsi="Arial" w:cs="Arial"/>
          <w:sz w:val="20"/>
          <w:szCs w:val="20"/>
        </w:rPr>
        <w:t>hoverboardy</w:t>
      </w:r>
      <w:proofErr w:type="spellEnd"/>
      <w:r w:rsidRPr="00AE3638">
        <w:rPr>
          <w:rFonts w:ascii="Arial" w:hAnsi="Arial" w:cs="Arial"/>
          <w:sz w:val="20"/>
          <w:szCs w:val="20"/>
        </w:rPr>
        <w:t xml:space="preserve">. Liczyć się należy z przyrostem osób, które poruszać się będą tymi pojazdami po </w:t>
      </w:r>
      <w:r w:rsidR="00140ADF" w:rsidRPr="00AE3638">
        <w:rPr>
          <w:rFonts w:ascii="Arial" w:hAnsi="Arial" w:cs="Arial"/>
          <w:sz w:val="20"/>
          <w:szCs w:val="20"/>
        </w:rPr>
        <w:t>drogach</w:t>
      </w:r>
      <w:r w:rsidRPr="00AE3638">
        <w:rPr>
          <w:rFonts w:ascii="Arial" w:hAnsi="Arial" w:cs="Arial"/>
          <w:sz w:val="20"/>
          <w:szCs w:val="20"/>
        </w:rPr>
        <w:t xml:space="preserve"> gminnych. To szansa na to aby osoby, które dotychczas nie korzystały z rowerów i innych małych środków transportu zrezygnowały z podróży samochodem. Rower elektryczny pozwala na łatwiej</w:t>
      </w:r>
      <w:r w:rsidR="002E7FF2" w:rsidRPr="00AE3638">
        <w:rPr>
          <w:rFonts w:ascii="Arial" w:hAnsi="Arial" w:cs="Arial"/>
          <w:sz w:val="20"/>
          <w:szCs w:val="20"/>
        </w:rPr>
        <w:t>sze</w:t>
      </w:r>
      <w:r w:rsidRPr="00AE3638">
        <w:rPr>
          <w:rFonts w:ascii="Arial" w:hAnsi="Arial" w:cs="Arial"/>
          <w:sz w:val="20"/>
          <w:szCs w:val="20"/>
        </w:rPr>
        <w:t xml:space="preserve"> poruszanie się bez względu na wiek, umiejętności motoryczne, siłę. Popularyzacja tego środka transportu to wielka szansa na zmniejszenie ilości samochodów poruszających się po droga</w:t>
      </w:r>
      <w:r w:rsidR="008F7053" w:rsidRPr="00AE3638">
        <w:rPr>
          <w:rFonts w:ascii="Arial" w:hAnsi="Arial" w:cs="Arial"/>
          <w:sz w:val="20"/>
          <w:szCs w:val="20"/>
        </w:rPr>
        <w:t>ch</w:t>
      </w:r>
      <w:r w:rsidRPr="00AE3638">
        <w:rPr>
          <w:rFonts w:ascii="Arial" w:hAnsi="Arial" w:cs="Arial"/>
          <w:sz w:val="20"/>
          <w:szCs w:val="20"/>
        </w:rPr>
        <w:t xml:space="preserve"> gminnych. Jednak widoczne są również problemy z jakimi będzie musiała się zmierzyć </w:t>
      </w:r>
      <w:proofErr w:type="spellStart"/>
      <w:r w:rsidRPr="00AE3638">
        <w:rPr>
          <w:rFonts w:ascii="Arial" w:hAnsi="Arial" w:cs="Arial"/>
          <w:sz w:val="20"/>
          <w:szCs w:val="20"/>
        </w:rPr>
        <w:t>gmina</w:t>
      </w:r>
      <w:proofErr w:type="spellEnd"/>
      <w:r w:rsidRPr="00AE3638">
        <w:rPr>
          <w:rFonts w:ascii="Arial" w:hAnsi="Arial" w:cs="Arial"/>
          <w:sz w:val="20"/>
          <w:szCs w:val="20"/>
        </w:rPr>
        <w:t>. Należy zwrócić szczególną uwagę na bezpieczeństwo.</w:t>
      </w:r>
      <w:r w:rsidR="002E7FF2" w:rsidRPr="00AE3638">
        <w:rPr>
          <w:rFonts w:ascii="Arial" w:hAnsi="Arial" w:cs="Arial"/>
          <w:sz w:val="20"/>
          <w:szCs w:val="20"/>
        </w:rPr>
        <w:t xml:space="preserve"> Gmina praktycznie nie posiada dróg dla rowerów.</w:t>
      </w:r>
      <w:r w:rsidRPr="00AE3638">
        <w:rPr>
          <w:rFonts w:ascii="Arial" w:hAnsi="Arial" w:cs="Arial"/>
          <w:sz w:val="20"/>
          <w:szCs w:val="20"/>
        </w:rPr>
        <w:t xml:space="preserve"> Należy, tam gdzie jest to możliwe, wprowadzić wydzielone pasy ruchu dla rowerzystów, budować ścieżki rowerowe, chodniki. </w:t>
      </w:r>
      <w:r w:rsidR="00C95C9B" w:rsidRPr="00AE3638">
        <w:rPr>
          <w:rFonts w:ascii="Arial" w:hAnsi="Arial" w:cs="Arial"/>
          <w:sz w:val="20"/>
          <w:szCs w:val="20"/>
        </w:rPr>
        <w:t xml:space="preserve">Konieczna jest również budowa systemów do przechowywania takich </w:t>
      </w:r>
      <w:r w:rsidR="00C95C9B" w:rsidRPr="00AE3638">
        <w:rPr>
          <w:rFonts w:ascii="Arial" w:hAnsi="Arial" w:cs="Arial"/>
          <w:sz w:val="20"/>
          <w:szCs w:val="20"/>
        </w:rPr>
        <w:lastRenderedPageBreak/>
        <w:t>pojazdów, głównie przy szkołach i innych instytucjach publicznych. Elementem wspomagającym musi być edukacja. Poruszanie się rowerami, hulajnogami elektrycznymi</w:t>
      </w:r>
      <w:r w:rsidR="008F7053" w:rsidRPr="00AE3638">
        <w:rPr>
          <w:rFonts w:ascii="Arial" w:hAnsi="Arial" w:cs="Arial"/>
          <w:sz w:val="20"/>
          <w:szCs w:val="20"/>
        </w:rPr>
        <w:t>,</w:t>
      </w:r>
      <w:r w:rsidR="00C95C9B" w:rsidRPr="00AE3638">
        <w:rPr>
          <w:rFonts w:ascii="Arial" w:hAnsi="Arial" w:cs="Arial"/>
          <w:sz w:val="20"/>
          <w:szCs w:val="20"/>
        </w:rPr>
        <w:t xml:space="preserve"> wymaga szczególnych umiejętności i zachowania zasad bezpieczeństwa. Rozwój tych środków transportu to element, z którym musi się zmierzyć </w:t>
      </w:r>
      <w:proofErr w:type="spellStart"/>
      <w:r w:rsidR="00C95C9B" w:rsidRPr="00AE3638">
        <w:rPr>
          <w:rFonts w:ascii="Arial" w:hAnsi="Arial" w:cs="Arial"/>
          <w:sz w:val="20"/>
          <w:szCs w:val="20"/>
        </w:rPr>
        <w:t>gmina</w:t>
      </w:r>
      <w:proofErr w:type="spellEnd"/>
      <w:r w:rsidR="00C95C9B" w:rsidRPr="00AE3638">
        <w:rPr>
          <w:rFonts w:ascii="Arial" w:hAnsi="Arial" w:cs="Arial"/>
          <w:sz w:val="20"/>
          <w:szCs w:val="20"/>
        </w:rPr>
        <w:t xml:space="preserve"> w kolejnych latach. </w:t>
      </w:r>
    </w:p>
    <w:p w:rsidR="00B75049" w:rsidRPr="00AE3638" w:rsidRDefault="005D6235" w:rsidP="006F4DA8">
      <w:pPr>
        <w:spacing w:after="0" w:line="360" w:lineRule="auto"/>
        <w:jc w:val="both"/>
        <w:rPr>
          <w:rFonts w:ascii="Arial" w:hAnsi="Arial" w:cs="Arial"/>
          <w:sz w:val="20"/>
          <w:szCs w:val="20"/>
        </w:rPr>
      </w:pPr>
      <w:r w:rsidRPr="00AE3638">
        <w:rPr>
          <w:rFonts w:ascii="Arial" w:eastAsia="Calibri" w:hAnsi="Arial" w:cs="Arial"/>
          <w:sz w:val="20"/>
          <w:szCs w:val="20"/>
        </w:rPr>
        <w:t xml:space="preserve">Na terenie </w:t>
      </w:r>
      <w:proofErr w:type="spellStart"/>
      <w:r w:rsidRPr="00AE3638">
        <w:rPr>
          <w:rFonts w:ascii="Arial" w:eastAsia="Calibri" w:hAnsi="Arial" w:cs="Arial"/>
          <w:sz w:val="20"/>
          <w:szCs w:val="20"/>
        </w:rPr>
        <w:t>gminy</w:t>
      </w:r>
      <w:proofErr w:type="spellEnd"/>
      <w:r w:rsidRPr="00AE3638">
        <w:rPr>
          <w:rFonts w:ascii="Arial" w:eastAsia="Calibri" w:hAnsi="Arial" w:cs="Arial"/>
          <w:sz w:val="20"/>
          <w:szCs w:val="20"/>
        </w:rPr>
        <w:t xml:space="preserve"> istnieje jeden z najniższych wskaźników rozwoju przedsiębiorczości w województwie. Innowacyjność firm jest również niska. Co ciekawe firmy bardzo rzadko korzystają ze wsparcia unijnego w celu </w:t>
      </w:r>
      <w:r w:rsidR="00AE3638">
        <w:rPr>
          <w:rFonts w:ascii="Arial" w:eastAsia="Calibri" w:hAnsi="Arial" w:cs="Arial"/>
          <w:sz w:val="20"/>
          <w:szCs w:val="20"/>
        </w:rPr>
        <w:t>wzrostu</w:t>
      </w:r>
      <w:r w:rsidRPr="00AE3638">
        <w:rPr>
          <w:rFonts w:ascii="Arial" w:eastAsia="Calibri" w:hAnsi="Arial" w:cs="Arial"/>
          <w:sz w:val="20"/>
          <w:szCs w:val="20"/>
        </w:rPr>
        <w:t xml:space="preserve"> konkurencyjności. </w:t>
      </w:r>
      <w:r w:rsidR="006F4DA8" w:rsidRPr="00AE3638">
        <w:rPr>
          <w:rFonts w:ascii="Arial" w:eastAsia="Calibri" w:hAnsi="Arial" w:cs="Arial"/>
          <w:sz w:val="20"/>
          <w:szCs w:val="20"/>
        </w:rPr>
        <w:t>Strategia musi pośrednio oddziaływać na otoczenie gospodarcze.</w:t>
      </w:r>
      <w:r w:rsidR="006F4DA8" w:rsidRPr="00AE3638">
        <w:rPr>
          <w:rFonts w:ascii="Arial" w:eastAsia="Calibri" w:hAnsi="Arial" w:cs="Arial"/>
          <w:sz w:val="20"/>
          <w:szCs w:val="20"/>
          <w:u w:val="single"/>
        </w:rPr>
        <w:t xml:space="preserve"> </w:t>
      </w:r>
      <w:r w:rsidR="00B75049" w:rsidRPr="00AE3638">
        <w:rPr>
          <w:rFonts w:ascii="Arial" w:hAnsi="Arial" w:cs="Arial"/>
          <w:sz w:val="20"/>
          <w:szCs w:val="20"/>
        </w:rPr>
        <w:t>Biorąc pod uwagę wielkość rynku usług dodatkowych, któr</w:t>
      </w:r>
      <w:r w:rsidR="00AE3638">
        <w:rPr>
          <w:rFonts w:ascii="Arial" w:hAnsi="Arial" w:cs="Arial"/>
          <w:sz w:val="20"/>
          <w:szCs w:val="20"/>
        </w:rPr>
        <w:t>y</w:t>
      </w:r>
      <w:r w:rsidR="00B75049" w:rsidRPr="00AE3638">
        <w:rPr>
          <w:rFonts w:ascii="Arial" w:hAnsi="Arial" w:cs="Arial"/>
          <w:sz w:val="20"/>
          <w:szCs w:val="20"/>
        </w:rPr>
        <w:t xml:space="preserve"> może powstać wokół </w:t>
      </w:r>
      <w:proofErr w:type="spellStart"/>
      <w:r w:rsidR="00B75049" w:rsidRPr="00AE3638">
        <w:rPr>
          <w:rFonts w:ascii="Arial" w:hAnsi="Arial" w:cs="Arial"/>
          <w:sz w:val="20"/>
          <w:szCs w:val="20"/>
        </w:rPr>
        <w:t>elektromobilności</w:t>
      </w:r>
      <w:proofErr w:type="spellEnd"/>
      <w:r w:rsidR="00B75049" w:rsidRPr="00AE3638">
        <w:rPr>
          <w:rFonts w:ascii="Arial" w:hAnsi="Arial" w:cs="Arial"/>
          <w:sz w:val="20"/>
          <w:szCs w:val="20"/>
        </w:rPr>
        <w:t xml:space="preserve">, ważne jest, aby firmy z </w:t>
      </w:r>
      <w:proofErr w:type="spellStart"/>
      <w:r w:rsidR="00B75049" w:rsidRPr="00AE3638">
        <w:rPr>
          <w:rFonts w:ascii="Arial" w:hAnsi="Arial" w:cs="Arial"/>
          <w:sz w:val="20"/>
          <w:szCs w:val="20"/>
        </w:rPr>
        <w:t>gminy</w:t>
      </w:r>
      <w:proofErr w:type="spellEnd"/>
      <w:r w:rsidR="00B75049" w:rsidRPr="00AE3638">
        <w:rPr>
          <w:rFonts w:ascii="Arial" w:hAnsi="Arial" w:cs="Arial"/>
          <w:sz w:val="20"/>
          <w:szCs w:val="20"/>
        </w:rPr>
        <w:t xml:space="preserve"> od początku były zaangażowane w jego tworzenie. Znalezienie nowych modeli biznesowych upowszechniania pojazdów elektrycznych jest ponadto czynnikiem, który może znacznie przyspieszyć elektryfikację transportu w Polsce. Może również wprowadzić nowe pomysły do firm istniejących na terenie </w:t>
      </w:r>
      <w:proofErr w:type="spellStart"/>
      <w:r w:rsidR="00B75049" w:rsidRPr="00AE3638">
        <w:rPr>
          <w:rFonts w:ascii="Arial" w:hAnsi="Arial" w:cs="Arial"/>
          <w:sz w:val="20"/>
          <w:szCs w:val="20"/>
        </w:rPr>
        <w:t>gminy</w:t>
      </w:r>
      <w:proofErr w:type="spellEnd"/>
      <w:r w:rsidR="00B75049" w:rsidRPr="00AE3638">
        <w:rPr>
          <w:rFonts w:ascii="Arial" w:hAnsi="Arial" w:cs="Arial"/>
          <w:sz w:val="20"/>
          <w:szCs w:val="20"/>
        </w:rPr>
        <w:t xml:space="preserve">. </w:t>
      </w:r>
      <w:r w:rsidR="00A045F0" w:rsidRPr="00AE3638">
        <w:rPr>
          <w:rFonts w:ascii="Arial" w:hAnsi="Arial" w:cs="Arial"/>
          <w:sz w:val="20"/>
          <w:szCs w:val="20"/>
        </w:rPr>
        <w:t xml:space="preserve">Wdrożenie </w:t>
      </w:r>
      <w:proofErr w:type="spellStart"/>
      <w:r w:rsidR="00A045F0" w:rsidRPr="00AE3638">
        <w:rPr>
          <w:rFonts w:ascii="Arial" w:hAnsi="Arial" w:cs="Arial"/>
          <w:sz w:val="20"/>
          <w:szCs w:val="20"/>
        </w:rPr>
        <w:t>elektromobilności</w:t>
      </w:r>
      <w:proofErr w:type="spellEnd"/>
      <w:r w:rsidR="00A045F0" w:rsidRPr="00AE3638">
        <w:rPr>
          <w:rFonts w:ascii="Arial" w:hAnsi="Arial" w:cs="Arial"/>
          <w:sz w:val="20"/>
          <w:szCs w:val="20"/>
        </w:rPr>
        <w:t xml:space="preserve"> wytworzy zapotrzebowanie na nowe usługi np. obsługa samochodów elektrycznych, wymiana baterii, obsługa i montowani</w:t>
      </w:r>
      <w:r w:rsidR="008F7053" w:rsidRPr="00AE3638">
        <w:rPr>
          <w:rFonts w:ascii="Arial" w:hAnsi="Arial" w:cs="Arial"/>
          <w:sz w:val="20"/>
          <w:szCs w:val="20"/>
        </w:rPr>
        <w:t>e</w:t>
      </w:r>
      <w:r w:rsidR="00A045F0" w:rsidRPr="00AE3638">
        <w:rPr>
          <w:rFonts w:ascii="Arial" w:hAnsi="Arial" w:cs="Arial"/>
          <w:sz w:val="20"/>
          <w:szCs w:val="20"/>
        </w:rPr>
        <w:t xml:space="preserve"> rowerów elektrycznych, tworzenie systemów sterowania ruchem i usługi zdalne. </w:t>
      </w:r>
      <w:r w:rsidRPr="00AE3638">
        <w:rPr>
          <w:rFonts w:ascii="Arial" w:hAnsi="Arial" w:cs="Arial"/>
          <w:sz w:val="20"/>
          <w:szCs w:val="20"/>
        </w:rPr>
        <w:t xml:space="preserve">Kolejne lata to wzrost popytu na małą infrastrukturę do przechowywania rowerów, ławki, kosze, latarnie wykorzystujące </w:t>
      </w:r>
      <w:r w:rsidR="00AE3638" w:rsidRPr="00AE3638">
        <w:rPr>
          <w:rFonts w:ascii="Arial" w:hAnsi="Arial" w:cs="Arial"/>
          <w:sz w:val="20"/>
          <w:szCs w:val="20"/>
        </w:rPr>
        <w:t xml:space="preserve">energię słoneczną. </w:t>
      </w:r>
      <w:r w:rsidR="00A045F0" w:rsidRPr="00AE3638">
        <w:rPr>
          <w:rFonts w:ascii="Arial" w:hAnsi="Arial" w:cs="Arial"/>
          <w:sz w:val="20"/>
          <w:szCs w:val="20"/>
        </w:rPr>
        <w:t xml:space="preserve">Dlatego też </w:t>
      </w:r>
      <w:proofErr w:type="spellStart"/>
      <w:r w:rsidR="00A045F0" w:rsidRPr="00AE3638">
        <w:rPr>
          <w:rFonts w:ascii="Arial" w:hAnsi="Arial" w:cs="Arial"/>
          <w:sz w:val="20"/>
          <w:szCs w:val="20"/>
        </w:rPr>
        <w:t>gmina</w:t>
      </w:r>
      <w:proofErr w:type="spellEnd"/>
      <w:r w:rsidR="00A045F0" w:rsidRPr="00AE3638">
        <w:rPr>
          <w:rFonts w:ascii="Arial" w:hAnsi="Arial" w:cs="Arial"/>
          <w:sz w:val="20"/>
          <w:szCs w:val="20"/>
        </w:rPr>
        <w:t xml:space="preserve"> przewiduje działania promocyjne, szkoleniowe dla wszystkich zainteresowanych rozwojem technologii związanych z </w:t>
      </w:r>
      <w:proofErr w:type="spellStart"/>
      <w:r w:rsidR="00A045F0" w:rsidRPr="00AE3638">
        <w:rPr>
          <w:rFonts w:ascii="Arial" w:hAnsi="Arial" w:cs="Arial"/>
          <w:sz w:val="20"/>
          <w:szCs w:val="20"/>
        </w:rPr>
        <w:t>elektromobilnością</w:t>
      </w:r>
      <w:proofErr w:type="spellEnd"/>
      <w:r w:rsidR="00A045F0" w:rsidRPr="00AE3638">
        <w:rPr>
          <w:rFonts w:ascii="Arial" w:hAnsi="Arial" w:cs="Arial"/>
          <w:sz w:val="20"/>
          <w:szCs w:val="20"/>
        </w:rPr>
        <w:t xml:space="preserve">. Celem jest stworzenie na terenie firm innowacyjnych, które mogą sprostać wyzwaniom nowej ery gospodarki. </w:t>
      </w:r>
    </w:p>
    <w:p w:rsidR="00716678" w:rsidRPr="00AE3638" w:rsidRDefault="00716678" w:rsidP="005A6271">
      <w:pPr>
        <w:spacing w:line="360" w:lineRule="auto"/>
        <w:jc w:val="both"/>
        <w:rPr>
          <w:rFonts w:ascii="Arial" w:hAnsi="Arial" w:cs="Arial"/>
          <w:sz w:val="20"/>
          <w:szCs w:val="20"/>
        </w:rPr>
      </w:pPr>
      <w:r w:rsidRPr="00AE3638">
        <w:rPr>
          <w:rFonts w:ascii="Arial" w:hAnsi="Arial" w:cs="Arial"/>
          <w:sz w:val="20"/>
          <w:szCs w:val="20"/>
        </w:rPr>
        <w:t xml:space="preserve">Co pokazały konsultacje społeczne, </w:t>
      </w:r>
      <w:proofErr w:type="spellStart"/>
      <w:r w:rsidRPr="00AE3638">
        <w:rPr>
          <w:rFonts w:ascii="Arial" w:hAnsi="Arial" w:cs="Arial"/>
          <w:sz w:val="20"/>
          <w:szCs w:val="20"/>
        </w:rPr>
        <w:t>elektromobilność</w:t>
      </w:r>
      <w:proofErr w:type="spellEnd"/>
      <w:r w:rsidRPr="00AE3638">
        <w:rPr>
          <w:rFonts w:ascii="Arial" w:hAnsi="Arial" w:cs="Arial"/>
          <w:sz w:val="20"/>
          <w:szCs w:val="20"/>
        </w:rPr>
        <w:t xml:space="preserve"> to temat wzbudzający duże emocje wśród mieszkańców. Wielu z nich nie widzi potrzeby wdrożenia strategii. Dlatego też komunikowanie się z mieszkańcami w kolejnych latach jest elementem niezbędnym dla zrozumienia działań realizowanych przez gminę. Strategia </w:t>
      </w:r>
      <w:proofErr w:type="spellStart"/>
      <w:r w:rsidRPr="00AE3638">
        <w:rPr>
          <w:rFonts w:ascii="Arial" w:hAnsi="Arial" w:cs="Arial"/>
          <w:sz w:val="20"/>
          <w:szCs w:val="20"/>
        </w:rPr>
        <w:t>Elektromobilności</w:t>
      </w:r>
      <w:proofErr w:type="spellEnd"/>
      <w:r w:rsidRPr="00AE3638">
        <w:rPr>
          <w:rFonts w:ascii="Arial" w:hAnsi="Arial" w:cs="Arial"/>
          <w:sz w:val="20"/>
          <w:szCs w:val="20"/>
        </w:rPr>
        <w:t xml:space="preserve"> jest tylko elementem szerszej Strategii realizowanej przez </w:t>
      </w:r>
      <w:r w:rsidR="006F4DA8" w:rsidRPr="00AE3638">
        <w:rPr>
          <w:rFonts w:ascii="Arial" w:hAnsi="Arial" w:cs="Arial"/>
          <w:sz w:val="20"/>
          <w:szCs w:val="20"/>
        </w:rPr>
        <w:t>g</w:t>
      </w:r>
      <w:r w:rsidRPr="00AE3638">
        <w:rPr>
          <w:rFonts w:ascii="Arial" w:hAnsi="Arial" w:cs="Arial"/>
          <w:sz w:val="20"/>
          <w:szCs w:val="20"/>
        </w:rPr>
        <w:t>minę wyznacza tylko specyficzne cele i założenia. Przygotowuje jednak gmin</w:t>
      </w:r>
      <w:r w:rsidR="00A54750" w:rsidRPr="00AE3638">
        <w:rPr>
          <w:rFonts w:ascii="Arial" w:hAnsi="Arial" w:cs="Arial"/>
          <w:sz w:val="20"/>
          <w:szCs w:val="20"/>
        </w:rPr>
        <w:t>ę</w:t>
      </w:r>
      <w:r w:rsidRPr="00AE3638">
        <w:rPr>
          <w:rFonts w:ascii="Arial" w:hAnsi="Arial" w:cs="Arial"/>
          <w:sz w:val="20"/>
          <w:szCs w:val="20"/>
        </w:rPr>
        <w:t xml:space="preserve"> na zmieniającą się rzeczywistość i zmiany w technologii. Buduje też system bezpieczeństwa dla wszystkich użytkowników ruchu i infrastruktury dostępnej w </w:t>
      </w:r>
      <w:r w:rsidR="006F4DA8" w:rsidRPr="00AE3638">
        <w:rPr>
          <w:rFonts w:ascii="Arial" w:hAnsi="Arial" w:cs="Arial"/>
          <w:sz w:val="20"/>
          <w:szCs w:val="20"/>
        </w:rPr>
        <w:t>g</w:t>
      </w:r>
      <w:r w:rsidRPr="00AE3638">
        <w:rPr>
          <w:rFonts w:ascii="Arial" w:hAnsi="Arial" w:cs="Arial"/>
          <w:sz w:val="20"/>
          <w:szCs w:val="20"/>
        </w:rPr>
        <w:t xml:space="preserve">minie. Dlatego jednym z celów musi się stać promocja </w:t>
      </w:r>
      <w:proofErr w:type="spellStart"/>
      <w:r w:rsidRPr="00AE3638">
        <w:rPr>
          <w:rFonts w:ascii="Arial" w:hAnsi="Arial" w:cs="Arial"/>
          <w:sz w:val="20"/>
          <w:szCs w:val="20"/>
        </w:rPr>
        <w:t>elektromobilności</w:t>
      </w:r>
      <w:proofErr w:type="spellEnd"/>
      <w:r w:rsidRPr="00AE3638">
        <w:rPr>
          <w:rFonts w:ascii="Arial" w:hAnsi="Arial" w:cs="Arial"/>
          <w:sz w:val="20"/>
          <w:szCs w:val="20"/>
        </w:rPr>
        <w:t xml:space="preserve"> oraz stworzenie forum wymiany </w:t>
      </w:r>
      <w:proofErr w:type="spellStart"/>
      <w:r w:rsidRPr="00AE3638">
        <w:rPr>
          <w:rFonts w:ascii="Arial" w:hAnsi="Arial" w:cs="Arial"/>
          <w:sz w:val="20"/>
          <w:szCs w:val="20"/>
        </w:rPr>
        <w:t>wiedzy</w:t>
      </w:r>
      <w:proofErr w:type="spellEnd"/>
      <w:r w:rsidRPr="00AE3638">
        <w:rPr>
          <w:rFonts w:ascii="Arial" w:hAnsi="Arial" w:cs="Arial"/>
          <w:sz w:val="20"/>
          <w:szCs w:val="20"/>
        </w:rPr>
        <w:t xml:space="preserve"> i doświadczeń. Mieszkańcy </w:t>
      </w:r>
      <w:proofErr w:type="spellStart"/>
      <w:r w:rsidRPr="00AE3638">
        <w:rPr>
          <w:rFonts w:ascii="Arial" w:hAnsi="Arial" w:cs="Arial"/>
          <w:sz w:val="20"/>
          <w:szCs w:val="20"/>
        </w:rPr>
        <w:t>gminy</w:t>
      </w:r>
      <w:proofErr w:type="spellEnd"/>
      <w:r w:rsidRPr="00AE3638">
        <w:rPr>
          <w:rFonts w:ascii="Arial" w:hAnsi="Arial" w:cs="Arial"/>
          <w:sz w:val="20"/>
          <w:szCs w:val="20"/>
        </w:rPr>
        <w:t xml:space="preserve"> muszą być aktywnie włączeni w system realizacji strategii. Co ważne również dla pracowników </w:t>
      </w:r>
      <w:r w:rsidR="00925D6E" w:rsidRPr="00AE3638">
        <w:rPr>
          <w:rFonts w:ascii="Arial" w:hAnsi="Arial" w:cs="Arial"/>
          <w:sz w:val="20"/>
          <w:szCs w:val="20"/>
        </w:rPr>
        <w:t xml:space="preserve">Urzędu </w:t>
      </w:r>
      <w:r w:rsidR="00AE3638" w:rsidRPr="00AE3638">
        <w:rPr>
          <w:rFonts w:ascii="Arial" w:hAnsi="Arial" w:cs="Arial"/>
          <w:sz w:val="20"/>
          <w:szCs w:val="20"/>
        </w:rPr>
        <w:t>Miejskiego</w:t>
      </w:r>
      <w:r w:rsidR="00925D6E" w:rsidRPr="00AE3638">
        <w:rPr>
          <w:rFonts w:ascii="Arial" w:hAnsi="Arial" w:cs="Arial"/>
          <w:sz w:val="20"/>
          <w:szCs w:val="20"/>
        </w:rPr>
        <w:t>,</w:t>
      </w:r>
      <w:r w:rsidRPr="00AE3638">
        <w:rPr>
          <w:rFonts w:ascii="Arial" w:hAnsi="Arial" w:cs="Arial"/>
          <w:sz w:val="20"/>
          <w:szCs w:val="20"/>
        </w:rPr>
        <w:t xml:space="preserve"> wiedza mieszkańców jest bezcenna we wdrażaniu tak innowacyjnych w skali kraju form rozwoju społecznego</w:t>
      </w:r>
      <w:r w:rsidR="00752481" w:rsidRPr="00AE3638">
        <w:rPr>
          <w:rFonts w:ascii="Arial" w:hAnsi="Arial" w:cs="Arial"/>
          <w:sz w:val="20"/>
          <w:szCs w:val="20"/>
        </w:rPr>
        <w:t>.</w:t>
      </w:r>
      <w:r w:rsidR="007A0056" w:rsidRPr="00AE3638">
        <w:rPr>
          <w:rFonts w:ascii="Arial" w:hAnsi="Arial" w:cs="Arial"/>
          <w:sz w:val="20"/>
          <w:szCs w:val="20"/>
        </w:rPr>
        <w:t xml:space="preserve"> </w:t>
      </w:r>
    </w:p>
    <w:p w:rsidR="005A6271" w:rsidRDefault="00745417" w:rsidP="005A6271">
      <w:pPr>
        <w:spacing w:line="360" w:lineRule="auto"/>
        <w:jc w:val="both"/>
        <w:rPr>
          <w:rFonts w:ascii="Arial" w:hAnsi="Arial" w:cs="Arial"/>
          <w:sz w:val="20"/>
          <w:szCs w:val="20"/>
        </w:rPr>
      </w:pPr>
      <w:r w:rsidRPr="00AE3638">
        <w:rPr>
          <w:rFonts w:ascii="Arial" w:hAnsi="Arial" w:cs="Arial"/>
          <w:sz w:val="20"/>
          <w:szCs w:val="20"/>
        </w:rPr>
        <w:t xml:space="preserve">Wszystkie cele powinny być korygowane w trakcie realizacji strategii. Uważa się, że rozwój technologii związanej z </w:t>
      </w:r>
      <w:proofErr w:type="spellStart"/>
      <w:r w:rsidRPr="00AE3638">
        <w:rPr>
          <w:rFonts w:ascii="Arial" w:hAnsi="Arial" w:cs="Arial"/>
          <w:sz w:val="20"/>
          <w:szCs w:val="20"/>
        </w:rPr>
        <w:t>elektromobilnością</w:t>
      </w:r>
      <w:proofErr w:type="spellEnd"/>
      <w:r w:rsidRPr="00AE3638">
        <w:rPr>
          <w:rFonts w:ascii="Arial" w:hAnsi="Arial" w:cs="Arial"/>
          <w:sz w:val="20"/>
          <w:szCs w:val="20"/>
        </w:rPr>
        <w:t xml:space="preserve">, odnawialnymi źródłami energii, magazynowaniem jej jest tak dynamiczny, że możliwe są korekty lub zmiana podejścia to niektórych celów. Dlatego też Strategia ma przyczynić się do realizacji celów pośrednich, niezwiązanych bezpośrednio z </w:t>
      </w:r>
      <w:proofErr w:type="spellStart"/>
      <w:r w:rsidRPr="00AE3638">
        <w:rPr>
          <w:rFonts w:ascii="Arial" w:hAnsi="Arial" w:cs="Arial"/>
          <w:sz w:val="20"/>
          <w:szCs w:val="20"/>
        </w:rPr>
        <w:t>elektromobilnością</w:t>
      </w:r>
      <w:proofErr w:type="spellEnd"/>
      <w:r w:rsidRPr="00AE3638">
        <w:rPr>
          <w:rFonts w:ascii="Arial" w:hAnsi="Arial" w:cs="Arial"/>
          <w:sz w:val="20"/>
          <w:szCs w:val="20"/>
        </w:rPr>
        <w:t xml:space="preserve">. Strategia ma budować społeczeństwo oparte o wiedzę, otwarte na innowacje i łatwo przystosowujące się do zmian. Strategia ma również wpłynąć bezpośrednio na ochronę środowiska naturalnego </w:t>
      </w:r>
      <w:proofErr w:type="spellStart"/>
      <w:r w:rsidR="00AE3638" w:rsidRPr="00AE3638">
        <w:rPr>
          <w:rFonts w:ascii="Arial" w:hAnsi="Arial" w:cs="Arial"/>
          <w:sz w:val="20"/>
          <w:szCs w:val="20"/>
        </w:rPr>
        <w:t>g</w:t>
      </w:r>
      <w:r w:rsidRPr="00AE3638">
        <w:rPr>
          <w:rFonts w:ascii="Arial" w:hAnsi="Arial" w:cs="Arial"/>
          <w:sz w:val="20"/>
          <w:szCs w:val="20"/>
        </w:rPr>
        <w:t>miny</w:t>
      </w:r>
      <w:proofErr w:type="spellEnd"/>
      <w:r w:rsidRPr="00AE3638">
        <w:rPr>
          <w:rFonts w:ascii="Arial" w:hAnsi="Arial" w:cs="Arial"/>
          <w:sz w:val="20"/>
          <w:szCs w:val="20"/>
        </w:rPr>
        <w:t>. Wpłynąć na zmiany przyzwyczajeń, ograniczyć ruch pojazdów spalinowych</w:t>
      </w:r>
      <w:r w:rsidR="00556790" w:rsidRPr="00AE3638">
        <w:rPr>
          <w:rFonts w:ascii="Arial" w:hAnsi="Arial" w:cs="Arial"/>
          <w:sz w:val="20"/>
          <w:szCs w:val="20"/>
        </w:rPr>
        <w:t>,</w:t>
      </w:r>
      <w:r w:rsidRPr="00AE3638">
        <w:rPr>
          <w:rFonts w:ascii="Arial" w:hAnsi="Arial" w:cs="Arial"/>
          <w:sz w:val="20"/>
          <w:szCs w:val="20"/>
        </w:rPr>
        <w:t xml:space="preserve"> ale również promować wykorzystanie odnawialnych źródeł energii, promować ekologię. </w:t>
      </w:r>
    </w:p>
    <w:p w:rsidR="004A1DC4" w:rsidRDefault="004A1DC4" w:rsidP="005A6271">
      <w:pPr>
        <w:spacing w:line="360" w:lineRule="auto"/>
        <w:jc w:val="both"/>
        <w:rPr>
          <w:rFonts w:ascii="Arial" w:hAnsi="Arial" w:cs="Arial"/>
          <w:sz w:val="20"/>
          <w:szCs w:val="20"/>
        </w:rPr>
      </w:pPr>
    </w:p>
    <w:p w:rsidR="0068689B" w:rsidRPr="00AE3638" w:rsidRDefault="0068689B" w:rsidP="0068689B">
      <w:pPr>
        <w:spacing w:line="360" w:lineRule="auto"/>
        <w:jc w:val="both"/>
        <w:rPr>
          <w:rFonts w:ascii="Arial" w:hAnsi="Arial" w:cs="Arial"/>
          <w:sz w:val="20"/>
          <w:szCs w:val="20"/>
        </w:rPr>
      </w:pPr>
      <w:bookmarkStart w:id="102" w:name="_Hlk39731011"/>
      <w:r w:rsidRPr="00AE3638">
        <w:rPr>
          <w:rFonts w:ascii="Arial" w:hAnsi="Arial" w:cs="Arial"/>
          <w:sz w:val="20"/>
          <w:szCs w:val="20"/>
        </w:rPr>
        <w:lastRenderedPageBreak/>
        <w:t>Strategia będzie realizowana poprzez następujące zadania:</w:t>
      </w:r>
      <w:bookmarkStart w:id="103" w:name="_Hlk36717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9D4FA0" w:rsidRPr="00AE3638" w:rsidTr="0068689B">
        <w:tc>
          <w:tcPr>
            <w:tcW w:w="1271" w:type="dxa"/>
            <w:shd w:val="clear" w:color="auto" w:fill="D9D9D9" w:themeFill="background1" w:themeFillShade="D9"/>
          </w:tcPr>
          <w:p w:rsidR="0068689B" w:rsidRPr="00AE3638"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AE3638" w:rsidRDefault="0068689B" w:rsidP="0068689B">
            <w:pPr>
              <w:jc w:val="both"/>
              <w:rPr>
                <w:rFonts w:ascii="Arial" w:hAnsi="Arial" w:cs="Arial"/>
                <w:sz w:val="20"/>
                <w:szCs w:val="20"/>
              </w:rPr>
            </w:pPr>
            <w:r w:rsidRPr="00AE3638">
              <w:rPr>
                <w:rFonts w:ascii="Arial" w:hAnsi="Arial" w:cs="Arial"/>
                <w:sz w:val="24"/>
                <w:szCs w:val="24"/>
              </w:rPr>
              <w:t>ZADANIE 1</w:t>
            </w:r>
          </w:p>
        </w:tc>
      </w:tr>
      <w:tr w:rsidR="009D4FA0" w:rsidRPr="00AE3638" w:rsidTr="0068689B">
        <w:tc>
          <w:tcPr>
            <w:tcW w:w="9062" w:type="dxa"/>
            <w:gridSpan w:val="2"/>
          </w:tcPr>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Budowa punktów ładowania pojazdów elektrycznych</w:t>
            </w:r>
          </w:p>
        </w:tc>
      </w:tr>
      <w:tr w:rsidR="009D4FA0" w:rsidRPr="00AE3638" w:rsidTr="0068689B">
        <w:tc>
          <w:tcPr>
            <w:tcW w:w="1271" w:type="dxa"/>
            <w:shd w:val="clear" w:color="auto" w:fill="D9D9D9" w:themeFill="background1" w:themeFillShade="D9"/>
          </w:tcPr>
          <w:p w:rsidR="0068689B" w:rsidRPr="00AE3638"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AE3638" w:rsidRDefault="0068689B" w:rsidP="0068689B">
            <w:pPr>
              <w:jc w:val="both"/>
              <w:rPr>
                <w:rFonts w:ascii="Arial" w:hAnsi="Arial" w:cs="Arial"/>
                <w:sz w:val="20"/>
                <w:szCs w:val="20"/>
              </w:rPr>
            </w:pPr>
            <w:r w:rsidRPr="00AE3638">
              <w:rPr>
                <w:rFonts w:ascii="Arial" w:hAnsi="Arial" w:cs="Arial"/>
                <w:sz w:val="24"/>
                <w:szCs w:val="24"/>
              </w:rPr>
              <w:t>OPIS ZADANIA</w:t>
            </w:r>
          </w:p>
        </w:tc>
      </w:tr>
      <w:tr w:rsidR="009D4FA0" w:rsidRPr="00AE3638" w:rsidTr="0068689B">
        <w:tc>
          <w:tcPr>
            <w:tcW w:w="9062" w:type="dxa"/>
            <w:gridSpan w:val="2"/>
          </w:tcPr>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xml:space="preserve">Podstawowym warunkiem rozwoju </w:t>
            </w:r>
            <w:proofErr w:type="spellStart"/>
            <w:r w:rsidRPr="00AE3638">
              <w:rPr>
                <w:rFonts w:ascii="Arial" w:hAnsi="Arial" w:cs="Arial"/>
                <w:sz w:val="20"/>
                <w:szCs w:val="20"/>
              </w:rPr>
              <w:t>elektromobilności</w:t>
            </w:r>
            <w:proofErr w:type="spellEnd"/>
            <w:r w:rsidRPr="00AE3638">
              <w:rPr>
                <w:rFonts w:ascii="Arial" w:hAnsi="Arial" w:cs="Arial"/>
                <w:sz w:val="20"/>
                <w:szCs w:val="20"/>
              </w:rPr>
              <w:t xml:space="preserve"> na terenie każdej jednostki samorządu terytorialnego jest rozwinięty system ładowania pojazdów elektrycznych. Planuje się ograniczony rozwój takich punktów przez </w:t>
            </w:r>
            <w:r w:rsidR="00967DB5" w:rsidRPr="00AE3638">
              <w:rPr>
                <w:rFonts w:ascii="Arial" w:hAnsi="Arial" w:cs="Arial"/>
                <w:sz w:val="20"/>
                <w:szCs w:val="20"/>
              </w:rPr>
              <w:t>g</w:t>
            </w:r>
            <w:r w:rsidRPr="00AE3638">
              <w:rPr>
                <w:rFonts w:ascii="Arial" w:hAnsi="Arial" w:cs="Arial"/>
                <w:sz w:val="20"/>
                <w:szCs w:val="20"/>
              </w:rPr>
              <w:t>minę. Punkty powstaną w następujących lokalizacjach:</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xml:space="preserve">- Urząd </w:t>
            </w:r>
            <w:r w:rsidR="00AE3638" w:rsidRPr="00AE3638">
              <w:rPr>
                <w:rFonts w:ascii="Arial" w:hAnsi="Arial" w:cs="Arial"/>
                <w:sz w:val="20"/>
                <w:szCs w:val="20"/>
              </w:rPr>
              <w:t>Miejski w Pajęcznie</w:t>
            </w:r>
            <w:r w:rsidRPr="00AE3638">
              <w:rPr>
                <w:rFonts w:ascii="Arial" w:hAnsi="Arial" w:cs="Arial"/>
                <w:sz w:val="20"/>
                <w:szCs w:val="20"/>
              </w:rPr>
              <w:t>,</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wybrane budynki Ochotniczych Straży Pożarnych,</w:t>
            </w:r>
          </w:p>
          <w:p w:rsidR="005C0401" w:rsidRPr="00AE3638" w:rsidRDefault="005C0401" w:rsidP="0068689B">
            <w:pPr>
              <w:spacing w:line="360" w:lineRule="auto"/>
              <w:jc w:val="both"/>
              <w:rPr>
                <w:rFonts w:ascii="Arial" w:hAnsi="Arial" w:cs="Arial"/>
                <w:sz w:val="20"/>
                <w:szCs w:val="20"/>
              </w:rPr>
            </w:pPr>
            <w:r w:rsidRPr="00AE3638">
              <w:rPr>
                <w:rFonts w:ascii="Arial" w:hAnsi="Arial" w:cs="Arial"/>
                <w:sz w:val="20"/>
                <w:szCs w:val="20"/>
              </w:rPr>
              <w:t xml:space="preserve">- wszystkie budynki szkół podstawowych na terenie </w:t>
            </w:r>
            <w:proofErr w:type="spellStart"/>
            <w:r w:rsidRPr="00AE3638">
              <w:rPr>
                <w:rFonts w:ascii="Arial" w:hAnsi="Arial" w:cs="Arial"/>
                <w:sz w:val="20"/>
                <w:szCs w:val="20"/>
              </w:rPr>
              <w:t>gminy</w:t>
            </w:r>
            <w:proofErr w:type="spellEnd"/>
            <w:r w:rsidRPr="00AE3638">
              <w:rPr>
                <w:rFonts w:ascii="Arial" w:hAnsi="Arial" w:cs="Arial"/>
                <w:sz w:val="20"/>
                <w:szCs w:val="20"/>
              </w:rPr>
              <w:t>,</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Wybrano punkty w</w:t>
            </w:r>
            <w:r w:rsidR="00967DB5" w:rsidRPr="00AE3638">
              <w:rPr>
                <w:rFonts w:ascii="Arial" w:hAnsi="Arial" w:cs="Arial"/>
                <w:sz w:val="20"/>
                <w:szCs w:val="20"/>
              </w:rPr>
              <w:t xml:space="preserve"> miejscach </w:t>
            </w:r>
            <w:r w:rsidRPr="00AE3638">
              <w:rPr>
                <w:rFonts w:ascii="Arial" w:hAnsi="Arial" w:cs="Arial"/>
                <w:sz w:val="20"/>
                <w:szCs w:val="20"/>
              </w:rPr>
              <w:t xml:space="preserve">ogólnodostępnych, przy ważnych arteriach komunikacyjnych. Dodatkowo punkty te zostały najczęściej wskazywane podczas konsultacji społecznych. </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xml:space="preserve">W miarę możliwości planuje się również budowę sieci punktów ładowania jednośladów elektrycznych.  Ważne jest, aby publiczna sieć ładowania pojazdów elektrycznych zapewniała wygodę w zakresie lokalizacji i prędkości ładowania dla osób wymagających doładowania w ciągu dnia lub dla kierowców pojazdów elektrycznych, którzy nie posiadają ładowarek w miejscu zamieszkania lub w pracy. </w:t>
            </w:r>
          </w:p>
          <w:p w:rsidR="0068689B" w:rsidRPr="00AE3638" w:rsidRDefault="0068689B" w:rsidP="00F962A1">
            <w:pPr>
              <w:spacing w:line="240" w:lineRule="auto"/>
              <w:jc w:val="both"/>
              <w:rPr>
                <w:rFonts w:ascii="Arial" w:hAnsi="Arial" w:cs="Arial"/>
                <w:sz w:val="20"/>
                <w:szCs w:val="20"/>
              </w:rPr>
            </w:pPr>
            <w:r w:rsidRPr="00AE3638">
              <w:rPr>
                <w:rFonts w:ascii="Arial" w:hAnsi="Arial" w:cs="Arial"/>
                <w:sz w:val="20"/>
                <w:szCs w:val="20"/>
              </w:rPr>
              <w:t xml:space="preserve">Kluczowymi lokalizacjami dla takich stacji ładowania powinny być często odwiedzane miejsca, takie jak: </w:t>
            </w:r>
          </w:p>
          <w:p w:rsidR="00F962A1" w:rsidRPr="00AE3638" w:rsidRDefault="0068689B" w:rsidP="00F962A1">
            <w:pPr>
              <w:spacing w:line="240" w:lineRule="auto"/>
              <w:jc w:val="both"/>
              <w:rPr>
                <w:rFonts w:ascii="Arial" w:hAnsi="Arial" w:cs="Arial"/>
                <w:sz w:val="20"/>
                <w:szCs w:val="20"/>
              </w:rPr>
            </w:pPr>
            <w:r w:rsidRPr="00AE3638">
              <w:rPr>
                <w:rFonts w:ascii="Arial" w:hAnsi="Arial" w:cs="Arial"/>
                <w:sz w:val="20"/>
                <w:szCs w:val="20"/>
              </w:rPr>
              <w:t>- sklepy,</w:t>
            </w:r>
          </w:p>
          <w:p w:rsidR="00F962A1" w:rsidRPr="00AE3638" w:rsidRDefault="00F962A1" w:rsidP="00F962A1">
            <w:pPr>
              <w:spacing w:line="240" w:lineRule="auto"/>
              <w:jc w:val="both"/>
              <w:rPr>
                <w:rFonts w:ascii="Arial" w:hAnsi="Arial" w:cs="Arial"/>
                <w:sz w:val="20"/>
                <w:szCs w:val="20"/>
              </w:rPr>
            </w:pPr>
            <w:r w:rsidRPr="00AE3638">
              <w:rPr>
                <w:rFonts w:ascii="Arial" w:hAnsi="Arial" w:cs="Arial"/>
                <w:sz w:val="20"/>
                <w:szCs w:val="20"/>
              </w:rPr>
              <w:t>- restauracje,</w:t>
            </w:r>
          </w:p>
          <w:p w:rsidR="0068689B" w:rsidRPr="00AE3638" w:rsidRDefault="0068689B" w:rsidP="00F962A1">
            <w:pPr>
              <w:spacing w:line="240" w:lineRule="auto"/>
              <w:jc w:val="both"/>
              <w:rPr>
                <w:rFonts w:ascii="Arial" w:hAnsi="Arial" w:cs="Arial"/>
                <w:sz w:val="20"/>
                <w:szCs w:val="20"/>
              </w:rPr>
            </w:pPr>
            <w:r w:rsidRPr="00AE3638">
              <w:rPr>
                <w:rFonts w:ascii="Arial" w:hAnsi="Arial" w:cs="Arial"/>
                <w:sz w:val="20"/>
                <w:szCs w:val="20"/>
              </w:rPr>
              <w:t>- stacje paliw płynnych,</w:t>
            </w:r>
          </w:p>
          <w:p w:rsidR="0068689B" w:rsidRPr="00AE3638" w:rsidRDefault="0068689B" w:rsidP="00F962A1">
            <w:pPr>
              <w:spacing w:line="240" w:lineRule="auto"/>
              <w:jc w:val="both"/>
              <w:rPr>
                <w:rFonts w:ascii="Arial" w:hAnsi="Arial" w:cs="Arial"/>
                <w:sz w:val="20"/>
                <w:szCs w:val="20"/>
              </w:rPr>
            </w:pPr>
            <w:r w:rsidRPr="00AE3638">
              <w:rPr>
                <w:rFonts w:ascii="Arial" w:hAnsi="Arial" w:cs="Arial"/>
                <w:sz w:val="20"/>
                <w:szCs w:val="20"/>
              </w:rPr>
              <w:t>- stacje naprawy pojazdów,</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xml:space="preserve">Podczas gdy stacje ładujące o mocy 3-11 kW nadają się do wolnego ładowania pojazdów elektrycznych, dotychczasowe doświadczenia pokazują, że takie tempo ładowania nie spełnia oczekiwań kierowców. W często odwiedzanych miejscach pożądany jest dostęp do stacji ładowania o mocy co najmniej 22 kW (tzw. stacje ładowania </w:t>
            </w:r>
            <w:proofErr w:type="spellStart"/>
            <w:r w:rsidRPr="00AE3638">
              <w:rPr>
                <w:rFonts w:ascii="Arial" w:hAnsi="Arial" w:cs="Arial"/>
                <w:sz w:val="20"/>
                <w:szCs w:val="20"/>
              </w:rPr>
              <w:t>półszybkiego</w:t>
            </w:r>
            <w:proofErr w:type="spellEnd"/>
            <w:r w:rsidRPr="00AE3638">
              <w:rPr>
                <w:rFonts w:ascii="Arial" w:hAnsi="Arial" w:cs="Arial"/>
                <w:sz w:val="20"/>
                <w:szCs w:val="20"/>
              </w:rPr>
              <w:t xml:space="preserve">) lub szybkich ładowarek CCS i/lub </w:t>
            </w:r>
            <w:proofErr w:type="spellStart"/>
            <w:r w:rsidRPr="00AE3638">
              <w:rPr>
                <w:rFonts w:ascii="Arial" w:hAnsi="Arial" w:cs="Arial"/>
                <w:sz w:val="20"/>
                <w:szCs w:val="20"/>
              </w:rPr>
              <w:t>CHAdeMO</w:t>
            </w:r>
            <w:proofErr w:type="spellEnd"/>
            <w:r w:rsidRPr="00AE3638">
              <w:rPr>
                <w:rFonts w:ascii="Arial" w:hAnsi="Arial" w:cs="Arial"/>
                <w:sz w:val="20"/>
                <w:szCs w:val="20"/>
              </w:rPr>
              <w:t xml:space="preserve"> o mocy ładowania powyżej 150 kW. </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Pamiętać również należy, iż jeśli kierowcy posiadają takie możliwości techniczne około 80% ładowań pojazdów elektrycznych odbywa się w miejscu zamieszkania. Jeśli kierowcy mają możliwość ładowania pojazdu w miejscu zamieszkania i jednocześnie w pracy, 96-97% ładowań odbywa się w tych właśnie punktach. Dla tych, którzy nie posiadają możliwości ładowania domowego, możliwość ładowania pojazdu w pracy jest opcją pierwszego wyboru.</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xml:space="preserve">Bardzo ważnym elementem budowy sieci ładowania pojazdów jest wdrożenie elementów smart – </w:t>
            </w:r>
            <w:r w:rsidRPr="00AE3638">
              <w:rPr>
                <w:rFonts w:ascii="Arial" w:hAnsi="Arial" w:cs="Arial"/>
                <w:sz w:val="20"/>
                <w:szCs w:val="20"/>
              </w:rPr>
              <w:lastRenderedPageBreak/>
              <w:t xml:space="preserve">city. W tym przypadku planuje się budowę aplikacji, która pokazuje czy dana ładowarka jest dostępna lub za jaki czas będzie dostępna. </w:t>
            </w:r>
          </w:p>
        </w:tc>
      </w:tr>
      <w:tr w:rsidR="00C01175" w:rsidRPr="00AE3638" w:rsidTr="0068689B">
        <w:tc>
          <w:tcPr>
            <w:tcW w:w="1271" w:type="dxa"/>
            <w:shd w:val="clear" w:color="auto" w:fill="D9D9D9" w:themeFill="background1" w:themeFillShade="D9"/>
          </w:tcPr>
          <w:p w:rsidR="0068689B" w:rsidRPr="00AE3638"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AE3638" w:rsidRDefault="0068689B" w:rsidP="0068689B">
            <w:pPr>
              <w:jc w:val="both"/>
              <w:rPr>
                <w:rFonts w:ascii="Arial" w:hAnsi="Arial" w:cs="Arial"/>
                <w:sz w:val="24"/>
                <w:szCs w:val="24"/>
              </w:rPr>
            </w:pPr>
            <w:r w:rsidRPr="00AE3638">
              <w:rPr>
                <w:rFonts w:ascii="Arial" w:hAnsi="Arial" w:cs="Arial"/>
                <w:sz w:val="24"/>
                <w:szCs w:val="24"/>
              </w:rPr>
              <w:t>SZACOWANY KOSZT REALIZACJI ORAZ LATA REALIZACJI</w:t>
            </w:r>
          </w:p>
        </w:tc>
      </w:tr>
      <w:tr w:rsidR="00C01175" w:rsidRPr="00AE3638" w:rsidTr="0068689B">
        <w:tc>
          <w:tcPr>
            <w:tcW w:w="9062" w:type="dxa"/>
            <w:gridSpan w:val="2"/>
          </w:tcPr>
          <w:p w:rsidR="0068689B" w:rsidRPr="00AE3638" w:rsidRDefault="00AE3638" w:rsidP="0068689B">
            <w:pPr>
              <w:spacing w:line="360" w:lineRule="auto"/>
              <w:jc w:val="both"/>
              <w:rPr>
                <w:rFonts w:ascii="Arial" w:hAnsi="Arial" w:cs="Arial"/>
                <w:sz w:val="20"/>
                <w:szCs w:val="20"/>
              </w:rPr>
            </w:pPr>
            <w:r w:rsidRPr="00AE3638">
              <w:rPr>
                <w:rFonts w:ascii="Arial" w:hAnsi="Arial" w:cs="Arial"/>
                <w:sz w:val="20"/>
                <w:szCs w:val="20"/>
              </w:rPr>
              <w:t>4</w:t>
            </w:r>
            <w:r w:rsidR="0068689B" w:rsidRPr="00AE3638">
              <w:rPr>
                <w:rFonts w:ascii="Arial" w:hAnsi="Arial" w:cs="Arial"/>
                <w:sz w:val="20"/>
                <w:szCs w:val="20"/>
              </w:rPr>
              <w:t>00 000 PLN</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Projekt będzie realizowany w latach 2022 - 2028</w:t>
            </w:r>
          </w:p>
        </w:tc>
      </w:tr>
      <w:tr w:rsidR="00C01175" w:rsidRPr="00AE3638" w:rsidTr="0068689B">
        <w:tc>
          <w:tcPr>
            <w:tcW w:w="1271" w:type="dxa"/>
            <w:shd w:val="clear" w:color="auto" w:fill="D9D9D9" w:themeFill="background1" w:themeFillShade="D9"/>
          </w:tcPr>
          <w:p w:rsidR="0068689B" w:rsidRPr="00AE3638"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AE3638" w:rsidRDefault="0068689B" w:rsidP="0068689B">
            <w:pPr>
              <w:jc w:val="both"/>
              <w:rPr>
                <w:rFonts w:ascii="Arial" w:hAnsi="Arial" w:cs="Arial"/>
                <w:sz w:val="24"/>
                <w:szCs w:val="24"/>
              </w:rPr>
            </w:pPr>
            <w:r w:rsidRPr="00AE3638">
              <w:rPr>
                <w:rFonts w:ascii="Arial" w:hAnsi="Arial" w:cs="Arial"/>
                <w:sz w:val="24"/>
                <w:szCs w:val="24"/>
              </w:rPr>
              <w:t>ŹRÓDŁA FINANSOWANIA</w:t>
            </w:r>
          </w:p>
        </w:tc>
      </w:tr>
      <w:tr w:rsidR="0068689B" w:rsidRPr="00AE3638" w:rsidTr="0068689B">
        <w:tc>
          <w:tcPr>
            <w:tcW w:w="9062" w:type="dxa"/>
            <w:gridSpan w:val="2"/>
          </w:tcPr>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Budżet Gminy,</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Wojewódzki Fundusz Ochrony Środowiska i Gospodarki Wodnej,</w:t>
            </w:r>
          </w:p>
          <w:p w:rsidR="0068689B"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Narodowy Fundusz Ochrony Środowiska i Gospodarki Wodnej,</w:t>
            </w:r>
          </w:p>
          <w:p w:rsidR="00310628" w:rsidRPr="00AE3638" w:rsidRDefault="0068689B" w:rsidP="0068689B">
            <w:pPr>
              <w:spacing w:line="360" w:lineRule="auto"/>
              <w:jc w:val="both"/>
              <w:rPr>
                <w:rFonts w:ascii="Arial" w:hAnsi="Arial" w:cs="Arial"/>
                <w:sz w:val="20"/>
                <w:szCs w:val="20"/>
              </w:rPr>
            </w:pPr>
            <w:r w:rsidRPr="00AE3638">
              <w:rPr>
                <w:rFonts w:ascii="Arial" w:hAnsi="Arial" w:cs="Arial"/>
                <w:sz w:val="20"/>
                <w:szCs w:val="20"/>
              </w:rPr>
              <w:t>- Fundusze Unii Europejskiej,</w:t>
            </w:r>
          </w:p>
        </w:tc>
      </w:tr>
    </w:tbl>
    <w:p w:rsidR="0068689B" w:rsidRPr="009D4FA0" w:rsidRDefault="0068689B" w:rsidP="0068689B">
      <w:pPr>
        <w:spacing w:line="360" w:lineRule="auto"/>
        <w:jc w:val="both"/>
        <w:rPr>
          <w:rFonts w:ascii="Arial" w:hAnsi="Arial" w:cs="Arial"/>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2</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Zakup pojazdów elektrycznych na potrzeby </w:t>
            </w:r>
            <w:r w:rsidR="00F962A1" w:rsidRPr="007B7C85">
              <w:rPr>
                <w:rFonts w:ascii="Arial" w:hAnsi="Arial" w:cs="Arial"/>
                <w:sz w:val="20"/>
                <w:szCs w:val="20"/>
              </w:rPr>
              <w:t xml:space="preserve">Urzędu </w:t>
            </w:r>
            <w:r w:rsidR="00AE3638" w:rsidRPr="007B7C85">
              <w:rPr>
                <w:rFonts w:ascii="Arial" w:hAnsi="Arial" w:cs="Arial"/>
                <w:sz w:val="20"/>
                <w:szCs w:val="20"/>
              </w:rPr>
              <w:t>Miejskiego w Pajęcznie</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Planuje się zakup nowych samochodów na użytek </w:t>
            </w:r>
            <w:proofErr w:type="spellStart"/>
            <w:r w:rsidR="00AE3638" w:rsidRPr="007B7C85">
              <w:rPr>
                <w:rFonts w:ascii="Arial" w:hAnsi="Arial" w:cs="Arial"/>
                <w:sz w:val="20"/>
                <w:szCs w:val="20"/>
              </w:rPr>
              <w:t>g</w:t>
            </w:r>
            <w:r w:rsidR="00F962A1" w:rsidRPr="007B7C85">
              <w:rPr>
                <w:rFonts w:ascii="Arial" w:hAnsi="Arial" w:cs="Arial"/>
                <w:sz w:val="20"/>
                <w:szCs w:val="20"/>
              </w:rPr>
              <w:t>miny</w:t>
            </w:r>
            <w:proofErr w:type="spellEnd"/>
            <w:r w:rsidRPr="007B7C85">
              <w:rPr>
                <w:rFonts w:ascii="Arial" w:hAnsi="Arial" w:cs="Arial"/>
                <w:sz w:val="20"/>
                <w:szCs w:val="20"/>
              </w:rPr>
              <w:t xml:space="preserve"> i jednostek podległych. Będą to m.in. małe samochody techniczne, busy, funkcyjne pojazdy osobowe. Planuje się, że wszystkie te samochody napędzane będą energią elektryczną. Pełnić będą nie tylko funkcje transportowe, ale również promować </w:t>
            </w:r>
            <w:proofErr w:type="spellStart"/>
            <w:r w:rsidRPr="007B7C85">
              <w:rPr>
                <w:rFonts w:ascii="Arial" w:hAnsi="Arial" w:cs="Arial"/>
                <w:sz w:val="20"/>
                <w:szCs w:val="20"/>
              </w:rPr>
              <w:t>elektromobilność</w:t>
            </w:r>
            <w:proofErr w:type="spellEnd"/>
            <w:r w:rsidRPr="007B7C85">
              <w:rPr>
                <w:rFonts w:ascii="Arial" w:hAnsi="Arial" w:cs="Arial"/>
                <w:sz w:val="20"/>
                <w:szCs w:val="20"/>
              </w:rPr>
              <w:t xml:space="preserve"> wśród mieszkańców. Ze względu na cenę takich pojazdów, zakup taki będzie uzależniony od uzyskania finansowania zewnętrznego. Planuje się zakup </w:t>
            </w:r>
            <w:r w:rsidR="00AE3638" w:rsidRPr="007B7C85">
              <w:rPr>
                <w:rFonts w:ascii="Arial" w:hAnsi="Arial" w:cs="Arial"/>
                <w:sz w:val="20"/>
                <w:szCs w:val="20"/>
              </w:rPr>
              <w:t xml:space="preserve">5 </w:t>
            </w:r>
            <w:r w:rsidR="00F962A1" w:rsidRPr="007B7C85">
              <w:rPr>
                <w:rFonts w:ascii="Arial" w:hAnsi="Arial" w:cs="Arial"/>
                <w:sz w:val="20"/>
                <w:szCs w:val="20"/>
              </w:rPr>
              <w:t xml:space="preserve">pojazdów.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Zadanie będzie realizowane głównie przez Urząd </w:t>
            </w:r>
            <w:r w:rsidR="007B7C85" w:rsidRPr="007B7C85">
              <w:rPr>
                <w:rFonts w:ascii="Arial" w:hAnsi="Arial" w:cs="Arial"/>
                <w:sz w:val="20"/>
                <w:szCs w:val="20"/>
              </w:rPr>
              <w:t>Miejski w Pajęcznie.</w:t>
            </w:r>
            <w:r w:rsidRPr="007B7C85">
              <w:rPr>
                <w:rFonts w:ascii="Arial" w:hAnsi="Arial" w:cs="Arial"/>
                <w:sz w:val="20"/>
                <w:szCs w:val="20"/>
              </w:rPr>
              <w:t xml:space="preserve">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W przypadku </w:t>
            </w:r>
            <w:proofErr w:type="spellStart"/>
            <w:r w:rsidR="00F65938"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w:t>
            </w:r>
            <w:r w:rsidR="007B7C85" w:rsidRPr="007B7C85">
              <w:rPr>
                <w:rFonts w:ascii="Arial" w:hAnsi="Arial" w:cs="Arial"/>
                <w:sz w:val="20"/>
                <w:szCs w:val="20"/>
              </w:rPr>
              <w:t>Pajęczno</w:t>
            </w:r>
            <w:r w:rsidRPr="007B7C85">
              <w:rPr>
                <w:rFonts w:ascii="Arial" w:hAnsi="Arial" w:cs="Arial"/>
                <w:sz w:val="20"/>
                <w:szCs w:val="20"/>
              </w:rPr>
              <w:t xml:space="preserve">, z uwagi na liczbę mieszkańców nieprzekraczającą 50 000 mieszkańców, nie ma obowiązku ustawowego uwzględniania pojazdów elektrycznych we flocie użytkowanych pojazdów, co jednak ponownie nie wyklucza wprowadzenia do eksploatacji pojazdów elektrycznych na zasadzie dobrowolności. Celem jest promocja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wśród mieszkańców. Efekt ekologiczny ma być osiągnięty dzięki wymianie samochodów prywatnych na ekologiczne.</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F962A1" w:rsidP="0068689B">
            <w:pPr>
              <w:spacing w:line="360" w:lineRule="auto"/>
              <w:jc w:val="both"/>
              <w:rPr>
                <w:rFonts w:ascii="Arial" w:hAnsi="Arial" w:cs="Arial"/>
                <w:sz w:val="20"/>
                <w:szCs w:val="20"/>
              </w:rPr>
            </w:pPr>
            <w:r w:rsidRPr="007B7C85">
              <w:rPr>
                <w:rFonts w:ascii="Arial" w:hAnsi="Arial" w:cs="Arial"/>
                <w:sz w:val="20"/>
                <w:szCs w:val="20"/>
              </w:rPr>
              <w:t>1</w:t>
            </w:r>
            <w:r w:rsidR="0068689B" w:rsidRPr="007B7C85">
              <w:rPr>
                <w:rFonts w:ascii="Arial" w:hAnsi="Arial" w:cs="Arial"/>
                <w:sz w:val="20"/>
                <w:szCs w:val="20"/>
              </w:rPr>
              <w:t xml:space="preserve"> 000 000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w:t>
            </w:r>
            <w:r w:rsidR="00F65938" w:rsidRPr="007B7C85">
              <w:rPr>
                <w:rFonts w:ascii="Arial" w:hAnsi="Arial" w:cs="Arial"/>
                <w:sz w:val="20"/>
                <w:szCs w:val="20"/>
              </w:rPr>
              <w:t>3</w:t>
            </w:r>
            <w:r w:rsidRPr="007B7C85">
              <w:rPr>
                <w:rFonts w:ascii="Arial" w:hAnsi="Arial" w:cs="Arial"/>
                <w:sz w:val="20"/>
                <w:szCs w:val="20"/>
              </w:rPr>
              <w:t xml:space="preserve"> – 203</w:t>
            </w:r>
            <w:r w:rsidR="00F65938" w:rsidRPr="007B7C85">
              <w:rPr>
                <w:rFonts w:ascii="Arial" w:hAnsi="Arial" w:cs="Arial"/>
                <w:sz w:val="20"/>
                <w:szCs w:val="20"/>
              </w:rPr>
              <w:t>2</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Realizacja będzie uzależniona od uzyskania dofinansowania zewnętrznego.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lastRenderedPageBreak/>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Pr="009D4FA0" w:rsidRDefault="0068689B" w:rsidP="0068689B">
      <w:pPr>
        <w:spacing w:line="360" w:lineRule="auto"/>
        <w:jc w:val="both"/>
        <w:rPr>
          <w:rFonts w:ascii="Arial" w:hAnsi="Arial" w:cs="Arial"/>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3</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Montaż odnawialnych źródeł energii w budynkach użyteczności publicznej</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Zadanie polega na instalacji odnawialnych źródeł energii w i na budynkach użyteczności publicznej w </w:t>
            </w:r>
            <w:r w:rsidR="002C38E4" w:rsidRPr="007B7C85">
              <w:rPr>
                <w:rFonts w:ascii="Arial" w:hAnsi="Arial" w:cs="Arial"/>
                <w:sz w:val="20"/>
                <w:szCs w:val="20"/>
              </w:rPr>
              <w:t>g</w:t>
            </w:r>
            <w:r w:rsidRPr="007B7C85">
              <w:rPr>
                <w:rFonts w:ascii="Arial" w:hAnsi="Arial" w:cs="Arial"/>
                <w:sz w:val="20"/>
                <w:szCs w:val="20"/>
              </w:rPr>
              <w:t>minie. Celem jest dywersyfikacja dostaw energii, zwłaszcza energii elektrycznej. Szczególny nacisk położony zostanie na instalacje fotowoltaiczne produkujące prąd. Przy każdym takim budynku zostanie zamontowany system do ładowania jednośladów i jeśli będzie to uzasadnione ładowarki do samochodu/autobusu. Instalacja taka zwiększy udział prądu ze źródeł odnawialnym w ogólnym bilansie energetycznym.</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Wykorzystanie energii odnawialnej ma zmniejszyć ilość substancji niebezpiecznych uwalnianych do powietrza w wyniku produkcji prądu ze źródeł konwencjonalnych. Innym celem jest oszczędność środków przeznaczanych na prąd w budżecie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taki ma również funkcj</w:t>
            </w:r>
            <w:r w:rsidR="00FF230D" w:rsidRPr="007B7C85">
              <w:rPr>
                <w:rFonts w:ascii="Arial" w:hAnsi="Arial" w:cs="Arial"/>
                <w:sz w:val="20"/>
                <w:szCs w:val="20"/>
              </w:rPr>
              <w:t>ę</w:t>
            </w:r>
            <w:r w:rsidRPr="007B7C85">
              <w:rPr>
                <w:rFonts w:ascii="Arial" w:hAnsi="Arial" w:cs="Arial"/>
                <w:sz w:val="20"/>
                <w:szCs w:val="20"/>
              </w:rPr>
              <w:t xml:space="preserve"> edukacyjną. Ma być projektem demonstracyjnym, który uświadamia mieszkańcom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korzyści płynące z wykorzystania energii odnawialnej. Dlatego też przewiduje się, iż na stronach internetowych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ukazane będą oszczędności wynikające z wykorzystania energii odnawialnej w każdym z budynków użyteczności publicznej (element smart – city).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Przed przystąpieniem do fazy inwestycyjnej rekomendowane jest przeprowadzenie audytu efektywności energetycznej budynków w zakresie szczegółowego doboru mocy instalacji dla poszczególnych obiektów. Dlatego też wybór poszczególnych obiektów poprzedzony zostanie wnikliwą analizą kosztów i korzyści. Przewiduje </w:t>
            </w:r>
            <w:r w:rsidR="00FF230D" w:rsidRPr="007B7C85">
              <w:rPr>
                <w:rFonts w:ascii="Arial" w:hAnsi="Arial" w:cs="Arial"/>
                <w:sz w:val="20"/>
                <w:szCs w:val="20"/>
              </w:rPr>
              <w:t xml:space="preserve">się </w:t>
            </w:r>
            <w:r w:rsidRPr="007B7C85">
              <w:rPr>
                <w:rFonts w:ascii="Arial" w:hAnsi="Arial" w:cs="Arial"/>
                <w:sz w:val="20"/>
                <w:szCs w:val="20"/>
              </w:rPr>
              <w:t xml:space="preserve">sukcesywne działania w latach 2022 – 2030.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7B7C85" w:rsidP="0068689B">
            <w:pPr>
              <w:spacing w:line="360" w:lineRule="auto"/>
              <w:jc w:val="both"/>
              <w:rPr>
                <w:rFonts w:ascii="Arial" w:hAnsi="Arial" w:cs="Arial"/>
                <w:sz w:val="20"/>
                <w:szCs w:val="20"/>
              </w:rPr>
            </w:pPr>
            <w:r w:rsidRPr="007B7C85">
              <w:rPr>
                <w:rFonts w:ascii="Arial" w:hAnsi="Arial" w:cs="Arial"/>
                <w:sz w:val="20"/>
                <w:szCs w:val="20"/>
              </w:rPr>
              <w:t>3</w:t>
            </w:r>
            <w:r w:rsidR="0068689B" w:rsidRPr="007B7C85">
              <w:rPr>
                <w:rFonts w:ascii="Arial" w:hAnsi="Arial" w:cs="Arial"/>
                <w:sz w:val="20"/>
                <w:szCs w:val="20"/>
              </w:rPr>
              <w:t xml:space="preserve"> 000 000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2022 - 203</w:t>
            </w:r>
            <w:r w:rsidR="00FF230D" w:rsidRPr="007B7C85">
              <w:rPr>
                <w:rFonts w:ascii="Arial" w:hAnsi="Arial" w:cs="Arial"/>
                <w:sz w:val="20"/>
                <w:szCs w:val="20"/>
              </w:rPr>
              <w:t>0</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310628" w:rsidRPr="007B7C85" w:rsidRDefault="00310628" w:rsidP="0068689B">
            <w:pPr>
              <w:spacing w:line="360" w:lineRule="auto"/>
              <w:jc w:val="both"/>
              <w:rPr>
                <w:rFonts w:ascii="Arial" w:hAnsi="Arial" w:cs="Arial"/>
                <w:sz w:val="20"/>
                <w:szCs w:val="20"/>
              </w:rPr>
            </w:pPr>
            <w:r>
              <w:rPr>
                <w:rFonts w:ascii="Arial" w:hAnsi="Arial" w:cs="Arial"/>
                <w:sz w:val="20"/>
                <w:szCs w:val="20"/>
              </w:rPr>
              <w:t>- Fundusz Sprawiedliwej Transformacji (w miarę dostępności mechanizmu dla Polski).</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lastRenderedPageBreak/>
              <w:t>- Fundusze Unii Europejskiej,</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EFEKT EKOLOGICZNY</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Efekt ekologiczny zostanie wyliczony w audytach energetycznych dla każdego z obiektów. Liczyć się należy jednak, że efekt będzie zerowy ze względu na zwiększony pobór prądu, co spowodowane będzie faktem, iż w obiektach tych powstaną ładowarki do ładowania pojazdów. Efekt ekologiczny będzie więc generowany przez pojazdy. </w:t>
            </w:r>
          </w:p>
        </w:tc>
      </w:tr>
    </w:tbl>
    <w:p w:rsidR="0068689B" w:rsidRPr="007B7C85" w:rsidRDefault="0068689B" w:rsidP="0068689B">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4</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Edukacja ekologiczna</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Edukacja ekologiczna jest kluczowym zadaniem do realizacji we wdrażanej Strategii Rozwoju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Gmina położona jest w obszarze o szczególnych walorach krajobrazowych, przyrodniczych i kulturowych. Usytuowanie to stwarza szansę na wielofunkcyjny rozwój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z uwzględnieniem zachowania obecnego stanu środowiska. Wprowadzana edukacja ekologiczna ma w sposób bezpośredni spowodować wzrost świadomości ekologicznej wśród mieszkańców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Celem zadania jest wykształcenie świadomości ekologicznej u przeważającej części społeczeństwa i przekonanie ludzi o konieczności myślenia i działania według zasad ekorozwoju. Proponowane zadania edukacyjne do wprowadzenia:</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 jej wpływ na jakość powietrza, bezpieczeństwo.</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gospodarka wodno – ściekowa - uświadomienie konieczności racjonalnego wykorzystania zasobów wodnych w życiu codziennym, uświadomienie zagrożenia środowiska przyrodniczego poprzez niekontrolowany zrzut ścieków do znajdującego się na terenie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systemu wodnego.</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gospodarka odpadami - zdobycie wiadomości z zakresu powstawania, utylizacji, recyklingu, segregacji odpadów, uświadomienie zagrożeń spowodowanych nieprawidłowym składowaniem odpadów, zaznajomienie się z tzw. technologiami bezodpadowymi, zaznajomienie się z procedurą segregacji odpadów, poznanie technologii utylizacji odpadów.</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powietrze - zdobycie wiadomości na temat procesów zachodzących w atmosferze spowodowanych emitowaniem zanieczyszczeń gazowych i pyłowych, zdobycie wiadomości na temat źródeł emisyjnych, uświadomienie zagrożeń spowodowanych emisją do atmosfery zanieczyszczeń, uświadomienie konieczności racjonalnego gospodarowania energią, wpływ rozwoju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na powietrze.</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gleby i surowce mineralne - Uświadomienie o możliwościach skażenia gleby, o źródłach skażenia z uwzględnieniem skażeń pochodzących z pojazdów mechanicznych.</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hałas - Uświadomienie o zagrożeniach wpływających na stan zdrowia spowodowane </w:t>
            </w:r>
            <w:r w:rsidRPr="007B7C85">
              <w:rPr>
                <w:rFonts w:ascii="Arial" w:hAnsi="Arial" w:cs="Arial"/>
                <w:sz w:val="20"/>
                <w:szCs w:val="20"/>
              </w:rPr>
              <w:lastRenderedPageBreak/>
              <w:t xml:space="preserve">przebywaniem przy źródłach wysokiego hałasu, na terenach o przekroczonych poziomach hałasu. Wpływ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na hałas w centrach miejscowości.</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przyroda - Uświadamianie zagrożeń środowiska przyrodniczego, występujących w miejscu zamieszkania, zdobycie umiejętności obserwacji zjawisk przyrodniczych i ich opisu, zaznajomienie się z różnorodnością przyrodniczą występującą na terenie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uświadomienie szczególnego postępowania w celu zachowania istniejących osobliwości przyrodniczych na terenie </w:t>
            </w:r>
            <w:proofErr w:type="spellStart"/>
            <w:r w:rsidRPr="007B7C85">
              <w:rPr>
                <w:rFonts w:ascii="Arial" w:hAnsi="Arial" w:cs="Arial"/>
                <w:sz w:val="20"/>
                <w:szCs w:val="20"/>
              </w:rPr>
              <w:t>gminy</w:t>
            </w:r>
            <w:proofErr w:type="spellEnd"/>
            <w:r w:rsidRPr="007B7C85">
              <w:rPr>
                <w:rFonts w:ascii="Arial" w:hAnsi="Arial" w:cs="Arial"/>
                <w:sz w:val="20"/>
                <w:szCs w:val="20"/>
              </w:rPr>
              <w:t>.</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Działania będą prowadzone w odniesieniu do wszystkich grup wiekowych. Zadanie jest niezbędne do wdrożenia Strategii.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7B7C85" w:rsidP="0068689B">
            <w:pPr>
              <w:spacing w:line="360" w:lineRule="auto"/>
              <w:jc w:val="both"/>
              <w:rPr>
                <w:rFonts w:ascii="Arial" w:hAnsi="Arial" w:cs="Arial"/>
                <w:sz w:val="20"/>
                <w:szCs w:val="20"/>
              </w:rPr>
            </w:pPr>
            <w:r w:rsidRPr="007B7C85">
              <w:rPr>
                <w:rFonts w:ascii="Arial" w:hAnsi="Arial" w:cs="Arial"/>
                <w:sz w:val="20"/>
                <w:szCs w:val="20"/>
              </w:rPr>
              <w:t>10</w:t>
            </w:r>
            <w:r w:rsidR="0068689B" w:rsidRPr="007B7C85">
              <w:rPr>
                <w:rFonts w:ascii="Arial" w:hAnsi="Arial" w:cs="Arial"/>
                <w:sz w:val="20"/>
                <w:szCs w:val="20"/>
              </w:rPr>
              <w:t>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2022 - 2035</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Pr="007B7C85" w:rsidRDefault="0068689B" w:rsidP="0068689B">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5</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Modernizacja oświetlenia ulicznego oraz uzupełnienie o nowe punkty</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2C38E4" w:rsidP="0068689B">
            <w:pPr>
              <w:spacing w:line="360" w:lineRule="auto"/>
              <w:jc w:val="both"/>
              <w:rPr>
                <w:rFonts w:ascii="Arial" w:hAnsi="Arial" w:cs="Arial"/>
                <w:sz w:val="20"/>
                <w:szCs w:val="20"/>
              </w:rPr>
            </w:pPr>
            <w:r w:rsidRPr="007B7C85">
              <w:rPr>
                <w:rFonts w:ascii="Arial" w:hAnsi="Arial" w:cs="Arial"/>
                <w:sz w:val="20"/>
                <w:szCs w:val="20"/>
              </w:rPr>
              <w:t xml:space="preserve">Obecnie, zdecydowana większość oświetlenia ulicznego w </w:t>
            </w:r>
            <w:r w:rsidR="00FF230D" w:rsidRPr="007B7C85">
              <w:rPr>
                <w:rFonts w:ascii="Arial" w:hAnsi="Arial" w:cs="Arial"/>
                <w:sz w:val="20"/>
                <w:szCs w:val="20"/>
              </w:rPr>
              <w:t>g</w:t>
            </w:r>
            <w:r w:rsidRPr="007B7C85">
              <w:rPr>
                <w:rFonts w:ascii="Arial" w:hAnsi="Arial" w:cs="Arial"/>
                <w:sz w:val="20"/>
                <w:szCs w:val="20"/>
              </w:rPr>
              <w:t xml:space="preserve">minie jest przestarzała technicznie, zbyt energochłonna i awaryjna. Natomiast środki przeznaczane na pokrycie kosztów energii elektrycznej, zużywanej na cele oświetlenia miejsc publicznych i dróg, znajdujących się na terenie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jak również opłat za konserwację tegoż oświetlenia, stanowią znaczny koszt. Wprowadzenie bezpiecznego ruchu rowerowego i innych jednośladów nie jest możliwe bez zintegrowanego programu modernizacji oświetlenia ulicznego. Podczas konsultacji społecznych zgłoszono, że braki w oświetleniu występują we wszystkich miejscowościach, ale szczególna uwaga powinna być poświęcona w punktach szczególnie niebezpiecznych (zwężenia jezdni, zakręty poza terenami zabudowanymi). </w:t>
            </w:r>
            <w:r w:rsidR="0068689B" w:rsidRPr="007B7C85">
              <w:rPr>
                <w:rFonts w:ascii="Arial" w:hAnsi="Arial" w:cs="Arial"/>
                <w:sz w:val="20"/>
                <w:szCs w:val="20"/>
              </w:rPr>
              <w:t xml:space="preserve">Podstawowe cele realizacji projektu modernizacji oświetlenia Gminy to: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zwiększenie bezpieczeństwa ruchu kołowego i przechodniów na drogach,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uzyskanie wymiernych oszczędności finansowych poprzez obniżenie mocy zainstalowanej urządzeń oświetleniowych,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lastRenderedPageBreak/>
              <w:t xml:space="preserve">- obniżenie energochłonności całego systemu oświetlenia ulicznego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unowocześnienie oświetlenia,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poprawa jego jakości i standardu,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 poprawa wizerunku zewnętrznego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Należy pamiętać, że oprócz oczywistych korzyści ekonomicznych, racjonalizacja użytkowania energii na potrzeby oświetlenia ulicznego daje także znaczne, dostrzegalne w skali globalnej efekty ekologiczne. Ogólna wielkość mocy elektrycznej zamówionej na potrzeby oświetlenia ulicznego w skali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jest duża. Tak więc redukcja tych wielkości o blisko połowę, to istotne zmniejszenie emisji zanieczyszczeń, wynikających z produkcji energii elektrycznej oraz ograniczenie zużycia paliw pierwotnych. Przewidywany efekt ekologiczny modernizacji oświetlenia w </w:t>
            </w:r>
            <w:r w:rsidR="002C38E4" w:rsidRPr="007B7C85">
              <w:rPr>
                <w:rFonts w:ascii="Arial" w:hAnsi="Arial" w:cs="Arial"/>
                <w:sz w:val="20"/>
                <w:szCs w:val="20"/>
              </w:rPr>
              <w:t>g</w:t>
            </w:r>
            <w:r w:rsidRPr="007B7C85">
              <w:rPr>
                <w:rFonts w:ascii="Arial" w:hAnsi="Arial" w:cs="Arial"/>
                <w:sz w:val="20"/>
                <w:szCs w:val="20"/>
              </w:rPr>
              <w:t xml:space="preserve">minie oceniony zostanie na podstawie oszacowania różnicy w zużyciu energii elektrycznej, mierzonej zapotrzebowaniem wynikającym z zainstalowanej mocy urządzeń oświetleniowych, w stanie istniejącym przed rozpoczęciem realizacji projektu i po jego zakończeniu.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Sporządzona zostanie dokładna analiza zapotrzebowania oraz możliwości inwestycyjnych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Zadanie więc będzie realizowane w sposób ciągły w trakcie realizacji Strategii </w:t>
            </w:r>
            <w:proofErr w:type="spellStart"/>
            <w:r w:rsidRPr="007B7C85">
              <w:rPr>
                <w:rFonts w:ascii="Arial" w:hAnsi="Arial" w:cs="Arial"/>
                <w:sz w:val="20"/>
                <w:szCs w:val="20"/>
              </w:rPr>
              <w:t>Elektromobilności</w:t>
            </w:r>
            <w:proofErr w:type="spellEnd"/>
            <w:r w:rsidRPr="007B7C85">
              <w:rPr>
                <w:rFonts w:ascii="Arial" w:hAnsi="Arial" w:cs="Arial"/>
                <w:sz w:val="20"/>
                <w:szCs w:val="20"/>
              </w:rPr>
              <w:t>. Zasadne wydaje się uzupełnienie słupów oświetleniowych o instalacje dostosowaną do ładowania rowerów elektrycznych.</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2C38E4" w:rsidP="0068689B">
            <w:pPr>
              <w:spacing w:line="360" w:lineRule="auto"/>
              <w:jc w:val="both"/>
              <w:rPr>
                <w:rFonts w:ascii="Arial" w:hAnsi="Arial" w:cs="Arial"/>
                <w:sz w:val="20"/>
                <w:szCs w:val="20"/>
              </w:rPr>
            </w:pPr>
            <w:r w:rsidRPr="007B7C85">
              <w:rPr>
                <w:rFonts w:ascii="Arial" w:hAnsi="Arial" w:cs="Arial"/>
                <w:sz w:val="20"/>
                <w:szCs w:val="20"/>
              </w:rPr>
              <w:t>2</w:t>
            </w:r>
            <w:r w:rsidR="0068689B" w:rsidRPr="007B7C85">
              <w:rPr>
                <w:rFonts w:ascii="Arial" w:hAnsi="Arial" w:cs="Arial"/>
                <w:sz w:val="20"/>
                <w:szCs w:val="20"/>
              </w:rPr>
              <w:t xml:space="preserve"> 000 000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2022 - 2035</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Default="0068689B" w:rsidP="0068689B">
      <w:pPr>
        <w:spacing w:line="360" w:lineRule="auto"/>
        <w:jc w:val="both"/>
        <w:rPr>
          <w:rFonts w:ascii="Arial" w:hAnsi="Arial" w:cs="Arial"/>
          <w:sz w:val="20"/>
          <w:szCs w:val="20"/>
        </w:rPr>
      </w:pPr>
    </w:p>
    <w:p w:rsidR="004A1DC4" w:rsidRDefault="004A1DC4" w:rsidP="0068689B">
      <w:pPr>
        <w:spacing w:line="360" w:lineRule="auto"/>
        <w:jc w:val="both"/>
        <w:rPr>
          <w:rFonts w:ascii="Arial" w:hAnsi="Arial" w:cs="Arial"/>
          <w:sz w:val="20"/>
          <w:szCs w:val="20"/>
        </w:rPr>
      </w:pPr>
    </w:p>
    <w:p w:rsidR="004A1DC4" w:rsidRDefault="004A1DC4" w:rsidP="0068689B">
      <w:pPr>
        <w:spacing w:line="360" w:lineRule="auto"/>
        <w:jc w:val="both"/>
        <w:rPr>
          <w:rFonts w:ascii="Arial" w:hAnsi="Arial" w:cs="Arial"/>
          <w:sz w:val="20"/>
          <w:szCs w:val="20"/>
        </w:rPr>
      </w:pPr>
    </w:p>
    <w:p w:rsidR="004A1DC4" w:rsidRPr="007B7C85" w:rsidRDefault="004A1DC4" w:rsidP="0068689B">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6</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Promocja systemów telepracy</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Mobilność osób jest głównym powodem zanieczyszczeń komunikacyjnych w </w:t>
            </w:r>
            <w:r w:rsidR="002C38E4" w:rsidRPr="007B7C85">
              <w:rPr>
                <w:rFonts w:ascii="Arial" w:hAnsi="Arial" w:cs="Arial"/>
                <w:sz w:val="20"/>
                <w:szCs w:val="20"/>
              </w:rPr>
              <w:t>g</w:t>
            </w:r>
            <w:r w:rsidRPr="007B7C85">
              <w:rPr>
                <w:rFonts w:ascii="Arial" w:hAnsi="Arial" w:cs="Arial"/>
                <w:sz w:val="20"/>
                <w:szCs w:val="20"/>
              </w:rPr>
              <w:t xml:space="preserve">minie. Dlatego też mobilność taką można znacznie ograniczyć poprzez stworzenie systemów telepracy. Jak pokazuje przykład roku 2020 (stan epidemiologiczny) praca zdalna ma wiele zalet. Nie tylko ogranicza mobilność, ale stanowi oszczędność kosztów dla pracownika i pracodawcy. Jednak, aby wdrożyć takie systemy należy je promować i wspierać. W miarę możliwości przeprowadzone zostaną działania w samym Urzędzie </w:t>
            </w:r>
            <w:r w:rsidR="003A1E1D">
              <w:rPr>
                <w:rFonts w:ascii="Arial" w:hAnsi="Arial" w:cs="Arial"/>
                <w:sz w:val="20"/>
                <w:szCs w:val="20"/>
              </w:rPr>
              <w:t xml:space="preserve">Miejskim w </w:t>
            </w:r>
            <w:proofErr w:type="spellStart"/>
            <w:r w:rsidR="003A1E1D">
              <w:rPr>
                <w:rFonts w:ascii="Arial" w:hAnsi="Arial" w:cs="Arial"/>
                <w:sz w:val="20"/>
                <w:szCs w:val="20"/>
              </w:rPr>
              <w:t>Pajęznie</w:t>
            </w:r>
            <w:proofErr w:type="spellEnd"/>
            <w:r w:rsidRPr="007B7C85">
              <w:rPr>
                <w:rFonts w:ascii="Arial" w:hAnsi="Arial" w:cs="Arial"/>
                <w:sz w:val="20"/>
                <w:szCs w:val="20"/>
              </w:rPr>
              <w:t xml:space="preserve">. Zwiększany będzie zakres usług, które można załatwić </w:t>
            </w:r>
            <w:proofErr w:type="spellStart"/>
            <w:r w:rsidRPr="007B7C85">
              <w:rPr>
                <w:rFonts w:ascii="Arial" w:hAnsi="Arial" w:cs="Arial"/>
                <w:sz w:val="20"/>
                <w:szCs w:val="20"/>
              </w:rPr>
              <w:t>online</w:t>
            </w:r>
            <w:proofErr w:type="spellEnd"/>
            <w:r w:rsidRPr="007B7C85">
              <w:rPr>
                <w:rFonts w:ascii="Arial" w:hAnsi="Arial" w:cs="Arial"/>
                <w:sz w:val="20"/>
                <w:szCs w:val="20"/>
              </w:rPr>
              <w:t xml:space="preserve">, nie wychodząc z domu. Jednocześnie promowane będą narzędzia do komunikacji zdalnej i systemy pracy </w:t>
            </w:r>
            <w:proofErr w:type="spellStart"/>
            <w:r w:rsidRPr="007B7C85">
              <w:rPr>
                <w:rFonts w:ascii="Arial" w:hAnsi="Arial" w:cs="Arial"/>
                <w:sz w:val="20"/>
                <w:szCs w:val="20"/>
              </w:rPr>
              <w:t>online</w:t>
            </w:r>
            <w:proofErr w:type="spellEnd"/>
            <w:r w:rsidRPr="007B7C85">
              <w:rPr>
                <w:rFonts w:ascii="Arial" w:hAnsi="Arial" w:cs="Arial"/>
                <w:sz w:val="20"/>
                <w:szCs w:val="20"/>
              </w:rPr>
              <w:t>.</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Wskazać należy, iż zmiany w systemach pracy mogą dotyczyć tylko niektórych profesji, dlatego projekty takie muszą być wdrażane przez samych przedsiębiorców w porozumieniu z pracownikami. Gmina ma stworzyć warunki i promować takie rozwiązania.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7B7C85" w:rsidP="0068689B">
            <w:pPr>
              <w:spacing w:line="360" w:lineRule="auto"/>
              <w:jc w:val="both"/>
              <w:rPr>
                <w:rFonts w:ascii="Arial" w:hAnsi="Arial" w:cs="Arial"/>
                <w:sz w:val="20"/>
                <w:szCs w:val="20"/>
              </w:rPr>
            </w:pPr>
            <w:r w:rsidRPr="007B7C85">
              <w:rPr>
                <w:rFonts w:ascii="Arial" w:hAnsi="Arial" w:cs="Arial"/>
                <w:sz w:val="20"/>
                <w:szCs w:val="20"/>
              </w:rPr>
              <w:t>1</w:t>
            </w:r>
            <w:r w:rsidR="0068689B" w:rsidRPr="007B7C85">
              <w:rPr>
                <w:rFonts w:ascii="Arial" w:hAnsi="Arial" w:cs="Arial"/>
                <w:sz w:val="20"/>
                <w:szCs w:val="20"/>
              </w:rPr>
              <w:t>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2022 - 2035</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F962A1" w:rsidP="0068689B">
            <w:pPr>
              <w:spacing w:line="360" w:lineRule="auto"/>
              <w:jc w:val="both"/>
              <w:rPr>
                <w:rFonts w:ascii="Arial" w:hAnsi="Arial" w:cs="Arial"/>
                <w:sz w:val="20"/>
                <w:szCs w:val="20"/>
              </w:rPr>
            </w:pPr>
            <w:r w:rsidRPr="007B7C85">
              <w:rPr>
                <w:rFonts w:ascii="Arial" w:hAnsi="Arial" w:cs="Arial"/>
                <w:sz w:val="20"/>
                <w:szCs w:val="20"/>
              </w:rPr>
              <w:t xml:space="preserve">- </w:t>
            </w:r>
            <w:r w:rsidR="0068689B" w:rsidRPr="007B7C85">
              <w:rPr>
                <w:rFonts w:ascii="Arial" w:hAnsi="Arial" w:cs="Arial"/>
                <w:sz w:val="20"/>
                <w:szCs w:val="20"/>
              </w:rPr>
              <w:t>Środki własne Gminy</w:t>
            </w:r>
          </w:p>
          <w:p w:rsidR="00F962A1" w:rsidRPr="007B7C85" w:rsidRDefault="00F962A1"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Pr="009D4FA0" w:rsidRDefault="0068689B" w:rsidP="0068689B">
      <w:pPr>
        <w:spacing w:line="360" w:lineRule="auto"/>
        <w:jc w:val="both"/>
        <w:rPr>
          <w:rFonts w:ascii="Arial" w:hAnsi="Arial" w:cs="Arial"/>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7</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Stworzenie szlaków turystyki rowerowej (z wykorzystaniem rowerów elektrycznych)</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7B7C85" w:rsidP="0068689B">
            <w:pPr>
              <w:spacing w:line="360" w:lineRule="auto"/>
              <w:jc w:val="both"/>
              <w:rPr>
                <w:rFonts w:ascii="Helvetica" w:hAnsi="Helvetica" w:cs="Helvetica"/>
                <w:sz w:val="20"/>
                <w:szCs w:val="20"/>
                <w:shd w:val="clear" w:color="auto" w:fill="FFFFFF"/>
              </w:rPr>
            </w:pPr>
            <w:r w:rsidRPr="007B7C85">
              <w:rPr>
                <w:rFonts w:ascii="Arial" w:hAnsi="Arial" w:cs="Arial"/>
                <w:sz w:val="20"/>
                <w:szCs w:val="20"/>
              </w:rPr>
              <w:t xml:space="preserve">Obszar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Pajęczno </w:t>
            </w:r>
            <w:r w:rsidR="0068689B" w:rsidRPr="007B7C85">
              <w:rPr>
                <w:rFonts w:ascii="Arial" w:hAnsi="Arial" w:cs="Arial"/>
                <w:sz w:val="20"/>
                <w:szCs w:val="20"/>
              </w:rPr>
              <w:t xml:space="preserve">jest niezwykle ciekawy. </w:t>
            </w:r>
            <w:r w:rsidRPr="007B7C85">
              <w:rPr>
                <w:rFonts w:ascii="Arial" w:hAnsi="Arial" w:cs="Arial"/>
                <w:sz w:val="20"/>
                <w:szCs w:val="20"/>
              </w:rPr>
              <w:t xml:space="preserve">Należy wykorzystać ten potencjał i stworzyć jedną z pierwszych w Polsce sieci dostosowanej dla rowerów elektrycznych. Jest to bardzo silnie i szybko rozwijająca się forma turystyki zarówno w na świecie jak i w Polsce. Szczególnie ciekawym elementem jest rzeka Warta. Na terenie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Pajęczno jest rzeką nieuregulowaną, meandrującą z licznymi starorzeczami. Budowa takiego szlaku jest możliwa we współpracy z innymi gminami znajdującymi się w dorzeczu rzeki tj. Działoszynem, Wierzchlasem, Nową Brzeźnicą. W oparciu o szlak możliwe jest stworzenie ośrodków wypoczynkowych, gospodarstw agroturystycznych. </w:t>
            </w:r>
          </w:p>
          <w:p w:rsidR="0068689B" w:rsidRPr="007B7C85" w:rsidRDefault="0068689B" w:rsidP="0068689B">
            <w:pPr>
              <w:spacing w:line="360" w:lineRule="auto"/>
              <w:jc w:val="both"/>
              <w:rPr>
                <w:rFonts w:ascii="Helvetica" w:hAnsi="Helvetica" w:cs="Helvetica"/>
                <w:sz w:val="20"/>
                <w:szCs w:val="20"/>
                <w:shd w:val="clear" w:color="auto" w:fill="FFFFFF"/>
              </w:rPr>
            </w:pPr>
            <w:r w:rsidRPr="007B7C85">
              <w:rPr>
                <w:rFonts w:ascii="Helvetica" w:hAnsi="Helvetica" w:cs="Helvetica"/>
                <w:sz w:val="20"/>
                <w:szCs w:val="20"/>
                <w:shd w:val="clear" w:color="auto" w:fill="FFFFFF"/>
              </w:rPr>
              <w:t>W tym celu należy stworzyć sieć ładowarek do rowerów, punkty postojowe. Niezwykle ważnym elementem jest zachęcenie lokalnych sklepikarzy, Ochotniczych Straży Pożarnych do bezpłatnego udostępnienia swoich lokali dla ładowania rowerów. Koszt naładowania rowerów jest niewielk</w:t>
            </w:r>
            <w:r w:rsidR="003F6890" w:rsidRPr="007B7C85">
              <w:rPr>
                <w:rFonts w:ascii="Helvetica" w:hAnsi="Helvetica" w:cs="Helvetica"/>
                <w:sz w:val="20"/>
                <w:szCs w:val="20"/>
                <w:shd w:val="clear" w:color="auto" w:fill="FFFFFF"/>
              </w:rPr>
              <w:t>i</w:t>
            </w:r>
            <w:r w:rsidRPr="007B7C85">
              <w:rPr>
                <w:rFonts w:ascii="Helvetica" w:hAnsi="Helvetica" w:cs="Helvetica"/>
                <w:sz w:val="20"/>
                <w:szCs w:val="20"/>
                <w:shd w:val="clear" w:color="auto" w:fill="FFFFFF"/>
              </w:rPr>
              <w:t xml:space="preserve"> (szacuje się, że rower elektryczny zużywa prąd z</w:t>
            </w:r>
            <w:r w:rsidR="003F6890" w:rsidRPr="007B7C85">
              <w:rPr>
                <w:rFonts w:ascii="Helvetica" w:hAnsi="Helvetica" w:cs="Helvetica"/>
                <w:sz w:val="20"/>
                <w:szCs w:val="20"/>
                <w:shd w:val="clear" w:color="auto" w:fill="FFFFFF"/>
              </w:rPr>
              <w:t>a</w:t>
            </w:r>
            <w:r w:rsidRPr="007B7C85">
              <w:rPr>
                <w:rFonts w:ascii="Helvetica" w:hAnsi="Helvetica" w:cs="Helvetica"/>
                <w:sz w:val="20"/>
                <w:szCs w:val="20"/>
                <w:shd w:val="clear" w:color="auto" w:fill="FFFFFF"/>
              </w:rPr>
              <w:t xml:space="preserve"> około 1 – 2 zł na 100 km podróży). Dlatego też </w:t>
            </w:r>
            <w:r w:rsidRPr="007B7C85">
              <w:rPr>
                <w:rFonts w:ascii="Helvetica" w:hAnsi="Helvetica" w:cs="Helvetica"/>
                <w:sz w:val="20"/>
                <w:szCs w:val="20"/>
                <w:shd w:val="clear" w:color="auto" w:fill="FFFFFF"/>
              </w:rPr>
              <w:lastRenderedPageBreak/>
              <w:t xml:space="preserve">bezpłatne ładowanie może zachęcić turystów do skorzystania z usług danego przedsiębiorcy. </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Stworzone zostaną mapy </w:t>
            </w:r>
            <w:proofErr w:type="spellStart"/>
            <w:r w:rsidRPr="007B7C85">
              <w:rPr>
                <w:rFonts w:ascii="Arial" w:hAnsi="Arial" w:cs="Arial"/>
                <w:sz w:val="20"/>
                <w:szCs w:val="20"/>
              </w:rPr>
              <w:t>online</w:t>
            </w:r>
            <w:proofErr w:type="spellEnd"/>
            <w:r w:rsidRPr="007B7C85">
              <w:rPr>
                <w:rFonts w:ascii="Arial" w:hAnsi="Arial" w:cs="Arial"/>
                <w:sz w:val="20"/>
                <w:szCs w:val="20"/>
              </w:rPr>
              <w:t xml:space="preserve"> w wyznaczeniem szlaków i ciekawych miejsc na terenie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Na mapie naniesione będą również punkty bezpłatnego ładowania rowerów. Szlak dostępny będzie również dla rowerów tradycyjnych.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F962A1" w:rsidP="0068689B">
            <w:pPr>
              <w:spacing w:line="360" w:lineRule="auto"/>
              <w:jc w:val="both"/>
              <w:rPr>
                <w:rFonts w:ascii="Arial" w:hAnsi="Arial" w:cs="Arial"/>
                <w:sz w:val="20"/>
                <w:szCs w:val="20"/>
              </w:rPr>
            </w:pPr>
            <w:r w:rsidRPr="007B7C85">
              <w:rPr>
                <w:rFonts w:ascii="Arial" w:hAnsi="Arial" w:cs="Arial"/>
                <w:sz w:val="20"/>
                <w:szCs w:val="20"/>
              </w:rPr>
              <w:t>1 0</w:t>
            </w:r>
            <w:r w:rsidR="0068689B" w:rsidRPr="007B7C85">
              <w:rPr>
                <w:rFonts w:ascii="Arial" w:hAnsi="Arial" w:cs="Arial"/>
                <w:sz w:val="20"/>
                <w:szCs w:val="20"/>
              </w:rPr>
              <w:t>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2024 - 2030</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Pr="009D4FA0" w:rsidRDefault="0068689B" w:rsidP="0068689B">
      <w:pPr>
        <w:spacing w:line="360" w:lineRule="auto"/>
        <w:jc w:val="both"/>
        <w:rPr>
          <w:rFonts w:ascii="Arial" w:hAnsi="Arial" w:cs="Arial"/>
          <w:color w:val="FF0000"/>
          <w:sz w:val="20"/>
          <w:szCs w:val="20"/>
        </w:rPr>
      </w:pPr>
    </w:p>
    <w:bookmarkEnd w:id="1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8</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Budowa małej architektury wykorzystującej technologię smart - city</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Planuje się budowę w całej </w:t>
            </w:r>
            <w:r w:rsidR="002C38E4" w:rsidRPr="007B7C85">
              <w:rPr>
                <w:rFonts w:ascii="Arial" w:hAnsi="Arial" w:cs="Arial"/>
                <w:sz w:val="20"/>
                <w:szCs w:val="20"/>
              </w:rPr>
              <w:t>g</w:t>
            </w:r>
            <w:r w:rsidRPr="007B7C85">
              <w:rPr>
                <w:rFonts w:ascii="Arial" w:hAnsi="Arial" w:cs="Arial"/>
                <w:sz w:val="20"/>
                <w:szCs w:val="20"/>
              </w:rPr>
              <w:t xml:space="preserve">minie elementów małej architektury wykorzystujących elementy smart – city. Mogą być to np.: systemy do przechowywania rowerów, ławki, obiekty obserwacyjne (na szlakach rowerowych), stoliki, lampy. Obiekty te mają być wyposażone w gniazdko elektryczne do ładowania jednośladów, telefonów komórkowych, komputerów mobilnych. To doskonały pomysł na promocję </w:t>
            </w:r>
            <w:proofErr w:type="spellStart"/>
            <w:r w:rsidR="002C38E4"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w:t>
            </w:r>
            <w:proofErr w:type="spellStart"/>
            <w:r w:rsidRPr="007B7C85">
              <w:rPr>
                <w:rFonts w:ascii="Arial" w:hAnsi="Arial" w:cs="Arial"/>
                <w:sz w:val="20"/>
                <w:szCs w:val="20"/>
              </w:rPr>
              <w:t>elektromobilności</w:t>
            </w:r>
            <w:proofErr w:type="spellEnd"/>
            <w:r w:rsidRPr="007B7C85">
              <w:rPr>
                <w:rFonts w:ascii="Arial" w:hAnsi="Arial" w:cs="Arial"/>
                <w:sz w:val="20"/>
                <w:szCs w:val="20"/>
              </w:rPr>
              <w:t xml:space="preserve"> i poszanowania dla środowiska naturalnego. To również proces budowania społeczeństwa obywatelskiego. </w:t>
            </w:r>
          </w:p>
          <w:p w:rsidR="007B7C85" w:rsidRPr="007B7C85" w:rsidRDefault="007B7C85" w:rsidP="0068689B">
            <w:pPr>
              <w:spacing w:line="360" w:lineRule="auto"/>
              <w:jc w:val="both"/>
              <w:rPr>
                <w:rFonts w:ascii="Arial" w:hAnsi="Arial" w:cs="Arial"/>
                <w:sz w:val="20"/>
                <w:szCs w:val="20"/>
              </w:rPr>
            </w:pPr>
            <w:r w:rsidRPr="007B7C85">
              <w:rPr>
                <w:rFonts w:ascii="Arial" w:hAnsi="Arial" w:cs="Arial"/>
                <w:sz w:val="20"/>
                <w:szCs w:val="20"/>
              </w:rPr>
              <w:t xml:space="preserve">Planowana rewitalizacja </w:t>
            </w:r>
            <w:proofErr w:type="spellStart"/>
            <w:r w:rsidRPr="007B7C85">
              <w:rPr>
                <w:rFonts w:ascii="Arial" w:hAnsi="Arial" w:cs="Arial"/>
                <w:sz w:val="20"/>
                <w:szCs w:val="20"/>
              </w:rPr>
              <w:t>miasta</w:t>
            </w:r>
            <w:proofErr w:type="spellEnd"/>
            <w:r w:rsidRPr="007B7C85">
              <w:rPr>
                <w:rFonts w:ascii="Arial" w:hAnsi="Arial" w:cs="Arial"/>
                <w:sz w:val="20"/>
                <w:szCs w:val="20"/>
              </w:rPr>
              <w:t xml:space="preserve"> Pajęczno powinna zakładać elementy systemu smart – city w celu zapewnienia mieszkańcom dobrych warunków do życia.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7B7C85" w:rsidP="0068689B">
            <w:pPr>
              <w:spacing w:line="360" w:lineRule="auto"/>
              <w:jc w:val="both"/>
              <w:rPr>
                <w:rFonts w:ascii="Arial" w:hAnsi="Arial" w:cs="Arial"/>
                <w:sz w:val="20"/>
                <w:szCs w:val="20"/>
              </w:rPr>
            </w:pPr>
            <w:r w:rsidRPr="007B7C85">
              <w:rPr>
                <w:rFonts w:ascii="Arial" w:hAnsi="Arial" w:cs="Arial"/>
                <w:sz w:val="20"/>
                <w:szCs w:val="20"/>
              </w:rPr>
              <w:t>5</w:t>
            </w:r>
            <w:r w:rsidR="0068689B" w:rsidRPr="007B7C85">
              <w:rPr>
                <w:rFonts w:ascii="Arial" w:hAnsi="Arial" w:cs="Arial"/>
                <w:sz w:val="20"/>
                <w:szCs w:val="20"/>
              </w:rPr>
              <w:t>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2024 - 2030</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lastRenderedPageBreak/>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tbl>
    <w:p w:rsidR="0068689B" w:rsidRPr="009D4FA0" w:rsidRDefault="0068689B" w:rsidP="0068689B">
      <w:pPr>
        <w:rPr>
          <w:rFonts w:ascii="Arial" w:hAnsi="Arial" w:cs="Arial"/>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91"/>
      </w:tblGrid>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ZADANIE 9</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Budowa i modernizacja miejsc parkingowych</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0"/>
                <w:szCs w:val="20"/>
              </w:rPr>
            </w:pPr>
          </w:p>
        </w:tc>
        <w:tc>
          <w:tcPr>
            <w:tcW w:w="7791" w:type="dxa"/>
            <w:shd w:val="clear" w:color="auto" w:fill="D9D9D9" w:themeFill="background1" w:themeFillShade="D9"/>
          </w:tcPr>
          <w:p w:rsidR="0068689B" w:rsidRPr="007B7C85" w:rsidRDefault="0068689B" w:rsidP="0068689B">
            <w:pPr>
              <w:jc w:val="both"/>
              <w:rPr>
                <w:rFonts w:ascii="Arial" w:hAnsi="Arial" w:cs="Arial"/>
                <w:sz w:val="20"/>
                <w:szCs w:val="20"/>
              </w:rPr>
            </w:pPr>
            <w:r w:rsidRPr="007B7C85">
              <w:rPr>
                <w:rFonts w:ascii="Arial" w:hAnsi="Arial" w:cs="Arial"/>
                <w:sz w:val="24"/>
                <w:szCs w:val="24"/>
              </w:rPr>
              <w:t>OPIS ZADANIA</w:t>
            </w:r>
          </w:p>
        </w:tc>
      </w:tr>
      <w:tr w:rsidR="00C01175"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xml:space="preserve">Planuje się budowę nowych miejsc parkingowych i modernizację już istniejących w miarę dostępnych środków budżetowych i dotacji zewnętrznych. Wszystkie parkingi w miarę zwiększania się ilości pojazdów elektrycznych wyposażone będą w wydzielone, uprzywilejowane miejsce dla pojazdów elektrycznych. Parkingi posiadać będą również miejsce dla jednośladów. Gmina zamierza prowadzić projekty partnerskie z innymi podmiotami (OSP, Parafie, sklepy) w celu budowy parkingów wokół infrastruktury nie należącej do </w:t>
            </w:r>
            <w:proofErr w:type="spellStart"/>
            <w:r w:rsidR="007B7C85"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Jest to działanie niezwykle ważne dla zachowania spójności budowanego systemu. </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SZACOWANY KOSZT REALIZACJI ORAZ LATA REALIZACJI</w:t>
            </w:r>
          </w:p>
        </w:tc>
      </w:tr>
      <w:tr w:rsidR="00C01175" w:rsidRPr="007B7C85" w:rsidTr="0068689B">
        <w:tc>
          <w:tcPr>
            <w:tcW w:w="9062" w:type="dxa"/>
            <w:gridSpan w:val="2"/>
          </w:tcPr>
          <w:p w:rsidR="0068689B" w:rsidRPr="007B7C85" w:rsidRDefault="00F962A1" w:rsidP="0068689B">
            <w:pPr>
              <w:spacing w:line="360" w:lineRule="auto"/>
              <w:jc w:val="both"/>
              <w:rPr>
                <w:rFonts w:ascii="Arial" w:hAnsi="Arial" w:cs="Arial"/>
                <w:sz w:val="20"/>
                <w:szCs w:val="20"/>
              </w:rPr>
            </w:pPr>
            <w:r w:rsidRPr="007B7C85">
              <w:rPr>
                <w:rFonts w:ascii="Arial" w:hAnsi="Arial" w:cs="Arial"/>
                <w:sz w:val="20"/>
                <w:szCs w:val="20"/>
              </w:rPr>
              <w:t>5</w:t>
            </w:r>
            <w:r w:rsidR="0068689B" w:rsidRPr="007B7C85">
              <w:rPr>
                <w:rFonts w:ascii="Arial" w:hAnsi="Arial" w:cs="Arial"/>
                <w:sz w:val="20"/>
                <w:szCs w:val="20"/>
              </w:rPr>
              <w:t>00 000 PLN</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Projekt będzie realizowany w latach 2024 - 2034</w:t>
            </w:r>
          </w:p>
        </w:tc>
      </w:tr>
      <w:tr w:rsidR="00C01175" w:rsidRPr="007B7C85" w:rsidTr="0068689B">
        <w:tc>
          <w:tcPr>
            <w:tcW w:w="1271" w:type="dxa"/>
            <w:shd w:val="clear" w:color="auto" w:fill="D9D9D9" w:themeFill="background1" w:themeFillShade="D9"/>
          </w:tcPr>
          <w:p w:rsidR="0068689B" w:rsidRPr="007B7C85" w:rsidRDefault="0068689B" w:rsidP="0068689B">
            <w:pPr>
              <w:jc w:val="center"/>
              <w:rPr>
                <w:rFonts w:ascii="Arial" w:hAnsi="Arial" w:cs="Arial"/>
                <w:sz w:val="24"/>
                <w:szCs w:val="24"/>
              </w:rPr>
            </w:pPr>
          </w:p>
        </w:tc>
        <w:tc>
          <w:tcPr>
            <w:tcW w:w="7791" w:type="dxa"/>
            <w:shd w:val="clear" w:color="auto" w:fill="D9D9D9" w:themeFill="background1" w:themeFillShade="D9"/>
          </w:tcPr>
          <w:p w:rsidR="0068689B" w:rsidRPr="007B7C85" w:rsidRDefault="0068689B" w:rsidP="0068689B">
            <w:pPr>
              <w:jc w:val="both"/>
              <w:rPr>
                <w:rFonts w:ascii="Arial" w:hAnsi="Arial" w:cs="Arial"/>
                <w:sz w:val="24"/>
                <w:szCs w:val="24"/>
              </w:rPr>
            </w:pPr>
            <w:r w:rsidRPr="007B7C85">
              <w:rPr>
                <w:rFonts w:ascii="Arial" w:hAnsi="Arial" w:cs="Arial"/>
                <w:sz w:val="24"/>
                <w:szCs w:val="24"/>
              </w:rPr>
              <w:t>ŹRÓDŁA FINANSOWANIA</w:t>
            </w:r>
          </w:p>
        </w:tc>
      </w:tr>
      <w:tr w:rsidR="0068689B" w:rsidRPr="007B7C85" w:rsidTr="0068689B">
        <w:tc>
          <w:tcPr>
            <w:tcW w:w="9062" w:type="dxa"/>
            <w:gridSpan w:val="2"/>
          </w:tcPr>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Budżet Gminy,</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Wojewódzki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Narodowy Fundusz Ochrony Środowiska i Gospodarki Wodnej,</w:t>
            </w:r>
          </w:p>
          <w:p w:rsidR="0068689B" w:rsidRPr="007B7C85" w:rsidRDefault="0068689B" w:rsidP="0068689B">
            <w:pPr>
              <w:spacing w:line="360" w:lineRule="auto"/>
              <w:jc w:val="both"/>
              <w:rPr>
                <w:rFonts w:ascii="Arial" w:hAnsi="Arial" w:cs="Arial"/>
                <w:sz w:val="20"/>
                <w:szCs w:val="20"/>
              </w:rPr>
            </w:pPr>
            <w:r w:rsidRPr="007B7C85">
              <w:rPr>
                <w:rFonts w:ascii="Arial" w:hAnsi="Arial" w:cs="Arial"/>
                <w:sz w:val="20"/>
                <w:szCs w:val="20"/>
              </w:rPr>
              <w:t>- Fundusze Unii Europejskiej,</w:t>
            </w:r>
          </w:p>
        </w:tc>
      </w:tr>
      <w:bookmarkEnd w:id="102"/>
    </w:tbl>
    <w:p w:rsidR="005A6271" w:rsidRPr="009D4FA0" w:rsidRDefault="005A6271" w:rsidP="00E8339D">
      <w:pPr>
        <w:rPr>
          <w:rFonts w:ascii="Arial" w:hAnsi="Arial" w:cs="Arial"/>
          <w:color w:val="FF0000"/>
          <w:sz w:val="56"/>
          <w:szCs w:val="56"/>
        </w:rPr>
      </w:pPr>
    </w:p>
    <w:p w:rsidR="00275FE5" w:rsidRPr="007B7C85" w:rsidRDefault="00275FE5" w:rsidP="00E8339D">
      <w:pPr>
        <w:pStyle w:val="Akapitzlist"/>
        <w:numPr>
          <w:ilvl w:val="2"/>
          <w:numId w:val="1"/>
        </w:numPr>
        <w:outlineLvl w:val="2"/>
        <w:rPr>
          <w:rFonts w:ascii="Arial" w:hAnsi="Arial" w:cs="Arial"/>
          <w:sz w:val="40"/>
          <w:szCs w:val="40"/>
        </w:rPr>
      </w:pPr>
      <w:bookmarkStart w:id="104" w:name="_Toc48812494"/>
      <w:r w:rsidRPr="007B7C85">
        <w:rPr>
          <w:rFonts w:ascii="Arial" w:hAnsi="Arial" w:cs="Arial"/>
          <w:sz w:val="40"/>
          <w:szCs w:val="40"/>
        </w:rPr>
        <w:t>Adekwatności zaproponowanych działań do problemów oraz potrzeb</w:t>
      </w:r>
      <w:bookmarkEnd w:id="104"/>
    </w:p>
    <w:p w:rsidR="00275FE5" w:rsidRPr="009D4FA0" w:rsidRDefault="00275FE5" w:rsidP="00275FE5">
      <w:pPr>
        <w:rPr>
          <w:rFonts w:ascii="Arial" w:hAnsi="Arial" w:cs="Arial"/>
          <w:color w:val="FF0000"/>
          <w:sz w:val="24"/>
          <w:szCs w:val="24"/>
        </w:rPr>
      </w:pPr>
    </w:p>
    <w:p w:rsidR="002C38E4" w:rsidRPr="007B7C85" w:rsidRDefault="002C38E4" w:rsidP="002C38E4">
      <w:pPr>
        <w:rPr>
          <w:rFonts w:ascii="Arial" w:hAnsi="Arial" w:cs="Arial"/>
          <w:sz w:val="20"/>
          <w:szCs w:val="20"/>
        </w:rPr>
      </w:pPr>
      <w:r w:rsidRPr="007B7C85">
        <w:rPr>
          <w:rFonts w:ascii="Arial" w:hAnsi="Arial" w:cs="Arial"/>
          <w:sz w:val="20"/>
          <w:szCs w:val="20"/>
        </w:rPr>
        <w:t xml:space="preserve">Zgodnie z zapisami punktu 5.1.1 do głównych problemów </w:t>
      </w:r>
      <w:proofErr w:type="spellStart"/>
      <w:r w:rsidR="00BC395B" w:rsidRPr="007B7C85">
        <w:rPr>
          <w:rFonts w:ascii="Arial" w:hAnsi="Arial" w:cs="Arial"/>
          <w:sz w:val="20"/>
          <w:szCs w:val="20"/>
        </w:rPr>
        <w:t>g</w:t>
      </w:r>
      <w:r w:rsidRPr="007B7C85">
        <w:rPr>
          <w:rFonts w:ascii="Arial" w:hAnsi="Arial" w:cs="Arial"/>
          <w:sz w:val="20"/>
          <w:szCs w:val="20"/>
        </w:rPr>
        <w:t>miny</w:t>
      </w:r>
      <w:proofErr w:type="spellEnd"/>
      <w:r w:rsidRPr="007B7C85">
        <w:rPr>
          <w:rFonts w:ascii="Arial" w:hAnsi="Arial" w:cs="Arial"/>
          <w:sz w:val="20"/>
          <w:szCs w:val="20"/>
        </w:rPr>
        <w:t xml:space="preserve"> zaliczono: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8500"/>
      </w:tblGrid>
      <w:tr w:rsidR="00C01175" w:rsidRPr="007B7C85" w:rsidTr="00BF440C">
        <w:tc>
          <w:tcPr>
            <w:tcW w:w="562" w:type="dxa"/>
            <w:shd w:val="clear" w:color="auto" w:fill="E7E6E6" w:themeFill="background2"/>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l.p.</w:t>
            </w:r>
          </w:p>
        </w:tc>
        <w:tc>
          <w:tcPr>
            <w:tcW w:w="8500" w:type="dxa"/>
            <w:shd w:val="clear" w:color="auto" w:fill="E7E6E6" w:themeFill="background2"/>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Nazwa problemu</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Brak taboru elektrycznego w gminie.</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2.</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Brak dróg rowerowych, wydzielonych pasów. </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lastRenderedPageBreak/>
              <w:t>3.</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Braki w infrastrukturze drogowej.</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4.</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Bardzo duży ruch pojazdów na drodze krajowej </w:t>
            </w:r>
            <w:proofErr w:type="spellStart"/>
            <w:r w:rsidRPr="007B7C85">
              <w:rPr>
                <w:rFonts w:ascii="Arial" w:hAnsi="Arial" w:cs="Arial"/>
                <w:sz w:val="20"/>
                <w:szCs w:val="20"/>
              </w:rPr>
              <w:t>nr</w:t>
            </w:r>
            <w:proofErr w:type="spellEnd"/>
            <w:r w:rsidRPr="007B7C85">
              <w:rPr>
                <w:rFonts w:ascii="Arial" w:hAnsi="Arial" w:cs="Arial"/>
                <w:sz w:val="20"/>
                <w:szCs w:val="20"/>
              </w:rPr>
              <w:t xml:space="preserve">. </w:t>
            </w:r>
            <w:r w:rsidR="007B7C85" w:rsidRPr="007B7C85">
              <w:rPr>
                <w:rFonts w:ascii="Arial" w:hAnsi="Arial" w:cs="Arial"/>
                <w:sz w:val="20"/>
                <w:szCs w:val="20"/>
              </w:rPr>
              <w:t>42</w:t>
            </w:r>
            <w:r w:rsidRPr="007B7C85">
              <w:rPr>
                <w:rFonts w:ascii="Arial" w:hAnsi="Arial" w:cs="Arial"/>
                <w:sz w:val="20"/>
                <w:szCs w:val="20"/>
              </w:rPr>
              <w:t xml:space="preserve">. </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5.</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Brak infrastruktury ładowania pojazdów elektrycznych (nie tylko w gminie, ale  w całym powiecie </w:t>
            </w:r>
            <w:r w:rsidR="007B7C85" w:rsidRPr="007B7C85">
              <w:rPr>
                <w:rFonts w:ascii="Arial" w:hAnsi="Arial" w:cs="Arial"/>
                <w:sz w:val="20"/>
                <w:szCs w:val="20"/>
              </w:rPr>
              <w:t>pajęczańskim</w:t>
            </w:r>
            <w:r w:rsidRPr="007B7C85">
              <w:rPr>
                <w:rFonts w:ascii="Arial" w:hAnsi="Arial" w:cs="Arial"/>
                <w:sz w:val="20"/>
                <w:szCs w:val="20"/>
              </w:rPr>
              <w:t>).</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6.</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Brak wydzielonych miejsc parkowania dla samochodów elektrycznych.</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7.</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Szlaki rowerowe nie posiadają punktów do ładowania oraz elementów smar</w:t>
            </w:r>
            <w:r w:rsidR="007B7C85" w:rsidRPr="007B7C85">
              <w:rPr>
                <w:rFonts w:ascii="Arial" w:hAnsi="Arial" w:cs="Arial"/>
                <w:sz w:val="20"/>
                <w:szCs w:val="20"/>
              </w:rPr>
              <w:t>t</w:t>
            </w:r>
            <w:r w:rsidRPr="007B7C85">
              <w:rPr>
                <w:rFonts w:ascii="Arial" w:hAnsi="Arial" w:cs="Arial"/>
                <w:sz w:val="20"/>
                <w:szCs w:val="20"/>
              </w:rPr>
              <w:t xml:space="preserve">-city. </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8.</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Oferta komunikacji zbiorowej nie uboga. Linie są likwidowane.</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9.</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Niebezpieczeństwa na drogach – brak poprawnego oświetlenia i oznakowania w części miejscowości. </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10.</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Konieczność dalszego rozwoju odnawialnych źródeł energii na obiektach prywatnych oraz publicznych.</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11.</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Brak środków finansowych na zakup taboru niskoemisyjnego lub </w:t>
            </w:r>
            <w:proofErr w:type="spellStart"/>
            <w:r w:rsidRPr="007B7C85">
              <w:rPr>
                <w:rFonts w:ascii="Arial" w:hAnsi="Arial" w:cs="Arial"/>
                <w:sz w:val="20"/>
                <w:szCs w:val="20"/>
              </w:rPr>
              <w:t>zeroemisyjnego</w:t>
            </w:r>
            <w:proofErr w:type="spellEnd"/>
            <w:r w:rsidRPr="007B7C85">
              <w:rPr>
                <w:rFonts w:ascii="Arial" w:hAnsi="Arial" w:cs="Arial"/>
                <w:sz w:val="20"/>
                <w:szCs w:val="20"/>
              </w:rPr>
              <w:t>.</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12.</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Brak dostępu do linii kolejowej.</w:t>
            </w:r>
          </w:p>
        </w:tc>
      </w:tr>
      <w:tr w:rsidR="00C0117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13.</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Zbyt mała częstotliwość kursowania komunikacji autobusowej.</w:t>
            </w:r>
          </w:p>
        </w:tc>
      </w:tr>
      <w:tr w:rsidR="009B36E5" w:rsidRPr="007B7C85" w:rsidTr="00BF440C">
        <w:tc>
          <w:tcPr>
            <w:tcW w:w="562"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14.</w:t>
            </w:r>
          </w:p>
        </w:tc>
        <w:tc>
          <w:tcPr>
            <w:tcW w:w="8500" w:type="dxa"/>
          </w:tcPr>
          <w:p w:rsidR="009B36E5" w:rsidRPr="007B7C85" w:rsidRDefault="009B36E5" w:rsidP="00BF440C">
            <w:pPr>
              <w:spacing w:line="360" w:lineRule="auto"/>
              <w:jc w:val="both"/>
              <w:rPr>
                <w:rFonts w:ascii="Arial" w:hAnsi="Arial" w:cs="Arial"/>
                <w:sz w:val="20"/>
                <w:szCs w:val="20"/>
              </w:rPr>
            </w:pPr>
            <w:r w:rsidRPr="007B7C85">
              <w:rPr>
                <w:rFonts w:ascii="Arial" w:hAnsi="Arial" w:cs="Arial"/>
                <w:sz w:val="20"/>
                <w:szCs w:val="20"/>
              </w:rPr>
              <w:t xml:space="preserve">Mała popularność rowerów i innych jednośladów pośród mieszkańców </w:t>
            </w:r>
            <w:proofErr w:type="spellStart"/>
            <w:r w:rsidRPr="007B7C85">
              <w:rPr>
                <w:rFonts w:ascii="Arial" w:hAnsi="Arial" w:cs="Arial"/>
                <w:sz w:val="20"/>
                <w:szCs w:val="20"/>
              </w:rPr>
              <w:t>gminy</w:t>
            </w:r>
            <w:proofErr w:type="spellEnd"/>
            <w:r w:rsidRPr="007B7C85">
              <w:rPr>
                <w:rFonts w:ascii="Arial" w:hAnsi="Arial" w:cs="Arial"/>
                <w:sz w:val="20"/>
                <w:szCs w:val="20"/>
              </w:rPr>
              <w:t xml:space="preserve">. </w:t>
            </w:r>
          </w:p>
        </w:tc>
      </w:tr>
    </w:tbl>
    <w:p w:rsidR="002C38E4" w:rsidRPr="009D4FA0" w:rsidRDefault="002C38E4" w:rsidP="002C38E4">
      <w:pPr>
        <w:rPr>
          <w:rFonts w:ascii="Arial" w:hAnsi="Arial" w:cs="Arial"/>
          <w:color w:val="FF0000"/>
          <w:sz w:val="20"/>
          <w:szCs w:val="20"/>
        </w:rPr>
      </w:pPr>
    </w:p>
    <w:p w:rsidR="002C38E4" w:rsidRPr="007B7C85" w:rsidRDefault="002C38E4" w:rsidP="002C38E4">
      <w:pPr>
        <w:spacing w:line="360" w:lineRule="auto"/>
        <w:jc w:val="both"/>
        <w:rPr>
          <w:rFonts w:ascii="Arial" w:hAnsi="Arial" w:cs="Arial"/>
          <w:sz w:val="20"/>
          <w:szCs w:val="20"/>
        </w:rPr>
      </w:pPr>
      <w:r w:rsidRPr="007B7C85">
        <w:rPr>
          <w:rFonts w:ascii="Arial" w:hAnsi="Arial" w:cs="Arial"/>
          <w:sz w:val="20"/>
          <w:szCs w:val="20"/>
        </w:rPr>
        <w:t xml:space="preserve">Każdy problem otrzymał numerację. W tabeli poniżej do każdego zadania przypisano numer problemu, które dane zadanie przezwycięża.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7512"/>
      </w:tblGrid>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Nr zadania</w:t>
            </w:r>
          </w:p>
        </w:tc>
        <w:tc>
          <w:tcPr>
            <w:tcW w:w="7512"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Numer problemu</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1</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1,2,3,8,11</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2</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1,2,3,8,11</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3</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5,10</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4</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1,2,3,4,8,9,10,11,12,14</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5</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2,3,9</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6</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8,11</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7</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1,2,3,4,5,7,8,14</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8</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2,5,6,7,14</w:t>
            </w:r>
          </w:p>
        </w:tc>
      </w:tr>
      <w:tr w:rsidR="00C01175" w:rsidRPr="007B7C85" w:rsidTr="00FB4E6A">
        <w:tc>
          <w:tcPr>
            <w:tcW w:w="1555" w:type="dxa"/>
            <w:shd w:val="clear" w:color="auto" w:fill="D9D9D9" w:themeFill="background1" w:themeFillShade="D9"/>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9</w:t>
            </w:r>
          </w:p>
        </w:tc>
        <w:tc>
          <w:tcPr>
            <w:tcW w:w="7512" w:type="dxa"/>
          </w:tcPr>
          <w:p w:rsidR="002C38E4" w:rsidRPr="007B7C85" w:rsidRDefault="002C38E4" w:rsidP="00FB4E6A">
            <w:pPr>
              <w:spacing w:line="360" w:lineRule="auto"/>
              <w:rPr>
                <w:rFonts w:ascii="Arial" w:hAnsi="Arial" w:cs="Arial"/>
                <w:sz w:val="20"/>
                <w:szCs w:val="20"/>
              </w:rPr>
            </w:pPr>
            <w:r w:rsidRPr="007B7C85">
              <w:rPr>
                <w:rFonts w:ascii="Arial" w:hAnsi="Arial" w:cs="Arial"/>
                <w:sz w:val="20"/>
                <w:szCs w:val="20"/>
              </w:rPr>
              <w:t>3,6,7,14</w:t>
            </w:r>
          </w:p>
        </w:tc>
      </w:tr>
    </w:tbl>
    <w:p w:rsidR="002C38E4" w:rsidRPr="009D4FA0" w:rsidRDefault="002C38E4" w:rsidP="002C38E4">
      <w:pPr>
        <w:rPr>
          <w:rFonts w:ascii="Arial" w:hAnsi="Arial" w:cs="Arial"/>
          <w:color w:val="FF0000"/>
          <w:sz w:val="20"/>
          <w:szCs w:val="20"/>
        </w:rPr>
      </w:pPr>
    </w:p>
    <w:p w:rsidR="002C38E4" w:rsidRPr="00B94DF1" w:rsidRDefault="002C38E4" w:rsidP="002C38E4">
      <w:pPr>
        <w:spacing w:line="360" w:lineRule="auto"/>
        <w:jc w:val="both"/>
        <w:rPr>
          <w:rFonts w:ascii="Arial" w:hAnsi="Arial" w:cs="Arial"/>
          <w:sz w:val="20"/>
          <w:szCs w:val="20"/>
        </w:rPr>
      </w:pPr>
      <w:r w:rsidRPr="00B94DF1">
        <w:rPr>
          <w:rFonts w:ascii="Arial" w:hAnsi="Arial" w:cs="Arial"/>
          <w:sz w:val="20"/>
          <w:szCs w:val="20"/>
        </w:rPr>
        <w:lastRenderedPageBreak/>
        <w:t xml:space="preserve">Stwierdza się więc adekwatność zaproponowanych działań do problemów oraz potrzeb. Kluczem do osiągnięcia efektu ekologicznego jest przekonanie mieszkańców do używania pojazdów elektrycznych. Nie chodzi tylko o samochody i rowery elektryczne. Mieszkańcy muszą częściej przemieszczać się zwykłym rowerem. Celem też jest ograniczenie mobilności, promocja zdalnej pracy, </w:t>
      </w:r>
      <w:proofErr w:type="spellStart"/>
      <w:r w:rsidRPr="00B94DF1">
        <w:rPr>
          <w:rFonts w:ascii="Arial" w:hAnsi="Arial" w:cs="Arial"/>
          <w:sz w:val="20"/>
          <w:szCs w:val="20"/>
        </w:rPr>
        <w:t>edukacji</w:t>
      </w:r>
      <w:proofErr w:type="spellEnd"/>
      <w:r w:rsidRPr="00B94DF1">
        <w:rPr>
          <w:rFonts w:ascii="Arial" w:hAnsi="Arial" w:cs="Arial"/>
          <w:sz w:val="20"/>
          <w:szCs w:val="20"/>
        </w:rPr>
        <w:t xml:space="preserve">. Konieczne jest więc dalsze wsparcie dla rozwoju sieci internetowej, narzędzi pracy zdalnej. Jak pokazują badania ankietowe, większość rodzin posiada więcej niż jeden samochód. Co warto zauważyć, w badaniu ankietowym ponad 30% respondentów wskazało, że w ich gospodarstwie domowym znajduje się więcej niż 2 samochody. Zastąpienie chociaż jednego pojazdem elektrycznym lub jednośladem będzie miało wielkie znaczenie dla środowiska naturalnego. Dążyć należy również do ograniczenia ilości pojazdów w gospodarstwach domowych. Zaplanowane działania są realne i mają budować użyteczną infrastrukturę służącą rozwojowi </w:t>
      </w:r>
      <w:proofErr w:type="spellStart"/>
      <w:r w:rsidRPr="00B94DF1">
        <w:rPr>
          <w:rFonts w:ascii="Arial" w:hAnsi="Arial" w:cs="Arial"/>
          <w:sz w:val="20"/>
          <w:szCs w:val="20"/>
        </w:rPr>
        <w:t>elektromobilności</w:t>
      </w:r>
      <w:proofErr w:type="spellEnd"/>
      <w:r w:rsidRPr="00B94DF1">
        <w:rPr>
          <w:rFonts w:ascii="Arial" w:hAnsi="Arial" w:cs="Arial"/>
          <w:sz w:val="20"/>
          <w:szCs w:val="20"/>
        </w:rPr>
        <w:t xml:space="preserve"> w gminie. Jednak jak wskazały konsultacje społeczne, czynnikiem decydującym o zakupie samochodu elektrycznego będzie miała jego cena i ewentualne dopłaty ze strony instytucji zewnętrznych. </w:t>
      </w:r>
    </w:p>
    <w:p w:rsidR="009B36E5" w:rsidRPr="00B94DF1" w:rsidRDefault="002C38E4" w:rsidP="00C53A9E">
      <w:pPr>
        <w:spacing w:line="360" w:lineRule="auto"/>
        <w:jc w:val="both"/>
        <w:rPr>
          <w:rFonts w:ascii="Arial" w:hAnsi="Arial" w:cs="Arial"/>
          <w:sz w:val="20"/>
          <w:szCs w:val="20"/>
        </w:rPr>
      </w:pPr>
      <w:r w:rsidRPr="00B94DF1">
        <w:rPr>
          <w:rFonts w:ascii="Arial" w:hAnsi="Arial" w:cs="Arial"/>
          <w:sz w:val="20"/>
          <w:szCs w:val="20"/>
        </w:rPr>
        <w:t>Przedsiębiorcy również muszą zobaczyć, że powstają nowe technologie, pomysły, a oni mogą uczestniczyć w ich tworzeniu. Wykorzystać nową szansę jaką stwarza rynek. Nie koniecznie muszą montować samochody, rowery ale je serwisować, obsługiwać, budować małą architekturę, rozwijać firmy turystyczne.</w:t>
      </w:r>
    </w:p>
    <w:p w:rsidR="009B36E5" w:rsidRDefault="009B36E5"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772F83" w:rsidRDefault="00772F83" w:rsidP="00C53A9E">
      <w:pPr>
        <w:spacing w:line="360" w:lineRule="auto"/>
        <w:jc w:val="both"/>
        <w:rPr>
          <w:rFonts w:ascii="Arial" w:hAnsi="Arial" w:cs="Arial"/>
          <w:color w:val="FF0000"/>
          <w:sz w:val="20"/>
          <w:szCs w:val="20"/>
        </w:rPr>
      </w:pPr>
    </w:p>
    <w:p w:rsidR="00772F83" w:rsidRDefault="00772F83" w:rsidP="00C53A9E">
      <w:pPr>
        <w:spacing w:line="360" w:lineRule="auto"/>
        <w:jc w:val="both"/>
        <w:rPr>
          <w:rFonts w:ascii="Arial" w:hAnsi="Arial" w:cs="Arial"/>
          <w:color w:val="FF0000"/>
          <w:sz w:val="20"/>
          <w:szCs w:val="20"/>
        </w:rPr>
      </w:pPr>
    </w:p>
    <w:p w:rsidR="004A1DC4" w:rsidRDefault="004A1DC4" w:rsidP="00C53A9E">
      <w:pPr>
        <w:spacing w:line="360" w:lineRule="auto"/>
        <w:jc w:val="both"/>
        <w:rPr>
          <w:rFonts w:ascii="Arial" w:hAnsi="Arial" w:cs="Arial"/>
          <w:color w:val="FF0000"/>
          <w:sz w:val="20"/>
          <w:szCs w:val="20"/>
        </w:rPr>
      </w:pPr>
    </w:p>
    <w:p w:rsidR="004A1DC4" w:rsidRPr="009D4FA0" w:rsidRDefault="004A1DC4" w:rsidP="00C53A9E">
      <w:pPr>
        <w:spacing w:line="360" w:lineRule="auto"/>
        <w:jc w:val="both"/>
        <w:rPr>
          <w:rFonts w:ascii="Arial" w:hAnsi="Arial" w:cs="Arial"/>
          <w:color w:val="FF0000"/>
          <w:sz w:val="20"/>
          <w:szCs w:val="20"/>
        </w:rPr>
      </w:pPr>
    </w:p>
    <w:p w:rsidR="00E8339D" w:rsidRPr="00B94DF1" w:rsidRDefault="00E8339D" w:rsidP="00E8339D">
      <w:pPr>
        <w:pStyle w:val="Nagwek1"/>
        <w:numPr>
          <w:ilvl w:val="0"/>
          <w:numId w:val="1"/>
        </w:numPr>
        <w:rPr>
          <w:rFonts w:ascii="Arial" w:hAnsi="Arial" w:cs="Arial"/>
          <w:color w:val="auto"/>
          <w:sz w:val="48"/>
          <w:szCs w:val="48"/>
        </w:rPr>
      </w:pPr>
      <w:bookmarkStart w:id="105" w:name="_Toc48812495"/>
      <w:r w:rsidRPr="00B94DF1">
        <w:rPr>
          <w:rFonts w:ascii="Arial" w:hAnsi="Arial" w:cs="Arial"/>
          <w:color w:val="auto"/>
          <w:sz w:val="48"/>
          <w:szCs w:val="48"/>
        </w:rPr>
        <w:lastRenderedPageBreak/>
        <w:t xml:space="preserve">Plan wdrożenia </w:t>
      </w:r>
      <w:proofErr w:type="spellStart"/>
      <w:r w:rsidRPr="00B94DF1">
        <w:rPr>
          <w:rFonts w:ascii="Arial" w:hAnsi="Arial" w:cs="Arial"/>
          <w:color w:val="auto"/>
          <w:sz w:val="48"/>
          <w:szCs w:val="48"/>
        </w:rPr>
        <w:t>elektromobilności</w:t>
      </w:r>
      <w:proofErr w:type="spellEnd"/>
      <w:r w:rsidRPr="00B94DF1">
        <w:rPr>
          <w:rFonts w:ascii="Arial" w:hAnsi="Arial" w:cs="Arial"/>
          <w:color w:val="auto"/>
          <w:sz w:val="48"/>
          <w:szCs w:val="48"/>
        </w:rPr>
        <w:t xml:space="preserve"> w jednostce terytorialnego</w:t>
      </w:r>
      <w:bookmarkEnd w:id="105"/>
      <w:r w:rsidRPr="00B94DF1">
        <w:rPr>
          <w:rFonts w:ascii="Arial" w:hAnsi="Arial" w:cs="Arial"/>
          <w:color w:val="auto"/>
          <w:sz w:val="48"/>
          <w:szCs w:val="48"/>
        </w:rPr>
        <w:t xml:space="preserve"> </w:t>
      </w:r>
    </w:p>
    <w:p w:rsidR="00E8339D" w:rsidRDefault="00E8339D" w:rsidP="00E8339D"/>
    <w:p w:rsidR="003A1E1D" w:rsidRPr="00E74296" w:rsidRDefault="003A1E1D" w:rsidP="003A1E1D">
      <w:pPr>
        <w:spacing w:after="0" w:line="360" w:lineRule="auto"/>
        <w:jc w:val="both"/>
        <w:rPr>
          <w:rFonts w:ascii="Arial" w:hAnsi="Arial" w:cs="Arial"/>
          <w:sz w:val="20"/>
          <w:szCs w:val="20"/>
        </w:rPr>
      </w:pPr>
      <w:r w:rsidRPr="00E74296">
        <w:rPr>
          <w:rFonts w:ascii="Arial" w:hAnsi="Arial" w:cs="Arial"/>
          <w:sz w:val="20"/>
          <w:szCs w:val="20"/>
        </w:rPr>
        <w:t xml:space="preserve">Plan wdrożenia </w:t>
      </w:r>
      <w:proofErr w:type="spellStart"/>
      <w:r w:rsidRPr="00E74296">
        <w:rPr>
          <w:rFonts w:ascii="Arial" w:hAnsi="Arial" w:cs="Arial"/>
          <w:sz w:val="20"/>
          <w:szCs w:val="20"/>
        </w:rPr>
        <w:t>elektromobilności</w:t>
      </w:r>
      <w:proofErr w:type="spellEnd"/>
      <w:r w:rsidRPr="00E74296">
        <w:rPr>
          <w:rFonts w:ascii="Arial" w:hAnsi="Arial" w:cs="Arial"/>
          <w:sz w:val="20"/>
          <w:szCs w:val="20"/>
        </w:rPr>
        <w:t xml:space="preserve"> w gminie </w:t>
      </w:r>
      <w:r>
        <w:rPr>
          <w:rFonts w:ascii="Arial" w:hAnsi="Arial" w:cs="Arial"/>
          <w:sz w:val="20"/>
          <w:szCs w:val="20"/>
        </w:rPr>
        <w:t>Pajęczno</w:t>
      </w:r>
      <w:r w:rsidRPr="00E74296">
        <w:rPr>
          <w:rFonts w:ascii="Arial" w:hAnsi="Arial" w:cs="Arial"/>
          <w:sz w:val="20"/>
          <w:szCs w:val="20"/>
        </w:rPr>
        <w:t xml:space="preserve"> określa harmonogram działań w celu sprawnego wdrożenia Strategii. Odnosi się nie tylko do założeń technologicznych, ale również środowiskowych. Niezwykle ważnym elementem rozdziału jest wskazanie systemu wdrażania strategii z uwzględnieniem systemu monitoringu, ewaluacji. Jak stwierdzono konieczne staje się również stworzenie systemu komunikacji z mieszkańcami </w:t>
      </w:r>
      <w:proofErr w:type="spellStart"/>
      <w:r w:rsidRPr="00E74296">
        <w:rPr>
          <w:rFonts w:ascii="Arial" w:hAnsi="Arial" w:cs="Arial"/>
          <w:sz w:val="20"/>
          <w:szCs w:val="20"/>
        </w:rPr>
        <w:t>gminy</w:t>
      </w:r>
      <w:proofErr w:type="spellEnd"/>
      <w:r w:rsidRPr="00E74296">
        <w:rPr>
          <w:rFonts w:ascii="Arial" w:hAnsi="Arial" w:cs="Arial"/>
          <w:sz w:val="20"/>
          <w:szCs w:val="20"/>
        </w:rPr>
        <w:t xml:space="preserve">. </w:t>
      </w:r>
    </w:p>
    <w:p w:rsidR="003A1E1D" w:rsidRPr="00D65BA5" w:rsidRDefault="003A1E1D" w:rsidP="00E8339D"/>
    <w:p w:rsidR="00E8339D" w:rsidRPr="00D65BA5" w:rsidRDefault="00E8339D" w:rsidP="00114E70">
      <w:pPr>
        <w:pStyle w:val="Akapitzlist"/>
        <w:numPr>
          <w:ilvl w:val="1"/>
          <w:numId w:val="1"/>
        </w:numPr>
        <w:outlineLvl w:val="1"/>
        <w:rPr>
          <w:rFonts w:ascii="Arial" w:hAnsi="Arial" w:cs="Arial"/>
          <w:sz w:val="44"/>
          <w:szCs w:val="44"/>
        </w:rPr>
      </w:pPr>
      <w:bookmarkStart w:id="106" w:name="_Toc48812496"/>
      <w:r w:rsidRPr="00D65BA5">
        <w:rPr>
          <w:rFonts w:ascii="Arial" w:hAnsi="Arial" w:cs="Arial"/>
          <w:sz w:val="44"/>
          <w:szCs w:val="44"/>
        </w:rPr>
        <w:t xml:space="preserve">Zestawienie i harmonogram niezbędnych działań, w tym instytucjonalnych i administracyjnych, w celu wdrożenia strategii rozwoju </w:t>
      </w:r>
      <w:proofErr w:type="spellStart"/>
      <w:r w:rsidRPr="00D65BA5">
        <w:rPr>
          <w:rFonts w:ascii="Arial" w:hAnsi="Arial" w:cs="Arial"/>
          <w:sz w:val="44"/>
          <w:szCs w:val="44"/>
        </w:rPr>
        <w:t>elektromobilności</w:t>
      </w:r>
      <w:bookmarkEnd w:id="106"/>
      <w:proofErr w:type="spellEnd"/>
    </w:p>
    <w:p w:rsidR="00E8339D" w:rsidRPr="00D65BA5" w:rsidRDefault="00E8339D" w:rsidP="00E8339D">
      <w:pPr>
        <w:pStyle w:val="Akapitzlist"/>
        <w:ind w:left="1440"/>
        <w:rPr>
          <w:rFonts w:ascii="Arial" w:hAnsi="Arial" w:cs="Arial"/>
          <w:sz w:val="56"/>
          <w:szCs w:val="56"/>
        </w:rPr>
      </w:pPr>
    </w:p>
    <w:p w:rsidR="00E8339D" w:rsidRPr="00D65BA5" w:rsidRDefault="00E8339D" w:rsidP="00114E70">
      <w:pPr>
        <w:pStyle w:val="Akapitzlist"/>
        <w:numPr>
          <w:ilvl w:val="2"/>
          <w:numId w:val="1"/>
        </w:numPr>
        <w:outlineLvl w:val="2"/>
        <w:rPr>
          <w:rFonts w:ascii="Arial" w:hAnsi="Arial" w:cs="Arial"/>
          <w:sz w:val="44"/>
          <w:szCs w:val="44"/>
        </w:rPr>
      </w:pPr>
      <w:bookmarkStart w:id="107" w:name="_Toc48812497"/>
      <w:r w:rsidRPr="00D65BA5">
        <w:rPr>
          <w:rFonts w:ascii="Arial" w:hAnsi="Arial" w:cs="Arial"/>
          <w:sz w:val="44"/>
          <w:szCs w:val="44"/>
        </w:rPr>
        <w:t xml:space="preserve">Zakres i metodyka analizy wybranej strategii rozwoju </w:t>
      </w:r>
      <w:proofErr w:type="spellStart"/>
      <w:r w:rsidRPr="00D65BA5">
        <w:rPr>
          <w:rFonts w:ascii="Arial" w:hAnsi="Arial" w:cs="Arial"/>
          <w:sz w:val="44"/>
          <w:szCs w:val="44"/>
        </w:rPr>
        <w:t>elektromobilności</w:t>
      </w:r>
      <w:proofErr w:type="spellEnd"/>
      <w:r w:rsidRPr="00D65BA5">
        <w:rPr>
          <w:rFonts w:ascii="Arial" w:hAnsi="Arial" w:cs="Arial"/>
          <w:sz w:val="44"/>
          <w:szCs w:val="44"/>
        </w:rPr>
        <w:t>, w tym rodzaj napędu pojazdów (elektryczne, wodorowe, gazowe, paliwa alternatywne) oraz zastąpienie pojazdów spalinowych</w:t>
      </w:r>
      <w:bookmarkEnd w:id="107"/>
    </w:p>
    <w:p w:rsidR="009B36E5" w:rsidRPr="00D65BA5" w:rsidRDefault="009B36E5" w:rsidP="00FB4E6A">
      <w:pPr>
        <w:spacing w:line="360" w:lineRule="auto"/>
        <w:jc w:val="both"/>
        <w:rPr>
          <w:rFonts w:ascii="Arial" w:hAnsi="Arial" w:cs="Arial"/>
          <w:sz w:val="24"/>
          <w:szCs w:val="24"/>
        </w:rPr>
      </w:pP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Gmina </w:t>
      </w:r>
      <w:r w:rsidR="00D65BA5" w:rsidRPr="00D65BA5">
        <w:rPr>
          <w:rFonts w:ascii="Arial" w:hAnsi="Arial" w:cs="Arial"/>
          <w:sz w:val="20"/>
          <w:szCs w:val="20"/>
        </w:rPr>
        <w:t>Pajęczno</w:t>
      </w:r>
      <w:r w:rsidRPr="00D65BA5">
        <w:rPr>
          <w:rFonts w:ascii="Arial" w:hAnsi="Arial" w:cs="Arial"/>
          <w:sz w:val="20"/>
          <w:szCs w:val="20"/>
        </w:rPr>
        <w:t xml:space="preserve"> planuje zakup </w:t>
      </w:r>
      <w:r w:rsidR="00B94DF1" w:rsidRPr="00D65BA5">
        <w:rPr>
          <w:rFonts w:ascii="Arial" w:hAnsi="Arial" w:cs="Arial"/>
          <w:sz w:val="20"/>
          <w:szCs w:val="20"/>
        </w:rPr>
        <w:t>5</w:t>
      </w:r>
      <w:r w:rsidRPr="00D65BA5">
        <w:rPr>
          <w:rFonts w:ascii="Arial" w:hAnsi="Arial" w:cs="Arial"/>
          <w:sz w:val="20"/>
          <w:szCs w:val="20"/>
        </w:rPr>
        <w:t xml:space="preserve"> </w:t>
      </w:r>
      <w:r w:rsidR="009B36E5" w:rsidRPr="00D65BA5">
        <w:rPr>
          <w:rFonts w:ascii="Arial" w:hAnsi="Arial" w:cs="Arial"/>
          <w:sz w:val="20"/>
          <w:szCs w:val="20"/>
        </w:rPr>
        <w:t xml:space="preserve">pojazdów elektrycznych do obsługi </w:t>
      </w:r>
      <w:proofErr w:type="spellStart"/>
      <w:r w:rsidR="009B36E5" w:rsidRPr="00D65BA5">
        <w:rPr>
          <w:rFonts w:ascii="Arial" w:hAnsi="Arial" w:cs="Arial"/>
          <w:sz w:val="20"/>
          <w:szCs w:val="20"/>
        </w:rPr>
        <w:t>gminy</w:t>
      </w:r>
      <w:proofErr w:type="spellEnd"/>
      <w:r w:rsidRPr="00D65BA5">
        <w:rPr>
          <w:rFonts w:ascii="Arial" w:hAnsi="Arial" w:cs="Arial"/>
          <w:sz w:val="20"/>
          <w:szCs w:val="20"/>
        </w:rPr>
        <w:t>.</w:t>
      </w:r>
      <w:r w:rsidR="00BC218E" w:rsidRPr="00D65BA5">
        <w:t xml:space="preserve"> </w:t>
      </w:r>
      <w:r w:rsidRPr="00D65BA5">
        <w:rPr>
          <w:rFonts w:ascii="Arial" w:hAnsi="Arial" w:cs="Arial"/>
          <w:sz w:val="20"/>
          <w:szCs w:val="20"/>
        </w:rPr>
        <w:t xml:space="preserve">Metodykę analizy oparto o wytyczne przeprowadzania analiz projektów transportowych współfinansowanych ze środków finansowych Unii Europejskiej do których należą: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1) „Niebieska księga - Sektor Transportu Publicznego w miastach, aglomeracjach i regionach”,  Jaspers, 2015 r.;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lastRenderedPageBreak/>
        <w:t xml:space="preserve">2) „Analiza kosztów i korzyści projektów Transportowych współfinansowanych ze środków Unii Europejskiej. Vademecum Beneficjenta", Centrum Unijnych Projektów Transportowych, Warszawa 2016 r.;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3) „Przewodnik po analizie kosztów i korzyści projektów inwestycyjnych. Narzędzie analizy  ekonomicznej polityki spójności 2014-2020", Komisja Europejska, 2014 r.;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4) „Wytyczne w zakresie zagadnień związanych z przygotowaniem projektów inwestycyjnych,   w tym projektów generujących  dochód i projektów hybrydowych na lata 2014-2020”,  Ministerstwo Rozwoju i Finansów, Warszawa 2017 r.; </w:t>
      </w:r>
    </w:p>
    <w:p w:rsidR="00FB4E6A" w:rsidRPr="00D65BA5" w:rsidRDefault="00BC218E" w:rsidP="00FB4E6A">
      <w:pPr>
        <w:spacing w:line="360" w:lineRule="auto"/>
        <w:jc w:val="both"/>
        <w:rPr>
          <w:rFonts w:ascii="Arial" w:hAnsi="Arial" w:cs="Arial"/>
          <w:sz w:val="20"/>
          <w:szCs w:val="20"/>
        </w:rPr>
      </w:pPr>
      <w:r w:rsidRPr="00D65BA5">
        <w:rPr>
          <w:rFonts w:ascii="Arial" w:hAnsi="Arial" w:cs="Arial"/>
          <w:sz w:val="20"/>
          <w:szCs w:val="20"/>
        </w:rPr>
        <w:t xml:space="preserve">W przypadku </w:t>
      </w:r>
      <w:proofErr w:type="spellStart"/>
      <w:r w:rsidRPr="00D65BA5">
        <w:rPr>
          <w:rFonts w:ascii="Arial" w:hAnsi="Arial" w:cs="Arial"/>
          <w:sz w:val="20"/>
          <w:szCs w:val="20"/>
        </w:rPr>
        <w:t>gminy</w:t>
      </w:r>
      <w:proofErr w:type="spellEnd"/>
      <w:r w:rsidRPr="00D65BA5">
        <w:rPr>
          <w:rFonts w:ascii="Arial" w:hAnsi="Arial" w:cs="Arial"/>
          <w:sz w:val="20"/>
          <w:szCs w:val="20"/>
        </w:rPr>
        <w:t xml:space="preserve"> </w:t>
      </w:r>
      <w:r w:rsidR="00D65BA5" w:rsidRPr="00D65BA5">
        <w:rPr>
          <w:rFonts w:ascii="Arial" w:hAnsi="Arial" w:cs="Arial"/>
          <w:sz w:val="20"/>
          <w:szCs w:val="20"/>
        </w:rPr>
        <w:t>Pajęczno</w:t>
      </w:r>
      <w:r w:rsidRPr="00D65BA5">
        <w:rPr>
          <w:rFonts w:ascii="Arial" w:hAnsi="Arial" w:cs="Arial"/>
          <w:sz w:val="20"/>
          <w:szCs w:val="20"/>
        </w:rPr>
        <w:t xml:space="preserve"> posłużono się analizą uproszczoną.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Analiza strategiczna rozwoju </w:t>
      </w:r>
      <w:proofErr w:type="spellStart"/>
      <w:r w:rsidRPr="00D65BA5">
        <w:rPr>
          <w:rFonts w:ascii="Arial" w:hAnsi="Arial" w:cs="Arial"/>
          <w:sz w:val="20"/>
          <w:szCs w:val="20"/>
        </w:rPr>
        <w:t>elektromobilności</w:t>
      </w:r>
      <w:proofErr w:type="spellEnd"/>
      <w:r w:rsidRPr="00D65BA5">
        <w:rPr>
          <w:rFonts w:ascii="Arial" w:hAnsi="Arial" w:cs="Arial"/>
          <w:sz w:val="20"/>
          <w:szCs w:val="20"/>
        </w:rPr>
        <w:t xml:space="preserve"> w gminie </w:t>
      </w:r>
      <w:r w:rsidR="00D65BA5" w:rsidRPr="00D65BA5">
        <w:rPr>
          <w:rFonts w:ascii="Arial" w:hAnsi="Arial" w:cs="Arial"/>
          <w:sz w:val="20"/>
          <w:szCs w:val="20"/>
        </w:rPr>
        <w:t>Pajęczno</w:t>
      </w:r>
      <w:r w:rsidRPr="00D65BA5">
        <w:rPr>
          <w:rFonts w:ascii="Arial" w:hAnsi="Arial" w:cs="Arial"/>
          <w:sz w:val="20"/>
          <w:szCs w:val="20"/>
        </w:rPr>
        <w:t xml:space="preserve"> została oparta o istniejące rozwiązania techniczne dostępne na rynku oraz krajowe i </w:t>
      </w:r>
      <w:proofErr w:type="spellStart"/>
      <w:r w:rsidRPr="00D65BA5">
        <w:rPr>
          <w:rFonts w:ascii="Arial" w:hAnsi="Arial" w:cs="Arial"/>
          <w:sz w:val="20"/>
          <w:szCs w:val="20"/>
        </w:rPr>
        <w:t>lokalne</w:t>
      </w:r>
      <w:proofErr w:type="spellEnd"/>
      <w:r w:rsidRPr="00D65BA5">
        <w:rPr>
          <w:rFonts w:ascii="Arial" w:hAnsi="Arial" w:cs="Arial"/>
          <w:sz w:val="20"/>
          <w:szCs w:val="20"/>
        </w:rPr>
        <w:t xml:space="preserve"> dokumenty strategiczne. Do potencjalnych rozwiązań technicznych można zaliczyć:</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Wariant 0 – Pozostawienie w użytku pojazdów z napędem konwencjonalnym,</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Wariant 1 – Zakup pojazdu z napędem elektrycznym</w:t>
      </w:r>
      <w:r w:rsidR="004B2DB6" w:rsidRPr="00D65BA5">
        <w:rPr>
          <w:rFonts w:ascii="Arial" w:hAnsi="Arial" w:cs="Arial"/>
          <w:sz w:val="20"/>
          <w:szCs w:val="20"/>
        </w:rPr>
        <w:t>,</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Wariant 2 – Zakup pojazdu z napędem gazowym (CNG)</w:t>
      </w:r>
      <w:r w:rsidR="004B2DB6" w:rsidRPr="00D65BA5">
        <w:rPr>
          <w:rFonts w:ascii="Arial" w:hAnsi="Arial" w:cs="Arial"/>
          <w:sz w:val="20"/>
          <w:szCs w:val="20"/>
        </w:rPr>
        <w:t>,</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Wariant 3 – Wybór pojazdu z napędem wodorowym</w:t>
      </w:r>
      <w:r w:rsidR="004B2DB6" w:rsidRPr="00D65BA5">
        <w:rPr>
          <w:rFonts w:ascii="Arial" w:hAnsi="Arial" w:cs="Arial"/>
          <w:sz w:val="20"/>
          <w:szCs w:val="20"/>
        </w:rPr>
        <w:t>,</w:t>
      </w:r>
    </w:p>
    <w:p w:rsidR="004B2DB6" w:rsidRPr="00D65BA5" w:rsidRDefault="004B2DB6" w:rsidP="00FB4E6A">
      <w:pPr>
        <w:spacing w:line="360" w:lineRule="auto"/>
        <w:jc w:val="both"/>
        <w:rPr>
          <w:rFonts w:ascii="Arial" w:hAnsi="Arial" w:cs="Arial"/>
          <w:sz w:val="20"/>
          <w:szCs w:val="20"/>
        </w:rPr>
      </w:pPr>
      <w:r w:rsidRPr="00D65BA5">
        <w:rPr>
          <w:rFonts w:ascii="Arial" w:hAnsi="Arial" w:cs="Arial"/>
          <w:sz w:val="20"/>
          <w:szCs w:val="20"/>
        </w:rPr>
        <w:t xml:space="preserve">Wariant 0 opiera się na pozostawieniu w użytku pojazdów napędzanych paliwami konwencjonalnymi. Zakup takich pojazdów jest tańszy jednak problemem jest fakt, iż zakładane cele Strategii nie zostaną osiągnięte. Gmina musi wspierać transport niskoemisyjny, aby zmniejszyć ilość substancji niebezpiecznych uwalnianych do powietrza. Poza tym musi stanowić wzór dla mieszkańców i zapewnić im pojazdy ciche, nowoczesne i dostępne również dla osób niepełnosprawnych. Dlatego też uznać należy, że Wariant 0 negatywnie wpłynie na osiągnięcie celów Strategii </w:t>
      </w:r>
      <w:proofErr w:type="spellStart"/>
      <w:r w:rsidRPr="00D65BA5">
        <w:rPr>
          <w:rFonts w:ascii="Arial" w:hAnsi="Arial" w:cs="Arial"/>
          <w:sz w:val="20"/>
          <w:szCs w:val="20"/>
        </w:rPr>
        <w:t>Elektromobilności</w:t>
      </w:r>
      <w:proofErr w:type="spellEnd"/>
      <w:r w:rsidRPr="00D65BA5">
        <w:rPr>
          <w:rFonts w:ascii="Arial" w:hAnsi="Arial" w:cs="Arial"/>
          <w:sz w:val="20"/>
          <w:szCs w:val="20"/>
        </w:rPr>
        <w:t xml:space="preserve">.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Rynek pojazdów elektrycznych w ostatnich latach rozwija się coraz szybciej. Jest to spowodowane coraz większym zainteresowaniem wśród samorządów i społeczeństwa nową technologią (poprzez rozwój sieci ładowarek oraz akumulatorów, które pozwalają na pokonanie coraz większego zasięgu). Obecnie pojazdy elektryczne pozwalają na przejechanie dystansu na poziomie około 100-200 km, przez co idealnie nadają się do ruchu miejskiego. Główną blokadą rozwoju technologii jest cena samochodów osobowych, która oscyluje w granicach 100-200 tys. zł. Autobusy elektryczne wykorzystywane w transporcie są średnio dwa razy droższe od pojazdów o napędzie konwencjonalnym. Pomimo tego autobusy elektryczne zdobywają coraz większą popularność ze względu na istnienie instrumentów finansowych wspierających rozwój </w:t>
      </w:r>
      <w:proofErr w:type="spellStart"/>
      <w:r w:rsidRPr="00D65BA5">
        <w:rPr>
          <w:rFonts w:ascii="Arial" w:hAnsi="Arial" w:cs="Arial"/>
          <w:sz w:val="20"/>
          <w:szCs w:val="20"/>
        </w:rPr>
        <w:t>elektromobilności</w:t>
      </w:r>
      <w:proofErr w:type="spellEnd"/>
      <w:r w:rsidRPr="00D65BA5">
        <w:rPr>
          <w:rFonts w:ascii="Arial" w:hAnsi="Arial" w:cs="Arial"/>
          <w:sz w:val="20"/>
          <w:szCs w:val="20"/>
        </w:rPr>
        <w:t xml:space="preserve"> dla samorządów, korzystny efekt ekologiczny, jaki można uzyskać poprzez ich implementację oraz obniżenie kosztów eksploatacyjnych.</w:t>
      </w:r>
    </w:p>
    <w:p w:rsidR="004B2DB6" w:rsidRPr="00D65BA5" w:rsidRDefault="00FB4E6A" w:rsidP="004B2DB6">
      <w:pPr>
        <w:spacing w:line="360" w:lineRule="auto"/>
        <w:jc w:val="both"/>
        <w:rPr>
          <w:rFonts w:ascii="Arial" w:hAnsi="Arial" w:cs="Arial"/>
          <w:sz w:val="20"/>
          <w:szCs w:val="20"/>
        </w:rPr>
      </w:pPr>
      <w:r w:rsidRPr="00D65BA5">
        <w:rPr>
          <w:rFonts w:ascii="Arial" w:hAnsi="Arial" w:cs="Arial"/>
          <w:sz w:val="20"/>
          <w:szCs w:val="20"/>
        </w:rPr>
        <w:t>Drugim wariantem alternatywnym jest zakup autobusów zasilanych sprężonym gazem ziemnym (CNG).</w:t>
      </w:r>
      <w:r w:rsidR="004B2DB6" w:rsidRPr="00D65BA5">
        <w:rPr>
          <w:rFonts w:ascii="Arial" w:hAnsi="Arial" w:cs="Arial"/>
          <w:sz w:val="20"/>
          <w:szCs w:val="20"/>
        </w:rPr>
        <w:t xml:space="preserve"> </w:t>
      </w:r>
      <w:r w:rsidRPr="00D65BA5">
        <w:rPr>
          <w:rFonts w:ascii="Arial" w:hAnsi="Arial" w:cs="Arial"/>
          <w:sz w:val="20"/>
          <w:szCs w:val="20"/>
        </w:rPr>
        <w:t xml:space="preserve">Wartość energetyczna 1 </w:t>
      </w:r>
      <w:proofErr w:type="spellStart"/>
      <w:r w:rsidRPr="00D65BA5">
        <w:rPr>
          <w:rFonts w:ascii="Arial" w:hAnsi="Arial" w:cs="Arial"/>
          <w:sz w:val="20"/>
          <w:szCs w:val="20"/>
        </w:rPr>
        <w:t>m³</w:t>
      </w:r>
      <w:proofErr w:type="spellEnd"/>
      <w:r w:rsidRPr="00D65BA5">
        <w:rPr>
          <w:rFonts w:ascii="Arial" w:hAnsi="Arial" w:cs="Arial"/>
          <w:sz w:val="20"/>
          <w:szCs w:val="20"/>
        </w:rPr>
        <w:t xml:space="preserve"> CNG jest niższa niż 1 litra oleju napędowego, co oznacza że choć </w:t>
      </w:r>
      <w:r w:rsidRPr="00D65BA5">
        <w:rPr>
          <w:rFonts w:ascii="Arial" w:hAnsi="Arial" w:cs="Arial"/>
          <w:sz w:val="20"/>
          <w:szCs w:val="20"/>
        </w:rPr>
        <w:lastRenderedPageBreak/>
        <w:t xml:space="preserve">CNG może być wykorzystywane jako wysokooktanowe paliwo w silnikach spalinowych, bądź w układzie </w:t>
      </w:r>
      <w:r w:rsidR="004B2DB6" w:rsidRPr="00D65BA5">
        <w:rPr>
          <w:rFonts w:ascii="Arial" w:hAnsi="Arial" w:cs="Arial"/>
          <w:sz w:val="20"/>
          <w:szCs w:val="20"/>
        </w:rPr>
        <w:t xml:space="preserve"> </w:t>
      </w:r>
      <w:r w:rsidRPr="00D65BA5">
        <w:rPr>
          <w:rFonts w:ascii="Arial" w:hAnsi="Arial" w:cs="Arial"/>
          <w:sz w:val="20"/>
          <w:szCs w:val="20"/>
        </w:rPr>
        <w:t xml:space="preserve">hybrydowym (modyfikacja istniejącego w pojeździe silnika spalinowego) bądź jako dedykowana </w:t>
      </w:r>
      <w:r w:rsidR="004B2DB6" w:rsidRPr="00D65BA5">
        <w:rPr>
          <w:rFonts w:ascii="Arial" w:hAnsi="Arial" w:cs="Arial"/>
          <w:sz w:val="20"/>
          <w:szCs w:val="20"/>
        </w:rPr>
        <w:t xml:space="preserve"> </w:t>
      </w:r>
      <w:r w:rsidRPr="00D65BA5">
        <w:rPr>
          <w:rFonts w:ascii="Arial" w:hAnsi="Arial" w:cs="Arial"/>
          <w:sz w:val="20"/>
          <w:szCs w:val="20"/>
        </w:rPr>
        <w:t xml:space="preserve">jednostka napędowa, to realne spalanie paliwa jest wyższe niż w pojazdach zasilanych paliwem konwencjonalnym. </w:t>
      </w:r>
    </w:p>
    <w:p w:rsidR="00FB4E6A" w:rsidRPr="00D65BA5" w:rsidRDefault="004B2DB6" w:rsidP="00FB4E6A">
      <w:pPr>
        <w:spacing w:line="360" w:lineRule="auto"/>
        <w:jc w:val="both"/>
        <w:rPr>
          <w:rFonts w:ascii="Arial" w:hAnsi="Arial" w:cs="Arial"/>
          <w:sz w:val="20"/>
          <w:szCs w:val="20"/>
        </w:rPr>
      </w:pPr>
      <w:r w:rsidRPr="00D65BA5">
        <w:rPr>
          <w:rFonts w:ascii="Arial" w:hAnsi="Arial" w:cs="Arial"/>
          <w:sz w:val="20"/>
          <w:szCs w:val="20"/>
        </w:rPr>
        <w:t xml:space="preserve">Pojazdy zasilane gazem ziemnym CNG są zaliczane do kategorii niskoemisyjnych oraz cieszą się małym zainteresowaniem ze względu na niewielką liczbę stacji tankowania tego paliwa w Polsce. </w:t>
      </w:r>
      <w:r w:rsidR="00FB4E6A" w:rsidRPr="00D65BA5">
        <w:rPr>
          <w:rFonts w:ascii="Arial" w:hAnsi="Arial" w:cs="Arial"/>
          <w:sz w:val="20"/>
          <w:szCs w:val="20"/>
        </w:rPr>
        <w:t xml:space="preserve">Powstanie takiego punktu wiąże się z wybudowaniem nowej stacji lub wyposażeniem istniejącej w dodatkową infrastrukturę do dystrybucji gazu. W przypadku skroplonego gazu ziemnego LNG dodatkowo wymagana jest budowa zbiornika kriogenicznego do jego przechowywania. Sprężony gaz ziemny (CNG) może być stosowany w każdym rodzaju pojazdów, jeśli posiadają one odpowiednią instalację. Zasięg pojazdów napędzanych CNG wynosi około 300 – 400 km i jest odpowiedni do realizacji szeroko rozumianych usług publicznych takich jak np. wywóz śmieci. W gminie </w:t>
      </w:r>
      <w:r w:rsidR="00D65BA5" w:rsidRPr="00D65BA5">
        <w:rPr>
          <w:rFonts w:ascii="Arial" w:hAnsi="Arial" w:cs="Arial"/>
          <w:sz w:val="20"/>
          <w:szCs w:val="20"/>
        </w:rPr>
        <w:t>Pajęczno</w:t>
      </w:r>
      <w:r w:rsidR="009B36E5" w:rsidRPr="00D65BA5">
        <w:rPr>
          <w:rFonts w:ascii="Arial" w:hAnsi="Arial" w:cs="Arial"/>
          <w:sz w:val="20"/>
          <w:szCs w:val="20"/>
        </w:rPr>
        <w:t xml:space="preserve"> </w:t>
      </w:r>
      <w:r w:rsidR="00FB4E6A" w:rsidRPr="00D65BA5">
        <w:rPr>
          <w:rFonts w:ascii="Arial" w:hAnsi="Arial" w:cs="Arial"/>
          <w:sz w:val="20"/>
          <w:szCs w:val="20"/>
        </w:rPr>
        <w:t xml:space="preserve">budowa specjalnych stacji CNG jest działaniem nieuzasadnionym technicznie i ekonomicznie. </w:t>
      </w:r>
      <w:r w:rsidRPr="00D65BA5">
        <w:rPr>
          <w:rFonts w:ascii="Arial" w:hAnsi="Arial" w:cs="Arial"/>
          <w:sz w:val="20"/>
          <w:szCs w:val="20"/>
        </w:rPr>
        <w:t xml:space="preserve">Dlatego też wariant został wykluczony z dalszej analizy ze względów technicznych. Budowa stacji tankowania jest nieuzasadniona technicznie i ekonomicznie przyjmując, że </w:t>
      </w:r>
      <w:proofErr w:type="spellStart"/>
      <w:r w:rsidRPr="00D65BA5">
        <w:rPr>
          <w:rFonts w:ascii="Arial" w:hAnsi="Arial" w:cs="Arial"/>
          <w:sz w:val="20"/>
          <w:szCs w:val="20"/>
        </w:rPr>
        <w:t>gmina</w:t>
      </w:r>
      <w:proofErr w:type="spellEnd"/>
      <w:r w:rsidRPr="00D65BA5">
        <w:rPr>
          <w:rFonts w:ascii="Arial" w:hAnsi="Arial" w:cs="Arial"/>
          <w:sz w:val="20"/>
          <w:szCs w:val="20"/>
        </w:rPr>
        <w:t xml:space="preserve"> zamierza zakupić małą ilość </w:t>
      </w:r>
      <w:r w:rsidR="009B36E5" w:rsidRPr="00D65BA5">
        <w:rPr>
          <w:rFonts w:ascii="Arial" w:hAnsi="Arial" w:cs="Arial"/>
          <w:sz w:val="20"/>
          <w:szCs w:val="20"/>
        </w:rPr>
        <w:t>pojazdów</w:t>
      </w:r>
      <w:r w:rsidRPr="00D65BA5">
        <w:rPr>
          <w:rFonts w:ascii="Arial" w:hAnsi="Arial" w:cs="Arial"/>
          <w:sz w:val="20"/>
          <w:szCs w:val="20"/>
        </w:rPr>
        <w:t xml:space="preserve">. </w:t>
      </w:r>
    </w:p>
    <w:p w:rsidR="00FB4E6A" w:rsidRPr="00D65BA5" w:rsidRDefault="00FB4E6A" w:rsidP="00FB4E6A">
      <w:pPr>
        <w:spacing w:line="360" w:lineRule="auto"/>
        <w:jc w:val="both"/>
        <w:rPr>
          <w:rFonts w:ascii="Arial" w:hAnsi="Arial" w:cs="Arial"/>
          <w:sz w:val="20"/>
          <w:szCs w:val="20"/>
        </w:rPr>
      </w:pPr>
      <w:r w:rsidRPr="00D65BA5">
        <w:rPr>
          <w:rFonts w:ascii="Arial" w:hAnsi="Arial" w:cs="Arial"/>
          <w:sz w:val="20"/>
          <w:szCs w:val="20"/>
        </w:rPr>
        <w:t xml:space="preserve">Alternatywnym rozwiązaniem technicznym jest stosowanie pojazdów napędzanych wodorem. Poruszają się one dzięki silnikom elektrycznym zasilanym prądem wytwarzanym z czystego wodoru w ogniwach paliwowych (dzięki temu nie emitują szkodliwych substancji do atmosfery). Zasięg takich pojazdów jest większy niż zasięg pojazdów elektrycznych zasilanych z akumulatorów i wynosi około 400-600 </w:t>
      </w:r>
      <w:proofErr w:type="spellStart"/>
      <w:r w:rsidRPr="00D65BA5">
        <w:rPr>
          <w:rFonts w:ascii="Arial" w:hAnsi="Arial" w:cs="Arial"/>
          <w:sz w:val="20"/>
          <w:szCs w:val="20"/>
        </w:rPr>
        <w:t>km</w:t>
      </w:r>
      <w:proofErr w:type="spellEnd"/>
      <w:r w:rsidRPr="00D65BA5">
        <w:rPr>
          <w:rFonts w:ascii="Arial" w:hAnsi="Arial" w:cs="Arial"/>
          <w:sz w:val="20"/>
          <w:szCs w:val="20"/>
        </w:rPr>
        <w:t>. Obecnie wadami tego rozwiązania jest problem z magazynowaniem wodoru, brak odpowiednich stacji do ich tankowania, wysoki koszt budowy stacji, jak i produkcja oraz dystrybucja czystego wodoru. Jednak należy zaznaczyć, że strategia wdrażana będzie do roku 2036 i nie wyklucza się zakupu pojazdów wodorowych, jeśli tylko rozwój technologii w kolejnych latach na to pozwoli.</w:t>
      </w:r>
    </w:p>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Celem</w:t>
      </w:r>
      <w:r w:rsidR="00026115" w:rsidRPr="00D65BA5">
        <w:rPr>
          <w:rFonts w:ascii="Arial" w:hAnsi="Arial" w:cs="Arial"/>
          <w:sz w:val="20"/>
          <w:szCs w:val="20"/>
        </w:rPr>
        <w:t xml:space="preserve"> analizy jest</w:t>
      </w:r>
      <w:r w:rsidRPr="00D65BA5">
        <w:rPr>
          <w:rFonts w:ascii="Arial" w:hAnsi="Arial" w:cs="Arial"/>
          <w:sz w:val="20"/>
          <w:szCs w:val="20"/>
        </w:rPr>
        <w:t xml:space="preserve"> wyb</w:t>
      </w:r>
      <w:r w:rsidR="00026115" w:rsidRPr="00D65BA5">
        <w:rPr>
          <w:rFonts w:ascii="Arial" w:hAnsi="Arial" w:cs="Arial"/>
          <w:sz w:val="20"/>
          <w:szCs w:val="20"/>
        </w:rPr>
        <w:t>ór</w:t>
      </w:r>
      <w:r w:rsidRPr="00D65BA5">
        <w:rPr>
          <w:rFonts w:ascii="Arial" w:hAnsi="Arial" w:cs="Arial"/>
          <w:sz w:val="20"/>
          <w:szCs w:val="20"/>
        </w:rPr>
        <w:t xml:space="preserve"> wariantu rekomendowanego do wdrożenia w ramach Strategii. Posłużono się analizą uproszczoną. Celem analizy  jest wybór rozwiązania optymalnego z wariantowych rozwiązań według różnych kryteriów trudno porównywanych ze sobą, a mających znaczący wpływ na realizację i funkcjonowanie danego rozwiązania. Każdemu kryterium przypisano punktację od 0-5, gdzie: </w:t>
      </w:r>
    </w:p>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- 0 pkt</w:t>
      </w:r>
      <w:r w:rsidR="00026115" w:rsidRPr="00D65BA5">
        <w:rPr>
          <w:rFonts w:ascii="Arial" w:hAnsi="Arial" w:cs="Arial"/>
          <w:sz w:val="20"/>
          <w:szCs w:val="20"/>
        </w:rPr>
        <w:t>.</w:t>
      </w:r>
      <w:r w:rsidRPr="00D65BA5">
        <w:rPr>
          <w:rFonts w:ascii="Arial" w:hAnsi="Arial" w:cs="Arial"/>
          <w:sz w:val="20"/>
          <w:szCs w:val="20"/>
        </w:rPr>
        <w:t xml:space="preserve"> – aspekt niemożliwy do realizacji (wyklucza się </w:t>
      </w:r>
      <w:proofErr w:type="spellStart"/>
      <w:r w:rsidRPr="00D65BA5">
        <w:rPr>
          <w:rFonts w:ascii="Arial" w:hAnsi="Arial" w:cs="Arial"/>
          <w:sz w:val="20"/>
          <w:szCs w:val="20"/>
        </w:rPr>
        <w:t>projekt</w:t>
      </w:r>
      <w:proofErr w:type="spellEnd"/>
      <w:r w:rsidRPr="00D65BA5">
        <w:rPr>
          <w:rFonts w:ascii="Arial" w:hAnsi="Arial" w:cs="Arial"/>
          <w:sz w:val="20"/>
          <w:szCs w:val="20"/>
        </w:rPr>
        <w:t xml:space="preserve"> z dalszej oceny); </w:t>
      </w:r>
    </w:p>
    <w:p w:rsidR="00002672" w:rsidRDefault="00002672" w:rsidP="00002672">
      <w:pPr>
        <w:spacing w:line="360" w:lineRule="auto"/>
        <w:jc w:val="both"/>
        <w:rPr>
          <w:rFonts w:ascii="Arial" w:hAnsi="Arial" w:cs="Arial"/>
          <w:sz w:val="20"/>
          <w:szCs w:val="20"/>
        </w:rPr>
      </w:pPr>
      <w:r w:rsidRPr="00D65BA5">
        <w:rPr>
          <w:rFonts w:ascii="Arial" w:hAnsi="Arial" w:cs="Arial"/>
          <w:sz w:val="20"/>
          <w:szCs w:val="20"/>
        </w:rPr>
        <w:t>- od 1 do 5 pkt</w:t>
      </w:r>
      <w:r w:rsidR="00026115" w:rsidRPr="00D65BA5">
        <w:rPr>
          <w:rFonts w:ascii="Arial" w:hAnsi="Arial" w:cs="Arial"/>
          <w:sz w:val="20"/>
          <w:szCs w:val="20"/>
        </w:rPr>
        <w:t>.</w:t>
      </w:r>
      <w:r w:rsidRPr="00D65BA5">
        <w:rPr>
          <w:rFonts w:ascii="Arial" w:hAnsi="Arial" w:cs="Arial"/>
          <w:sz w:val="20"/>
          <w:szCs w:val="20"/>
        </w:rPr>
        <w:t xml:space="preserve"> – ocena jakościowa (im większa tym lepsza ocena wariantu);</w:t>
      </w:r>
    </w:p>
    <w:p w:rsidR="00D65BA5" w:rsidRPr="00D65BA5" w:rsidRDefault="00D65BA5" w:rsidP="00002672">
      <w:pPr>
        <w:spacing w:line="360" w:lineRule="auto"/>
        <w:jc w:val="both"/>
        <w:rPr>
          <w:rFonts w:ascii="Arial" w:hAnsi="Arial" w:cs="Arial"/>
          <w:sz w:val="20"/>
          <w:szCs w:val="20"/>
        </w:rPr>
      </w:pPr>
    </w:p>
    <w:p w:rsidR="00D65BA5" w:rsidRPr="00D65BA5" w:rsidRDefault="00D65BA5" w:rsidP="00D65BA5">
      <w:pPr>
        <w:pStyle w:val="Legenda"/>
        <w:keepNext/>
        <w:rPr>
          <w:rFonts w:ascii="Arial" w:hAnsi="Arial" w:cs="Arial"/>
          <w:i w:val="0"/>
          <w:iCs w:val="0"/>
          <w:color w:val="auto"/>
          <w:sz w:val="20"/>
          <w:szCs w:val="20"/>
        </w:rPr>
      </w:pPr>
      <w:bookmarkStart w:id="108" w:name="_Toc48810883"/>
      <w:bookmarkStart w:id="109" w:name="_Toc48810916"/>
      <w:r w:rsidRPr="00D65BA5">
        <w:rPr>
          <w:rFonts w:ascii="Arial" w:hAnsi="Arial" w:cs="Arial"/>
          <w:i w:val="0"/>
          <w:iCs w:val="0"/>
          <w:color w:val="auto"/>
          <w:sz w:val="20"/>
          <w:szCs w:val="20"/>
        </w:rPr>
        <w:t xml:space="preserve">Tabela </w:t>
      </w:r>
      <w:r w:rsidR="003D503A" w:rsidRPr="00D65BA5">
        <w:rPr>
          <w:rFonts w:ascii="Arial" w:hAnsi="Arial" w:cs="Arial"/>
          <w:i w:val="0"/>
          <w:iCs w:val="0"/>
          <w:color w:val="auto"/>
          <w:sz w:val="20"/>
          <w:szCs w:val="20"/>
        </w:rPr>
        <w:fldChar w:fldCharType="begin"/>
      </w:r>
      <w:r w:rsidRPr="00D65BA5">
        <w:rPr>
          <w:rFonts w:ascii="Arial" w:hAnsi="Arial" w:cs="Arial"/>
          <w:i w:val="0"/>
          <w:iCs w:val="0"/>
          <w:color w:val="auto"/>
          <w:sz w:val="20"/>
          <w:szCs w:val="20"/>
        </w:rPr>
        <w:instrText xml:space="preserve"> SEQ Tabela \* ARABIC </w:instrText>
      </w:r>
      <w:r w:rsidR="003D503A" w:rsidRPr="00D65BA5">
        <w:rPr>
          <w:rFonts w:ascii="Arial" w:hAnsi="Arial" w:cs="Arial"/>
          <w:i w:val="0"/>
          <w:iCs w:val="0"/>
          <w:color w:val="auto"/>
          <w:sz w:val="20"/>
          <w:szCs w:val="20"/>
        </w:rPr>
        <w:fldChar w:fldCharType="separate"/>
      </w:r>
      <w:r>
        <w:rPr>
          <w:rFonts w:ascii="Arial" w:hAnsi="Arial" w:cs="Arial"/>
          <w:i w:val="0"/>
          <w:iCs w:val="0"/>
          <w:noProof/>
          <w:color w:val="auto"/>
          <w:sz w:val="20"/>
          <w:szCs w:val="20"/>
        </w:rPr>
        <w:t>27</w:t>
      </w:r>
      <w:r w:rsidR="003D503A" w:rsidRPr="00D65BA5">
        <w:rPr>
          <w:rFonts w:ascii="Arial" w:hAnsi="Arial" w:cs="Arial"/>
          <w:i w:val="0"/>
          <w:iCs w:val="0"/>
          <w:color w:val="auto"/>
          <w:sz w:val="20"/>
          <w:szCs w:val="20"/>
        </w:rPr>
        <w:fldChar w:fldCharType="end"/>
      </w:r>
      <w:r w:rsidRPr="00D65BA5">
        <w:rPr>
          <w:rFonts w:ascii="Arial" w:hAnsi="Arial" w:cs="Arial"/>
          <w:i w:val="0"/>
          <w:iCs w:val="0"/>
          <w:color w:val="auto"/>
          <w:sz w:val="20"/>
          <w:szCs w:val="20"/>
        </w:rPr>
        <w:t xml:space="preserve"> Analiza wariantów</w:t>
      </w:r>
      <w:bookmarkEnd w:id="108"/>
      <w:bookmarkEnd w:id="109"/>
    </w:p>
    <w:tbl>
      <w:tblPr>
        <w:tblStyle w:val="Tabela-Siatka"/>
        <w:tblW w:w="0" w:type="auto"/>
        <w:tblLook w:val="04A0"/>
      </w:tblPr>
      <w:tblGrid>
        <w:gridCol w:w="4390"/>
        <w:gridCol w:w="1134"/>
        <w:gridCol w:w="1134"/>
        <w:gridCol w:w="1134"/>
        <w:gridCol w:w="1270"/>
      </w:tblGrid>
      <w:tr w:rsidR="00C01175" w:rsidRPr="00D65BA5" w:rsidTr="000F4910">
        <w:tc>
          <w:tcPr>
            <w:tcW w:w="4390" w:type="dxa"/>
            <w:shd w:val="clear" w:color="auto" w:fill="D9D9D9" w:themeFill="background1" w:themeFillShade="D9"/>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Kryterium</w:t>
            </w:r>
          </w:p>
        </w:tc>
        <w:tc>
          <w:tcPr>
            <w:tcW w:w="1134" w:type="dxa"/>
            <w:shd w:val="clear" w:color="auto" w:fill="D9D9D9" w:themeFill="background1" w:themeFillShade="D9"/>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Wariant 0</w:t>
            </w:r>
          </w:p>
        </w:tc>
        <w:tc>
          <w:tcPr>
            <w:tcW w:w="1134" w:type="dxa"/>
            <w:shd w:val="clear" w:color="auto" w:fill="D9D9D9" w:themeFill="background1" w:themeFillShade="D9"/>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Wariant 1</w:t>
            </w:r>
          </w:p>
        </w:tc>
        <w:tc>
          <w:tcPr>
            <w:tcW w:w="1134" w:type="dxa"/>
            <w:shd w:val="clear" w:color="auto" w:fill="D9D9D9" w:themeFill="background1" w:themeFillShade="D9"/>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Wariant 2</w:t>
            </w:r>
          </w:p>
        </w:tc>
        <w:tc>
          <w:tcPr>
            <w:tcW w:w="1270" w:type="dxa"/>
            <w:shd w:val="clear" w:color="auto" w:fill="D9D9D9" w:themeFill="background1" w:themeFillShade="D9"/>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Wariant 3</w:t>
            </w:r>
          </w:p>
        </w:tc>
      </w:tr>
      <w:tr w:rsidR="00C01175" w:rsidRPr="00D65BA5" w:rsidTr="00002672">
        <w:tc>
          <w:tcPr>
            <w:tcW w:w="4390" w:type="dxa"/>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Koszty inwestycyjne na zakup pojazdu</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2</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1</w:t>
            </w:r>
          </w:p>
        </w:tc>
      </w:tr>
      <w:tr w:rsidR="00C01175" w:rsidRPr="00D65BA5" w:rsidTr="00002672">
        <w:tc>
          <w:tcPr>
            <w:tcW w:w="4390" w:type="dxa"/>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lastRenderedPageBreak/>
              <w:t xml:space="preserve">Koszty eksploatacyjne </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4</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Koszty budowy infrastruktury do ładowania/tankowania</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0</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0</w:t>
            </w:r>
          </w:p>
        </w:tc>
      </w:tr>
      <w:tr w:rsidR="00C01175" w:rsidRPr="00D65BA5" w:rsidTr="00002672">
        <w:tc>
          <w:tcPr>
            <w:tcW w:w="4390" w:type="dxa"/>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 xml:space="preserve">Wpływ na realizację celów Strategii </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0</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02672" w:rsidRPr="00D65BA5" w:rsidRDefault="00002672" w:rsidP="00002672">
            <w:pPr>
              <w:spacing w:line="360" w:lineRule="auto"/>
              <w:jc w:val="both"/>
              <w:rPr>
                <w:rFonts w:ascii="Arial" w:hAnsi="Arial" w:cs="Arial"/>
                <w:sz w:val="20"/>
                <w:szCs w:val="20"/>
              </w:rPr>
            </w:pPr>
            <w:r w:rsidRPr="00D65BA5">
              <w:rPr>
                <w:rFonts w:ascii="Arial" w:hAnsi="Arial" w:cs="Arial"/>
                <w:sz w:val="20"/>
                <w:szCs w:val="20"/>
              </w:rPr>
              <w:t>Dostosowanie pojazdu do potrzeb niepełnosprawnych</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2</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02672" w:rsidRPr="00D65BA5" w:rsidRDefault="000F4910" w:rsidP="00002672">
            <w:pPr>
              <w:spacing w:line="360" w:lineRule="auto"/>
              <w:jc w:val="both"/>
              <w:rPr>
                <w:rFonts w:ascii="Arial" w:hAnsi="Arial" w:cs="Arial"/>
                <w:sz w:val="20"/>
                <w:szCs w:val="20"/>
              </w:rPr>
            </w:pPr>
            <w:r w:rsidRPr="00D65BA5">
              <w:rPr>
                <w:rFonts w:ascii="Arial" w:hAnsi="Arial" w:cs="Arial"/>
                <w:sz w:val="20"/>
                <w:szCs w:val="20"/>
              </w:rPr>
              <w:t xml:space="preserve">Wpływ na wizerunek </w:t>
            </w:r>
            <w:proofErr w:type="spellStart"/>
            <w:r w:rsidRPr="00D65BA5">
              <w:rPr>
                <w:rFonts w:ascii="Arial" w:hAnsi="Arial" w:cs="Arial"/>
                <w:sz w:val="20"/>
                <w:szCs w:val="20"/>
              </w:rPr>
              <w:t>gminy</w:t>
            </w:r>
            <w:proofErr w:type="spellEnd"/>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0</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4</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02672" w:rsidRPr="00D65BA5" w:rsidRDefault="000F4910" w:rsidP="00002672">
            <w:pPr>
              <w:spacing w:line="360" w:lineRule="auto"/>
              <w:jc w:val="both"/>
              <w:rPr>
                <w:rFonts w:ascii="Arial" w:hAnsi="Arial" w:cs="Arial"/>
                <w:sz w:val="20"/>
                <w:szCs w:val="20"/>
              </w:rPr>
            </w:pPr>
            <w:r w:rsidRPr="00D65BA5">
              <w:rPr>
                <w:rFonts w:ascii="Arial" w:hAnsi="Arial" w:cs="Arial"/>
                <w:sz w:val="20"/>
                <w:szCs w:val="20"/>
              </w:rPr>
              <w:t xml:space="preserve">Ograniczenie emisji </w:t>
            </w:r>
            <w:r w:rsidR="001074BA" w:rsidRPr="00D65BA5">
              <w:rPr>
                <w:rFonts w:ascii="Arial" w:hAnsi="Arial" w:cs="Arial"/>
                <w:sz w:val="20"/>
                <w:szCs w:val="20"/>
              </w:rPr>
              <w:t>substancji</w:t>
            </w:r>
            <w:r w:rsidRPr="00D65BA5">
              <w:rPr>
                <w:rFonts w:ascii="Arial" w:hAnsi="Arial" w:cs="Arial"/>
                <w:sz w:val="20"/>
                <w:szCs w:val="20"/>
              </w:rPr>
              <w:t xml:space="preserve"> niebezpiecznych</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0</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270" w:type="dxa"/>
          </w:tcPr>
          <w:p w:rsidR="00002672"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F4910" w:rsidRPr="00D65BA5" w:rsidRDefault="000F4910" w:rsidP="00002672">
            <w:pPr>
              <w:spacing w:line="360" w:lineRule="auto"/>
              <w:jc w:val="both"/>
              <w:rPr>
                <w:rFonts w:ascii="Arial" w:hAnsi="Arial" w:cs="Arial"/>
                <w:sz w:val="20"/>
                <w:szCs w:val="20"/>
              </w:rPr>
            </w:pPr>
            <w:r w:rsidRPr="00D65BA5">
              <w:rPr>
                <w:rFonts w:ascii="Arial" w:hAnsi="Arial" w:cs="Arial"/>
                <w:sz w:val="20"/>
                <w:szCs w:val="20"/>
              </w:rPr>
              <w:t>Hałas</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1</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270"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r>
      <w:tr w:rsidR="00C01175" w:rsidRPr="00D65BA5" w:rsidTr="00002672">
        <w:tc>
          <w:tcPr>
            <w:tcW w:w="4390" w:type="dxa"/>
          </w:tcPr>
          <w:p w:rsidR="000F4910" w:rsidRPr="00D65BA5" w:rsidRDefault="000F4910" w:rsidP="00002672">
            <w:pPr>
              <w:spacing w:line="360" w:lineRule="auto"/>
              <w:jc w:val="both"/>
              <w:rPr>
                <w:rFonts w:ascii="Arial" w:hAnsi="Arial" w:cs="Arial"/>
                <w:sz w:val="20"/>
                <w:szCs w:val="20"/>
              </w:rPr>
            </w:pPr>
            <w:r w:rsidRPr="00D65BA5">
              <w:rPr>
                <w:rFonts w:ascii="Arial" w:hAnsi="Arial" w:cs="Arial"/>
                <w:sz w:val="20"/>
                <w:szCs w:val="20"/>
              </w:rPr>
              <w:t>Zasięg pojazdów</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5</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134"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c>
          <w:tcPr>
            <w:tcW w:w="1270" w:type="dxa"/>
          </w:tcPr>
          <w:p w:rsidR="000F4910" w:rsidRPr="00D65BA5" w:rsidRDefault="001074BA" w:rsidP="00002672">
            <w:pPr>
              <w:spacing w:line="360" w:lineRule="auto"/>
              <w:jc w:val="both"/>
              <w:rPr>
                <w:rFonts w:ascii="Arial" w:hAnsi="Arial" w:cs="Arial"/>
                <w:sz w:val="20"/>
                <w:szCs w:val="20"/>
              </w:rPr>
            </w:pPr>
            <w:r w:rsidRPr="00D65BA5">
              <w:rPr>
                <w:rFonts w:ascii="Arial" w:hAnsi="Arial" w:cs="Arial"/>
                <w:sz w:val="20"/>
                <w:szCs w:val="20"/>
              </w:rPr>
              <w:t>3</w:t>
            </w:r>
          </w:p>
        </w:tc>
      </w:tr>
    </w:tbl>
    <w:p w:rsidR="00002672" w:rsidRPr="00D65BA5" w:rsidRDefault="001074BA" w:rsidP="00002672">
      <w:pPr>
        <w:spacing w:line="360" w:lineRule="auto"/>
        <w:jc w:val="both"/>
        <w:rPr>
          <w:rFonts w:ascii="Arial" w:hAnsi="Arial" w:cs="Arial"/>
          <w:i/>
          <w:iCs/>
          <w:sz w:val="16"/>
          <w:szCs w:val="16"/>
        </w:rPr>
      </w:pPr>
      <w:r w:rsidRPr="00D65BA5">
        <w:rPr>
          <w:rFonts w:ascii="Arial" w:hAnsi="Arial" w:cs="Arial"/>
          <w:i/>
          <w:iCs/>
          <w:sz w:val="16"/>
          <w:szCs w:val="16"/>
        </w:rPr>
        <w:t xml:space="preserve">Źródło: opracowanie własne </w:t>
      </w:r>
    </w:p>
    <w:p w:rsidR="00FB4E6A" w:rsidRPr="00D65BA5" w:rsidRDefault="001074BA" w:rsidP="004B2DB6">
      <w:pPr>
        <w:spacing w:line="360" w:lineRule="auto"/>
        <w:jc w:val="both"/>
        <w:rPr>
          <w:rFonts w:ascii="Arial" w:hAnsi="Arial" w:cs="Arial"/>
          <w:sz w:val="20"/>
          <w:szCs w:val="20"/>
        </w:rPr>
      </w:pPr>
      <w:r w:rsidRPr="00D65BA5">
        <w:rPr>
          <w:rFonts w:ascii="Arial" w:hAnsi="Arial" w:cs="Arial"/>
          <w:sz w:val="20"/>
          <w:szCs w:val="20"/>
        </w:rPr>
        <w:t xml:space="preserve">Wskazać należy, że tylko Wariant 2, czyli zakup pojazdu elektrycznego nie został wykluczony z dalszej analizy. </w:t>
      </w:r>
      <w:r w:rsidR="00FB4E6A" w:rsidRPr="00D65BA5">
        <w:rPr>
          <w:rFonts w:ascii="Arial" w:hAnsi="Arial" w:cs="Arial"/>
          <w:sz w:val="20"/>
          <w:szCs w:val="20"/>
        </w:rPr>
        <w:t xml:space="preserve">Ze względu na wady rozwiązań technicznych opartych o wodór oraz skroplony gaz ziemny LNG, realizacja strategii zostanie wykonana poprzez zakup taboru samochodowego napędzanego energią elektryczną. Wraz z budową jednostek produkujących energię z odnawialnych źródeł energii stworzony zostanie system czysty dla środowiska. </w:t>
      </w:r>
      <w:r w:rsidR="004B2DB6" w:rsidRPr="00D65BA5">
        <w:rPr>
          <w:rFonts w:ascii="Arial" w:hAnsi="Arial" w:cs="Arial"/>
          <w:sz w:val="20"/>
          <w:szCs w:val="20"/>
        </w:rPr>
        <w:t xml:space="preserve">Pojazdy takie można ładować przez ładowarki przygotowane przy Urzędzie </w:t>
      </w:r>
      <w:r w:rsidR="00D65BA5" w:rsidRPr="00D65BA5">
        <w:rPr>
          <w:rFonts w:ascii="Arial" w:hAnsi="Arial" w:cs="Arial"/>
          <w:sz w:val="20"/>
          <w:szCs w:val="20"/>
        </w:rPr>
        <w:t>Miejskim w Pajęcznie</w:t>
      </w:r>
      <w:r w:rsidR="004B2DB6" w:rsidRPr="00D65BA5">
        <w:rPr>
          <w:rFonts w:ascii="Arial" w:hAnsi="Arial" w:cs="Arial"/>
          <w:sz w:val="20"/>
          <w:szCs w:val="20"/>
        </w:rPr>
        <w:t xml:space="preserve"> oraz przy szkołach w gminie. Rekomendacja ta nie oznacza, że zmiana ta musi nastąpić natychmiastowo, ale wraz z naturalnym cyklem wymiany istniejącej floty pojazdów, czyli w perspektywie najbliższych lat, zwłaszcza że wraz z dynamicznym rozwojem technologii </w:t>
      </w:r>
      <w:proofErr w:type="spellStart"/>
      <w:r w:rsidR="004B2DB6" w:rsidRPr="00D65BA5">
        <w:rPr>
          <w:rFonts w:ascii="Arial" w:hAnsi="Arial" w:cs="Arial"/>
          <w:sz w:val="20"/>
          <w:szCs w:val="20"/>
        </w:rPr>
        <w:t>elektromobilnych</w:t>
      </w:r>
      <w:proofErr w:type="spellEnd"/>
      <w:r w:rsidR="004B2DB6" w:rsidRPr="00D65BA5">
        <w:rPr>
          <w:rFonts w:ascii="Arial" w:hAnsi="Arial" w:cs="Arial"/>
          <w:sz w:val="20"/>
          <w:szCs w:val="20"/>
        </w:rPr>
        <w:t xml:space="preserve"> (szybsze ładowanie pojazdów, większa pojemność i dłuższa żywotność akumulatorów) nastąpić powinien</w:t>
      </w:r>
      <w:r w:rsidR="00026115" w:rsidRPr="00D65BA5">
        <w:rPr>
          <w:rFonts w:ascii="Arial" w:hAnsi="Arial" w:cs="Arial"/>
          <w:sz w:val="20"/>
          <w:szCs w:val="20"/>
        </w:rPr>
        <w:t xml:space="preserve"> spadek </w:t>
      </w:r>
      <w:r w:rsidR="004B2DB6" w:rsidRPr="00D65BA5">
        <w:rPr>
          <w:rFonts w:ascii="Arial" w:hAnsi="Arial" w:cs="Arial"/>
          <w:sz w:val="20"/>
          <w:szCs w:val="20"/>
        </w:rPr>
        <w:t xml:space="preserve"> cen zakupu i eksploatacji takich pojazdów.</w:t>
      </w:r>
    </w:p>
    <w:p w:rsidR="00FB4E6A" w:rsidRPr="00D65BA5" w:rsidRDefault="00FB4E6A" w:rsidP="00A822B4">
      <w:pPr>
        <w:rPr>
          <w:rFonts w:ascii="Arial" w:hAnsi="Arial" w:cs="Arial"/>
          <w:sz w:val="20"/>
          <w:szCs w:val="20"/>
        </w:rPr>
      </w:pPr>
    </w:p>
    <w:p w:rsidR="00E8339D" w:rsidRPr="00D65BA5" w:rsidRDefault="00E8339D" w:rsidP="00114E70">
      <w:pPr>
        <w:pStyle w:val="Akapitzlist"/>
        <w:numPr>
          <w:ilvl w:val="2"/>
          <w:numId w:val="1"/>
        </w:numPr>
        <w:outlineLvl w:val="2"/>
        <w:rPr>
          <w:rFonts w:ascii="Arial" w:hAnsi="Arial" w:cs="Arial"/>
          <w:sz w:val="40"/>
          <w:szCs w:val="40"/>
        </w:rPr>
      </w:pPr>
      <w:bookmarkStart w:id="110" w:name="_Toc48812498"/>
      <w:r w:rsidRPr="00D65BA5">
        <w:rPr>
          <w:rFonts w:ascii="Arial" w:hAnsi="Arial" w:cs="Arial"/>
          <w:sz w:val="40"/>
          <w:szCs w:val="40"/>
        </w:rPr>
        <w:t>Opis i charakterystyka wybranej technologii ładowania i doboru optymalnych pojazdów z uwzględnieniem pojemności baterii i możliwości przewozowych</w:t>
      </w:r>
      <w:bookmarkEnd w:id="110"/>
    </w:p>
    <w:p w:rsidR="00E8339D" w:rsidRPr="004A1DC4" w:rsidRDefault="00E8339D" w:rsidP="001074BA">
      <w:pPr>
        <w:rPr>
          <w:rFonts w:ascii="Arial" w:hAnsi="Arial" w:cs="Arial"/>
          <w:sz w:val="24"/>
          <w:szCs w:val="24"/>
        </w:rPr>
      </w:pPr>
    </w:p>
    <w:p w:rsidR="001074BA" w:rsidRPr="00D65BA5" w:rsidRDefault="001074BA" w:rsidP="001074BA">
      <w:pPr>
        <w:spacing w:after="0" w:line="360" w:lineRule="auto"/>
        <w:jc w:val="both"/>
        <w:rPr>
          <w:rFonts w:ascii="Arial" w:hAnsi="Arial" w:cs="Arial"/>
          <w:sz w:val="20"/>
          <w:szCs w:val="20"/>
        </w:rPr>
      </w:pPr>
      <w:r w:rsidRPr="00D65BA5">
        <w:rPr>
          <w:rFonts w:ascii="Arial" w:hAnsi="Arial" w:cs="Arial"/>
          <w:sz w:val="20"/>
          <w:szCs w:val="20"/>
        </w:rPr>
        <w:t>Gmina</w:t>
      </w:r>
      <w:r w:rsidR="009B36E5" w:rsidRPr="00D65BA5">
        <w:rPr>
          <w:rFonts w:ascii="Arial" w:hAnsi="Arial" w:cs="Arial"/>
          <w:sz w:val="20"/>
          <w:szCs w:val="20"/>
        </w:rPr>
        <w:t xml:space="preserve"> </w:t>
      </w:r>
      <w:r w:rsidR="00D65BA5" w:rsidRPr="00D65BA5">
        <w:rPr>
          <w:rFonts w:ascii="Arial" w:hAnsi="Arial" w:cs="Arial"/>
          <w:sz w:val="20"/>
          <w:szCs w:val="20"/>
        </w:rPr>
        <w:t>Pajęczno</w:t>
      </w:r>
      <w:r w:rsidRPr="00D65BA5">
        <w:rPr>
          <w:rFonts w:ascii="Arial" w:hAnsi="Arial" w:cs="Arial"/>
          <w:sz w:val="20"/>
          <w:szCs w:val="20"/>
        </w:rPr>
        <w:t xml:space="preserve"> planuje zakup taboru o napędzie elektrycznym. Będą to w miarę potrzeb:</w:t>
      </w:r>
    </w:p>
    <w:p w:rsidR="001074BA" w:rsidRPr="00D65BA5" w:rsidRDefault="001074BA" w:rsidP="001074BA">
      <w:pPr>
        <w:spacing w:after="0" w:line="360" w:lineRule="auto"/>
        <w:jc w:val="both"/>
        <w:rPr>
          <w:rFonts w:ascii="Arial" w:hAnsi="Arial" w:cs="Arial"/>
          <w:sz w:val="20"/>
          <w:szCs w:val="20"/>
        </w:rPr>
      </w:pPr>
      <w:r w:rsidRPr="00D65BA5">
        <w:rPr>
          <w:rFonts w:ascii="Arial" w:hAnsi="Arial" w:cs="Arial"/>
          <w:sz w:val="20"/>
          <w:szCs w:val="20"/>
        </w:rPr>
        <w:t>- pojazdy techniczne,</w:t>
      </w:r>
    </w:p>
    <w:p w:rsidR="001074BA" w:rsidRPr="00D65BA5" w:rsidRDefault="001074BA" w:rsidP="001074BA">
      <w:pPr>
        <w:spacing w:after="0" w:line="360" w:lineRule="auto"/>
        <w:jc w:val="both"/>
        <w:rPr>
          <w:rFonts w:ascii="Arial" w:hAnsi="Arial" w:cs="Arial"/>
          <w:sz w:val="20"/>
          <w:szCs w:val="20"/>
        </w:rPr>
      </w:pPr>
      <w:r w:rsidRPr="00D65BA5">
        <w:rPr>
          <w:rFonts w:ascii="Arial" w:hAnsi="Arial" w:cs="Arial"/>
          <w:sz w:val="20"/>
          <w:szCs w:val="20"/>
        </w:rPr>
        <w:t>- pojazdy funkcyjne,</w:t>
      </w:r>
    </w:p>
    <w:p w:rsidR="001074BA" w:rsidRPr="00D65BA5" w:rsidRDefault="001074BA" w:rsidP="001074BA">
      <w:pPr>
        <w:spacing w:after="0" w:line="360" w:lineRule="auto"/>
        <w:jc w:val="both"/>
        <w:rPr>
          <w:rFonts w:ascii="Arial" w:hAnsi="Arial" w:cs="Arial"/>
          <w:sz w:val="20"/>
          <w:szCs w:val="20"/>
        </w:rPr>
      </w:pPr>
      <w:r w:rsidRPr="00D65BA5">
        <w:rPr>
          <w:rFonts w:ascii="Arial" w:hAnsi="Arial" w:cs="Arial"/>
          <w:sz w:val="20"/>
          <w:szCs w:val="20"/>
        </w:rPr>
        <w:t>- autobusy.</w:t>
      </w:r>
    </w:p>
    <w:p w:rsidR="001074BA" w:rsidRPr="00D65BA5" w:rsidRDefault="001074BA" w:rsidP="001074BA">
      <w:pPr>
        <w:spacing w:after="0" w:line="360" w:lineRule="auto"/>
        <w:jc w:val="both"/>
        <w:rPr>
          <w:rFonts w:ascii="Arial" w:hAnsi="Arial" w:cs="Arial"/>
          <w:sz w:val="20"/>
          <w:szCs w:val="20"/>
        </w:rPr>
      </w:pPr>
    </w:p>
    <w:p w:rsidR="001074BA" w:rsidRPr="00D65BA5" w:rsidRDefault="001074BA" w:rsidP="001074BA">
      <w:pPr>
        <w:spacing w:after="0" w:line="360" w:lineRule="auto"/>
        <w:jc w:val="both"/>
        <w:rPr>
          <w:rFonts w:ascii="Arial" w:hAnsi="Arial" w:cs="Arial"/>
          <w:sz w:val="20"/>
          <w:szCs w:val="20"/>
        </w:rPr>
      </w:pPr>
      <w:r w:rsidRPr="00D65BA5">
        <w:rPr>
          <w:rFonts w:ascii="Arial" w:hAnsi="Arial" w:cs="Arial"/>
          <w:sz w:val="20"/>
          <w:szCs w:val="20"/>
        </w:rPr>
        <w:lastRenderedPageBreak/>
        <w:t xml:space="preserve">Zaznaczyć należy, że </w:t>
      </w:r>
      <w:proofErr w:type="spellStart"/>
      <w:r w:rsidRPr="00D65BA5">
        <w:rPr>
          <w:rFonts w:ascii="Arial" w:hAnsi="Arial" w:cs="Arial"/>
          <w:sz w:val="20"/>
          <w:szCs w:val="20"/>
        </w:rPr>
        <w:t>gmina</w:t>
      </w:r>
      <w:proofErr w:type="spellEnd"/>
      <w:r w:rsidRPr="00D65BA5">
        <w:rPr>
          <w:rFonts w:ascii="Arial" w:hAnsi="Arial" w:cs="Arial"/>
          <w:sz w:val="20"/>
          <w:szCs w:val="20"/>
        </w:rPr>
        <w:t xml:space="preserve"> </w:t>
      </w:r>
      <w:r w:rsidR="00D65BA5" w:rsidRPr="00D65BA5">
        <w:rPr>
          <w:rFonts w:ascii="Arial" w:hAnsi="Arial" w:cs="Arial"/>
          <w:sz w:val="20"/>
          <w:szCs w:val="20"/>
        </w:rPr>
        <w:t>Pajęczno</w:t>
      </w:r>
      <w:r w:rsidRPr="00D65BA5">
        <w:rPr>
          <w:rFonts w:ascii="Arial" w:hAnsi="Arial" w:cs="Arial"/>
          <w:sz w:val="20"/>
          <w:szCs w:val="20"/>
        </w:rPr>
        <w:t xml:space="preserve"> nie będzie prowadziła przewozów na regularnych trasach komunikacyjnych. Konieczny staje się przewóz dzieci do szkoły oraz utworzenie nieregularnych, okazjonalnych tras komunikacyjnych. </w:t>
      </w:r>
    </w:p>
    <w:p w:rsidR="001074BA" w:rsidRPr="00D65BA5" w:rsidRDefault="001074BA" w:rsidP="001074BA">
      <w:pPr>
        <w:spacing w:after="0" w:line="360" w:lineRule="auto"/>
        <w:jc w:val="both"/>
        <w:rPr>
          <w:rFonts w:ascii="Arial" w:hAnsi="Arial" w:cs="Arial"/>
          <w:sz w:val="20"/>
          <w:szCs w:val="20"/>
        </w:rPr>
      </w:pP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 xml:space="preserve">Sposób funkcjonowania i wykorzystywania autobusów elektrycznych w systemie transportu gminnego, determinowany jest przez dostępny w danych okolicznościach sposób ładowania. Aktualny stan </w:t>
      </w:r>
      <w:proofErr w:type="spellStart"/>
      <w:r w:rsidRPr="00D65BA5">
        <w:rPr>
          <w:rFonts w:ascii="Arial" w:hAnsi="Arial" w:cs="Arial"/>
          <w:sz w:val="20"/>
          <w:szCs w:val="20"/>
        </w:rPr>
        <w:t>wiedzy</w:t>
      </w:r>
      <w:proofErr w:type="spellEnd"/>
      <w:r w:rsidRPr="00D65BA5">
        <w:rPr>
          <w:rFonts w:ascii="Arial" w:hAnsi="Arial" w:cs="Arial"/>
          <w:sz w:val="20"/>
          <w:szCs w:val="20"/>
        </w:rPr>
        <w:t xml:space="preserve"> technicznej pozwala wyróżnić trzy systemy ładowania: </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 xml:space="preserve">1) ładowanie nocne w czasie postoju pojazdu na terenie zajezdni (w tym przypadku terenie obiektów gminnych) – ładowanie za pośrednictwem złącza wtykowego (kabel z ustandaryzowanym wtykiem podłączonym do stacji ładowania); </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2) ładowanie na pętlach końcowych w trakcie postoju – ładowanie za pośrednictwem stacji pantografowych do złącz montowanych na dachu autobusu (w przypadku małych busów nieuzasadnione ekonomicznie);</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 xml:space="preserve"> 3) krótkotrwałe doładowywanie podczas postoju na wybranych przystankach   – ładowanie za pośrednictwem pętli indukcyjnych poprzez złącza montowane pod podwoziem autobusu (analogicznie do systemu pantografowego) – system narażony jest jednak na oddziaływanie warunków atmosferycznych – opady śniegu bądź deszczu i nie znalazł jak dotąd zastosowania w warunkach polskich. </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Czas ładowania pojazdów elektrycznych uzależniony jest od mocy stacji ładowania</w:t>
      </w:r>
      <w:r w:rsidR="00026115" w:rsidRPr="00D65BA5">
        <w:rPr>
          <w:rFonts w:ascii="Arial" w:hAnsi="Arial" w:cs="Arial"/>
          <w:sz w:val="20"/>
          <w:szCs w:val="20"/>
        </w:rPr>
        <w:t>,</w:t>
      </w:r>
      <w:r w:rsidRPr="00D65BA5">
        <w:rPr>
          <w:rFonts w:ascii="Arial" w:hAnsi="Arial" w:cs="Arial"/>
          <w:sz w:val="20"/>
          <w:szCs w:val="20"/>
        </w:rPr>
        <w:t xml:space="preserve"> która powinna wynosić od 22 kW dla systemów ładowania nocnego (z czasem pełnego ładowania wynoszącym ok. 8- 10 h) oraz od 200 kW dla systemów ładowania pantografowego bądź indukcyjnego (za czasem pełnego ładowania wynoszącym ok. 1 h, co przy krótkotrwałym doładowaniu w czasie postoju  wynoszącym 15 minut pozwoli wydłużyć przebieg pojazdu o ok. 35-40 km).  </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 xml:space="preserve">Podstawowe parametry pojazdów używanych w gminie </w:t>
      </w:r>
      <w:r w:rsidR="00D65BA5" w:rsidRPr="00D65BA5">
        <w:rPr>
          <w:rFonts w:ascii="Arial" w:hAnsi="Arial" w:cs="Arial"/>
          <w:sz w:val="20"/>
          <w:szCs w:val="20"/>
        </w:rPr>
        <w:t>Pajęczno</w:t>
      </w:r>
      <w:r w:rsidR="002D1578" w:rsidRPr="00D65BA5">
        <w:rPr>
          <w:rFonts w:ascii="Arial" w:hAnsi="Arial" w:cs="Arial"/>
          <w:sz w:val="20"/>
          <w:szCs w:val="20"/>
        </w:rPr>
        <w:t>:</w:t>
      </w:r>
    </w:p>
    <w:p w:rsidR="001074BA" w:rsidRPr="00D65BA5" w:rsidRDefault="001074BA" w:rsidP="001074BA">
      <w:pPr>
        <w:spacing w:line="360" w:lineRule="auto"/>
        <w:jc w:val="both"/>
        <w:rPr>
          <w:rFonts w:ascii="Arial" w:hAnsi="Arial" w:cs="Arial"/>
          <w:sz w:val="20"/>
          <w:szCs w:val="20"/>
        </w:rPr>
      </w:pPr>
      <w:r w:rsidRPr="00D65BA5">
        <w:rPr>
          <w:rFonts w:ascii="Arial" w:hAnsi="Arial" w:cs="Arial"/>
          <w:sz w:val="20"/>
          <w:szCs w:val="20"/>
        </w:rPr>
        <w:t>1. Pojazdy te to pojazdy średnie</w:t>
      </w:r>
      <w:r w:rsidR="002D1578" w:rsidRPr="00D65BA5">
        <w:rPr>
          <w:rFonts w:ascii="Arial" w:hAnsi="Arial" w:cs="Arial"/>
          <w:sz w:val="20"/>
          <w:szCs w:val="20"/>
        </w:rPr>
        <w:t xml:space="preserve"> i małe</w:t>
      </w:r>
    </w:p>
    <w:p w:rsidR="001074BA" w:rsidRPr="00D65BA5" w:rsidRDefault="002D1578" w:rsidP="001074BA">
      <w:pPr>
        <w:spacing w:line="360" w:lineRule="auto"/>
        <w:jc w:val="both"/>
        <w:rPr>
          <w:rFonts w:ascii="Arial" w:hAnsi="Arial" w:cs="Arial"/>
          <w:sz w:val="20"/>
          <w:szCs w:val="20"/>
        </w:rPr>
      </w:pPr>
      <w:r w:rsidRPr="00D65BA5">
        <w:rPr>
          <w:rFonts w:ascii="Arial" w:hAnsi="Arial" w:cs="Arial"/>
          <w:sz w:val="20"/>
          <w:szCs w:val="20"/>
        </w:rPr>
        <w:t>2</w:t>
      </w:r>
      <w:r w:rsidR="001074BA" w:rsidRPr="00D65BA5">
        <w:rPr>
          <w:rFonts w:ascii="Arial" w:hAnsi="Arial" w:cs="Arial"/>
          <w:sz w:val="20"/>
          <w:szCs w:val="20"/>
        </w:rPr>
        <w:t>. Pojazdy te muszą być ładowane na terenie obiektów gminnych – Urzędu, szkół itp., gdzie należy przygotować ładowarkę obsługującą wszystkie pojazdy w godzinach nocnych</w:t>
      </w:r>
      <w:r w:rsidR="009A40CE" w:rsidRPr="00D65BA5">
        <w:rPr>
          <w:rFonts w:ascii="Arial" w:hAnsi="Arial" w:cs="Arial"/>
          <w:sz w:val="20"/>
          <w:szCs w:val="20"/>
        </w:rPr>
        <w:t xml:space="preserve"> i dziennych. Ładowarki powinny być dostępne tylko dla pojazdów technicznych </w:t>
      </w:r>
      <w:proofErr w:type="spellStart"/>
      <w:r w:rsidR="009A40CE" w:rsidRPr="00D65BA5">
        <w:rPr>
          <w:rFonts w:ascii="Arial" w:hAnsi="Arial" w:cs="Arial"/>
          <w:sz w:val="20"/>
          <w:szCs w:val="20"/>
        </w:rPr>
        <w:t>gminy</w:t>
      </w:r>
      <w:proofErr w:type="spellEnd"/>
      <w:r w:rsidR="009A40CE" w:rsidRPr="00D65BA5">
        <w:rPr>
          <w:rFonts w:ascii="Arial" w:hAnsi="Arial" w:cs="Arial"/>
          <w:sz w:val="20"/>
          <w:szCs w:val="20"/>
        </w:rPr>
        <w:t xml:space="preserve">, aby zapewnić prawidłowy sposób funkcjonowania systemu komunikacyjnego. </w:t>
      </w:r>
    </w:p>
    <w:p w:rsidR="001074BA" w:rsidRPr="00D65BA5" w:rsidRDefault="002D1578" w:rsidP="001074BA">
      <w:pPr>
        <w:spacing w:line="360" w:lineRule="auto"/>
        <w:jc w:val="both"/>
        <w:rPr>
          <w:rFonts w:ascii="Arial" w:hAnsi="Arial" w:cs="Arial"/>
          <w:sz w:val="20"/>
          <w:szCs w:val="20"/>
        </w:rPr>
      </w:pPr>
      <w:r w:rsidRPr="00D65BA5">
        <w:rPr>
          <w:rFonts w:ascii="Arial" w:hAnsi="Arial" w:cs="Arial"/>
          <w:sz w:val="20"/>
          <w:szCs w:val="20"/>
        </w:rPr>
        <w:t>3</w:t>
      </w:r>
      <w:r w:rsidR="001074BA" w:rsidRPr="00D65BA5">
        <w:rPr>
          <w:rFonts w:ascii="Arial" w:hAnsi="Arial" w:cs="Arial"/>
          <w:sz w:val="20"/>
          <w:szCs w:val="20"/>
        </w:rPr>
        <w:t xml:space="preserve">. Dzienny zasięg pojazdów nie może być mniejszy niż </w:t>
      </w:r>
      <w:r w:rsidR="009A40CE" w:rsidRPr="00D65BA5">
        <w:rPr>
          <w:rFonts w:ascii="Arial" w:hAnsi="Arial" w:cs="Arial"/>
          <w:sz w:val="20"/>
          <w:szCs w:val="20"/>
        </w:rPr>
        <w:t>2</w:t>
      </w:r>
      <w:r w:rsidR="001074BA" w:rsidRPr="00D65BA5">
        <w:rPr>
          <w:rFonts w:ascii="Arial" w:hAnsi="Arial" w:cs="Arial"/>
          <w:sz w:val="20"/>
          <w:szCs w:val="20"/>
        </w:rPr>
        <w:t xml:space="preserve">50 </w:t>
      </w:r>
      <w:proofErr w:type="spellStart"/>
      <w:r w:rsidR="001074BA" w:rsidRPr="00D65BA5">
        <w:rPr>
          <w:rFonts w:ascii="Arial" w:hAnsi="Arial" w:cs="Arial"/>
          <w:sz w:val="20"/>
          <w:szCs w:val="20"/>
        </w:rPr>
        <w:t>km</w:t>
      </w:r>
      <w:proofErr w:type="spellEnd"/>
      <w:r w:rsidR="001074BA" w:rsidRPr="00D65BA5">
        <w:rPr>
          <w:rFonts w:ascii="Arial" w:hAnsi="Arial" w:cs="Arial"/>
          <w:sz w:val="20"/>
          <w:szCs w:val="20"/>
        </w:rPr>
        <w:t xml:space="preserve">. </w:t>
      </w:r>
    </w:p>
    <w:p w:rsidR="001074BA" w:rsidRPr="00D65BA5" w:rsidRDefault="002D1578" w:rsidP="001074BA">
      <w:pPr>
        <w:spacing w:line="360" w:lineRule="auto"/>
        <w:jc w:val="both"/>
        <w:rPr>
          <w:rFonts w:ascii="Arial" w:hAnsi="Arial" w:cs="Arial"/>
          <w:sz w:val="20"/>
          <w:szCs w:val="20"/>
        </w:rPr>
      </w:pPr>
      <w:r w:rsidRPr="00D65BA5">
        <w:rPr>
          <w:rFonts w:ascii="Arial" w:hAnsi="Arial" w:cs="Arial"/>
          <w:sz w:val="20"/>
          <w:szCs w:val="20"/>
        </w:rPr>
        <w:t>4</w:t>
      </w:r>
      <w:r w:rsidR="001074BA" w:rsidRPr="00D65BA5">
        <w:rPr>
          <w:rFonts w:ascii="Arial" w:hAnsi="Arial" w:cs="Arial"/>
          <w:sz w:val="20"/>
          <w:szCs w:val="20"/>
        </w:rPr>
        <w:t xml:space="preserve">. Pojazd taki nie może być droższy niż </w:t>
      </w:r>
      <w:r w:rsidRPr="00D65BA5">
        <w:rPr>
          <w:rFonts w:ascii="Arial" w:hAnsi="Arial" w:cs="Arial"/>
          <w:sz w:val="20"/>
          <w:szCs w:val="20"/>
        </w:rPr>
        <w:t>5</w:t>
      </w:r>
      <w:r w:rsidR="001074BA" w:rsidRPr="00D65BA5">
        <w:rPr>
          <w:rFonts w:ascii="Arial" w:hAnsi="Arial" w:cs="Arial"/>
          <w:sz w:val="20"/>
          <w:szCs w:val="20"/>
        </w:rPr>
        <w:t>00 000 zł i jego zakup uwarunkowany dotacją ze strony instytucji zewnętrznej.</w:t>
      </w:r>
      <w:r w:rsidR="009A40CE" w:rsidRPr="00D65BA5">
        <w:rPr>
          <w:rFonts w:ascii="Arial" w:hAnsi="Arial" w:cs="Arial"/>
          <w:sz w:val="20"/>
          <w:szCs w:val="20"/>
        </w:rPr>
        <w:t xml:space="preserve"> </w:t>
      </w:r>
    </w:p>
    <w:p w:rsidR="001074BA" w:rsidRPr="00D65BA5" w:rsidRDefault="002D1578" w:rsidP="001074BA">
      <w:pPr>
        <w:spacing w:line="360" w:lineRule="auto"/>
        <w:jc w:val="both"/>
        <w:rPr>
          <w:rFonts w:ascii="Arial" w:hAnsi="Arial" w:cs="Arial"/>
          <w:sz w:val="20"/>
          <w:szCs w:val="20"/>
        </w:rPr>
      </w:pPr>
      <w:r w:rsidRPr="00D65BA5">
        <w:rPr>
          <w:rFonts w:ascii="Arial" w:hAnsi="Arial" w:cs="Arial"/>
          <w:sz w:val="20"/>
          <w:szCs w:val="20"/>
        </w:rPr>
        <w:t>5</w:t>
      </w:r>
      <w:r w:rsidR="001074BA" w:rsidRPr="00D65BA5">
        <w:rPr>
          <w:rFonts w:ascii="Arial" w:hAnsi="Arial" w:cs="Arial"/>
          <w:sz w:val="20"/>
          <w:szCs w:val="20"/>
        </w:rPr>
        <w:t>. Realizacja projektu jest możliwa dopiero po roku 202</w:t>
      </w:r>
      <w:r w:rsidR="00026115" w:rsidRPr="00D65BA5">
        <w:rPr>
          <w:rFonts w:ascii="Arial" w:hAnsi="Arial" w:cs="Arial"/>
          <w:sz w:val="20"/>
          <w:szCs w:val="20"/>
        </w:rPr>
        <w:t>1</w:t>
      </w:r>
      <w:r w:rsidR="001074BA" w:rsidRPr="00D65BA5">
        <w:rPr>
          <w:rFonts w:ascii="Arial" w:hAnsi="Arial" w:cs="Arial"/>
          <w:sz w:val="20"/>
          <w:szCs w:val="20"/>
        </w:rPr>
        <w:t xml:space="preserve">. </w:t>
      </w:r>
      <w:r w:rsidR="009A40CE" w:rsidRPr="00D65BA5">
        <w:rPr>
          <w:rFonts w:ascii="Arial" w:hAnsi="Arial" w:cs="Arial"/>
          <w:sz w:val="20"/>
          <w:szCs w:val="20"/>
        </w:rPr>
        <w:t>Dopuszcza się stopniową wymianę i zakup taboru. Wraz z rozwojem technologii cena pojazdów będzie spadać a zasięg wzrastać.</w:t>
      </w:r>
    </w:p>
    <w:p w:rsidR="009A40CE" w:rsidRPr="00D65BA5" w:rsidRDefault="002D1578" w:rsidP="001074BA">
      <w:pPr>
        <w:spacing w:line="360" w:lineRule="auto"/>
        <w:jc w:val="both"/>
        <w:rPr>
          <w:rFonts w:ascii="Arial" w:hAnsi="Arial" w:cs="Arial"/>
          <w:sz w:val="20"/>
          <w:szCs w:val="20"/>
        </w:rPr>
      </w:pPr>
      <w:r w:rsidRPr="00D65BA5">
        <w:rPr>
          <w:rFonts w:ascii="Arial" w:hAnsi="Arial" w:cs="Arial"/>
          <w:sz w:val="20"/>
          <w:szCs w:val="20"/>
        </w:rPr>
        <w:t>6</w:t>
      </w:r>
      <w:r w:rsidR="009A40CE" w:rsidRPr="00D65BA5">
        <w:rPr>
          <w:rFonts w:ascii="Arial" w:hAnsi="Arial" w:cs="Arial"/>
          <w:sz w:val="20"/>
          <w:szCs w:val="20"/>
        </w:rPr>
        <w:t xml:space="preserve">. Wszystkie pojazdy muszą być dostosowane do użytku przez osoby niepełnosprawne. </w:t>
      </w:r>
    </w:p>
    <w:p w:rsidR="001074BA" w:rsidRPr="00D65BA5" w:rsidRDefault="002D1578" w:rsidP="00D65BA5">
      <w:pPr>
        <w:spacing w:line="360" w:lineRule="auto"/>
        <w:jc w:val="both"/>
        <w:rPr>
          <w:rFonts w:ascii="Arial" w:hAnsi="Arial" w:cs="Arial"/>
          <w:sz w:val="20"/>
          <w:szCs w:val="20"/>
        </w:rPr>
      </w:pPr>
      <w:r w:rsidRPr="00D65BA5">
        <w:rPr>
          <w:rFonts w:ascii="Arial" w:hAnsi="Arial" w:cs="Arial"/>
          <w:sz w:val="20"/>
          <w:szCs w:val="20"/>
        </w:rPr>
        <w:lastRenderedPageBreak/>
        <w:t>7</w:t>
      </w:r>
      <w:r w:rsidR="009A40CE" w:rsidRPr="00D65BA5">
        <w:rPr>
          <w:rFonts w:ascii="Arial" w:hAnsi="Arial" w:cs="Arial"/>
          <w:sz w:val="20"/>
          <w:szCs w:val="20"/>
        </w:rPr>
        <w:t xml:space="preserve">. </w:t>
      </w:r>
      <w:r w:rsidRPr="00D65BA5">
        <w:rPr>
          <w:rFonts w:ascii="Arial" w:hAnsi="Arial" w:cs="Arial"/>
          <w:sz w:val="20"/>
          <w:szCs w:val="20"/>
        </w:rPr>
        <w:t>Samochody</w:t>
      </w:r>
      <w:r w:rsidR="009A40CE" w:rsidRPr="00D65BA5">
        <w:rPr>
          <w:rFonts w:ascii="Arial" w:hAnsi="Arial" w:cs="Arial"/>
          <w:sz w:val="20"/>
          <w:szCs w:val="20"/>
        </w:rPr>
        <w:t xml:space="preserve"> muszą posiadać podstawowe narzędzia smart-city tj. moduł GPS (lub </w:t>
      </w:r>
      <w:proofErr w:type="spellStart"/>
      <w:r w:rsidR="009A40CE" w:rsidRPr="00D65BA5">
        <w:rPr>
          <w:rFonts w:ascii="Arial" w:hAnsi="Arial" w:cs="Arial"/>
          <w:sz w:val="20"/>
          <w:szCs w:val="20"/>
        </w:rPr>
        <w:t>Glonas</w:t>
      </w:r>
      <w:proofErr w:type="spellEnd"/>
      <w:r w:rsidR="009A40CE" w:rsidRPr="00D65BA5">
        <w:rPr>
          <w:rFonts w:ascii="Arial" w:hAnsi="Arial" w:cs="Arial"/>
          <w:sz w:val="20"/>
          <w:szCs w:val="20"/>
        </w:rPr>
        <w:t>) umożliwiający śledzenie pojazdów, monitoring instalacji elektrycznej w pojeździe, dostęp do Internetu</w:t>
      </w:r>
      <w:r w:rsidR="00026115" w:rsidRPr="00D65BA5">
        <w:rPr>
          <w:rFonts w:ascii="Arial" w:hAnsi="Arial" w:cs="Arial"/>
          <w:sz w:val="20"/>
          <w:szCs w:val="20"/>
        </w:rPr>
        <w:t>,</w:t>
      </w:r>
      <w:r w:rsidR="009A40CE" w:rsidRPr="00D65BA5">
        <w:rPr>
          <w:rFonts w:ascii="Arial" w:hAnsi="Arial" w:cs="Arial"/>
          <w:sz w:val="20"/>
          <w:szCs w:val="20"/>
        </w:rPr>
        <w:t xml:space="preserve"> co umożliwi w przyszłości sprawdzanie dostępności stacji ładowania.</w:t>
      </w:r>
    </w:p>
    <w:p w:rsidR="002D1578" w:rsidRPr="009D4FA0" w:rsidRDefault="002D1578" w:rsidP="001074BA">
      <w:pPr>
        <w:rPr>
          <w:rFonts w:ascii="Arial" w:hAnsi="Arial" w:cs="Arial"/>
          <w:color w:val="FF0000"/>
        </w:rPr>
      </w:pPr>
    </w:p>
    <w:p w:rsidR="00E8339D" w:rsidRPr="000408E7" w:rsidRDefault="00E8339D" w:rsidP="00114E70">
      <w:pPr>
        <w:pStyle w:val="Akapitzlist"/>
        <w:numPr>
          <w:ilvl w:val="2"/>
          <w:numId w:val="1"/>
        </w:numPr>
        <w:outlineLvl w:val="2"/>
        <w:rPr>
          <w:rFonts w:ascii="Arial" w:hAnsi="Arial" w:cs="Arial"/>
          <w:sz w:val="40"/>
          <w:szCs w:val="40"/>
        </w:rPr>
      </w:pPr>
      <w:bookmarkStart w:id="111" w:name="_Toc48812499"/>
      <w:r w:rsidRPr="000408E7">
        <w:rPr>
          <w:rFonts w:ascii="Arial" w:hAnsi="Arial" w:cs="Arial"/>
          <w:sz w:val="40"/>
          <w:szCs w:val="40"/>
        </w:rPr>
        <w:t>Lokalizacja i wybór linii autobusowych transportu publicznego i punktów ładowania</w:t>
      </w:r>
      <w:bookmarkEnd w:id="111"/>
    </w:p>
    <w:p w:rsidR="00E8339D" w:rsidRPr="000408E7" w:rsidRDefault="00E8339D" w:rsidP="00E8339D">
      <w:pPr>
        <w:pStyle w:val="Akapitzlist"/>
        <w:rPr>
          <w:rFonts w:ascii="Arial" w:hAnsi="Arial" w:cs="Arial"/>
          <w:sz w:val="20"/>
          <w:szCs w:val="20"/>
        </w:rPr>
      </w:pPr>
    </w:p>
    <w:p w:rsidR="00222C81" w:rsidRPr="000408E7" w:rsidRDefault="00222C81" w:rsidP="002D1578">
      <w:pPr>
        <w:spacing w:line="360" w:lineRule="auto"/>
        <w:jc w:val="both"/>
        <w:rPr>
          <w:rFonts w:ascii="Arial" w:hAnsi="Arial" w:cs="Arial"/>
          <w:sz w:val="20"/>
          <w:szCs w:val="20"/>
        </w:rPr>
      </w:pPr>
      <w:r w:rsidRPr="000408E7">
        <w:rPr>
          <w:rFonts w:ascii="Arial" w:hAnsi="Arial" w:cs="Arial"/>
          <w:sz w:val="20"/>
          <w:szCs w:val="20"/>
        </w:rPr>
        <w:t xml:space="preserve">Gmina </w:t>
      </w:r>
      <w:r w:rsidR="000408E7" w:rsidRPr="000408E7">
        <w:rPr>
          <w:rFonts w:ascii="Arial" w:hAnsi="Arial" w:cs="Arial"/>
          <w:sz w:val="20"/>
          <w:szCs w:val="20"/>
        </w:rPr>
        <w:t>Pajęczno</w:t>
      </w:r>
      <w:r w:rsidRPr="000408E7">
        <w:rPr>
          <w:rFonts w:ascii="Arial" w:hAnsi="Arial" w:cs="Arial"/>
          <w:sz w:val="20"/>
          <w:szCs w:val="20"/>
        </w:rPr>
        <w:t xml:space="preserve"> nie prowadzi własnych linii komunikacyjnych</w:t>
      </w:r>
      <w:r w:rsidR="002D1578" w:rsidRPr="000408E7">
        <w:rPr>
          <w:rFonts w:ascii="Arial" w:hAnsi="Arial" w:cs="Arial"/>
          <w:sz w:val="20"/>
          <w:szCs w:val="20"/>
        </w:rPr>
        <w:t xml:space="preserve">. Pojazdy będą użytkowane jako pojazdy funkcyjne, porządkowe, techniczne. </w:t>
      </w:r>
    </w:p>
    <w:p w:rsidR="002D1578" w:rsidRPr="009D4FA0" w:rsidRDefault="002D1578" w:rsidP="003F682B">
      <w:pPr>
        <w:spacing w:line="360" w:lineRule="auto"/>
        <w:jc w:val="both"/>
        <w:rPr>
          <w:rFonts w:ascii="Arial" w:hAnsi="Arial" w:cs="Arial"/>
          <w:color w:val="FF0000"/>
          <w:sz w:val="20"/>
          <w:szCs w:val="20"/>
        </w:rPr>
      </w:pPr>
    </w:p>
    <w:p w:rsidR="00E8339D" w:rsidRPr="00F16FE3" w:rsidRDefault="00E8339D" w:rsidP="00114E70">
      <w:pPr>
        <w:pStyle w:val="Akapitzlist"/>
        <w:numPr>
          <w:ilvl w:val="2"/>
          <w:numId w:val="1"/>
        </w:numPr>
        <w:outlineLvl w:val="2"/>
        <w:rPr>
          <w:rFonts w:ascii="Arial" w:hAnsi="Arial" w:cs="Arial"/>
          <w:sz w:val="40"/>
          <w:szCs w:val="40"/>
        </w:rPr>
      </w:pPr>
      <w:bookmarkStart w:id="112" w:name="_Toc48812500"/>
      <w:r w:rsidRPr="00F16FE3">
        <w:rPr>
          <w:rFonts w:ascii="Arial" w:hAnsi="Arial" w:cs="Arial"/>
          <w:sz w:val="40"/>
          <w:szCs w:val="40"/>
        </w:rPr>
        <w:t>Dostosowanie zarówno taboru jak i rozmieszczenia linii autobusowych do potrzeb mieszkańców, w tym osób niepełnosprawnych</w:t>
      </w:r>
      <w:bookmarkEnd w:id="112"/>
    </w:p>
    <w:p w:rsidR="00E8339D" w:rsidRPr="00F16FE3" w:rsidRDefault="00E8339D" w:rsidP="00E8339D">
      <w:pPr>
        <w:pStyle w:val="Akapitzlist"/>
        <w:rPr>
          <w:rFonts w:ascii="Arial" w:hAnsi="Arial" w:cs="Arial"/>
        </w:rPr>
      </w:pPr>
    </w:p>
    <w:p w:rsidR="00222C81" w:rsidRPr="00F16FE3" w:rsidRDefault="00222C81" w:rsidP="00222C81">
      <w:pPr>
        <w:spacing w:line="360" w:lineRule="auto"/>
        <w:jc w:val="both"/>
        <w:rPr>
          <w:rFonts w:ascii="Arial" w:hAnsi="Arial" w:cs="Arial"/>
          <w:sz w:val="52"/>
          <w:szCs w:val="52"/>
        </w:rPr>
      </w:pPr>
      <w:r w:rsidRPr="00F16FE3">
        <w:rPr>
          <w:rFonts w:ascii="Arial" w:hAnsi="Arial" w:cs="Arial"/>
          <w:sz w:val="20"/>
          <w:szCs w:val="20"/>
        </w:rPr>
        <w:t xml:space="preserve">Każdy pojazd wprowadzany do komunikacji w </w:t>
      </w:r>
      <w:r w:rsidR="002D1578" w:rsidRPr="00F16FE3">
        <w:rPr>
          <w:rFonts w:ascii="Arial" w:hAnsi="Arial" w:cs="Arial"/>
          <w:sz w:val="20"/>
          <w:szCs w:val="20"/>
        </w:rPr>
        <w:t>g</w:t>
      </w:r>
      <w:r w:rsidRPr="00F16FE3">
        <w:rPr>
          <w:rFonts w:ascii="Arial" w:hAnsi="Arial" w:cs="Arial"/>
          <w:sz w:val="20"/>
          <w:szCs w:val="20"/>
        </w:rPr>
        <w:t>minie powinien być dostosowany dla osób niepełnosprawnych i spełniać następujące warunki:</w:t>
      </w:r>
    </w:p>
    <w:p w:rsidR="00222C81" w:rsidRPr="00F16FE3" w:rsidRDefault="00222C81" w:rsidP="00222C81">
      <w:pPr>
        <w:spacing w:line="360" w:lineRule="auto"/>
        <w:jc w:val="both"/>
        <w:rPr>
          <w:rFonts w:ascii="Arial" w:hAnsi="Arial" w:cs="Arial"/>
          <w:sz w:val="20"/>
          <w:szCs w:val="20"/>
        </w:rPr>
      </w:pPr>
      <w:r w:rsidRPr="00F16FE3">
        <w:rPr>
          <w:rFonts w:ascii="Arial" w:hAnsi="Arial" w:cs="Arial"/>
          <w:sz w:val="20"/>
          <w:szCs w:val="20"/>
        </w:rPr>
        <w:t>- posiadać nowoczesne rozwiązania w układach napędowych i hamulcowych,</w:t>
      </w:r>
    </w:p>
    <w:p w:rsidR="00222C81" w:rsidRPr="00F16FE3" w:rsidRDefault="00222C81" w:rsidP="00222C81">
      <w:pPr>
        <w:spacing w:line="360" w:lineRule="auto"/>
        <w:jc w:val="both"/>
        <w:rPr>
          <w:rFonts w:ascii="Arial" w:hAnsi="Arial" w:cs="Arial"/>
          <w:sz w:val="20"/>
          <w:szCs w:val="20"/>
        </w:rPr>
      </w:pPr>
      <w:r w:rsidRPr="00F16FE3">
        <w:rPr>
          <w:rFonts w:ascii="Arial" w:hAnsi="Arial" w:cs="Arial"/>
          <w:sz w:val="20"/>
          <w:szCs w:val="20"/>
        </w:rPr>
        <w:t>- posiadać obniżoną podłogę, szczególnie przy drzwiach wejściowych i w przestrzeni przeznaczonej dla wózków inwalidzkich i dziecięcych,</w:t>
      </w:r>
    </w:p>
    <w:p w:rsidR="00222C81" w:rsidRPr="00F16FE3" w:rsidRDefault="00222C81" w:rsidP="00222C81">
      <w:pPr>
        <w:spacing w:line="360" w:lineRule="auto"/>
        <w:jc w:val="both"/>
        <w:rPr>
          <w:rFonts w:ascii="Arial" w:hAnsi="Arial" w:cs="Arial"/>
          <w:sz w:val="20"/>
          <w:szCs w:val="20"/>
        </w:rPr>
      </w:pPr>
      <w:r w:rsidRPr="00F16FE3">
        <w:rPr>
          <w:rFonts w:ascii="Arial" w:hAnsi="Arial" w:cs="Arial"/>
          <w:sz w:val="20"/>
          <w:szCs w:val="20"/>
        </w:rPr>
        <w:t>- monitoring przestrzeni pasażerskiej oraz system lokalizacji GPS,</w:t>
      </w:r>
    </w:p>
    <w:p w:rsidR="00222C81" w:rsidRPr="00F16FE3" w:rsidRDefault="00222C81" w:rsidP="00222C81">
      <w:pPr>
        <w:spacing w:line="360" w:lineRule="auto"/>
        <w:jc w:val="both"/>
        <w:rPr>
          <w:rFonts w:ascii="Arial" w:hAnsi="Arial" w:cs="Arial"/>
          <w:sz w:val="20"/>
          <w:szCs w:val="20"/>
        </w:rPr>
      </w:pPr>
      <w:r w:rsidRPr="00F16FE3">
        <w:rPr>
          <w:rFonts w:ascii="Arial" w:hAnsi="Arial" w:cs="Arial"/>
          <w:sz w:val="20"/>
          <w:szCs w:val="20"/>
        </w:rPr>
        <w:t xml:space="preserve">- posiadać estetyczny wygląd i wykonanie z odpornych na zniszczenia </w:t>
      </w:r>
      <w:proofErr w:type="spellStart"/>
      <w:r w:rsidRPr="00F16FE3">
        <w:rPr>
          <w:rFonts w:ascii="Arial" w:hAnsi="Arial" w:cs="Arial"/>
          <w:sz w:val="20"/>
          <w:szCs w:val="20"/>
        </w:rPr>
        <w:t>materiałów</w:t>
      </w:r>
      <w:proofErr w:type="spellEnd"/>
      <w:r w:rsidRPr="00F16FE3">
        <w:rPr>
          <w:rFonts w:ascii="Arial" w:hAnsi="Arial" w:cs="Arial"/>
          <w:sz w:val="20"/>
          <w:szCs w:val="20"/>
        </w:rPr>
        <w:t xml:space="preserve"> (dotyczy to szczególnie wnętrza pojazdów),</w:t>
      </w:r>
    </w:p>
    <w:p w:rsidR="00222C81" w:rsidRPr="00F16FE3" w:rsidRDefault="00222C81" w:rsidP="005C0401">
      <w:pPr>
        <w:spacing w:line="360" w:lineRule="auto"/>
        <w:jc w:val="both"/>
        <w:rPr>
          <w:rFonts w:ascii="Arial" w:hAnsi="Arial" w:cs="Arial"/>
          <w:sz w:val="20"/>
          <w:szCs w:val="20"/>
        </w:rPr>
      </w:pPr>
      <w:r w:rsidRPr="00F16FE3">
        <w:rPr>
          <w:rFonts w:ascii="Arial" w:hAnsi="Arial" w:cs="Arial"/>
          <w:sz w:val="20"/>
          <w:szCs w:val="20"/>
        </w:rPr>
        <w:t>- posiadać system elektronicznej i dźwiękowej informacji pasażerskiej. Wyposażenie gwarantujące wysoki komfort podróży, pozwalające na swobodny przewóz osób o ograniczonej sprawności ruchowej.</w:t>
      </w:r>
    </w:p>
    <w:p w:rsidR="00222C81" w:rsidRPr="009D4FA0" w:rsidRDefault="00222C81" w:rsidP="00E8339D">
      <w:pPr>
        <w:pStyle w:val="Akapitzlist"/>
        <w:rPr>
          <w:rFonts w:ascii="Arial" w:hAnsi="Arial" w:cs="Arial"/>
          <w:color w:val="FF0000"/>
          <w:sz w:val="28"/>
          <w:szCs w:val="28"/>
        </w:rPr>
      </w:pPr>
    </w:p>
    <w:p w:rsidR="00E8339D" w:rsidRPr="00D65BA5" w:rsidRDefault="00E8339D" w:rsidP="00114E70">
      <w:pPr>
        <w:pStyle w:val="Akapitzlist"/>
        <w:numPr>
          <w:ilvl w:val="2"/>
          <w:numId w:val="1"/>
        </w:numPr>
        <w:outlineLvl w:val="2"/>
        <w:rPr>
          <w:rFonts w:ascii="Arial" w:hAnsi="Arial" w:cs="Arial"/>
          <w:sz w:val="40"/>
          <w:szCs w:val="40"/>
        </w:rPr>
      </w:pPr>
      <w:bookmarkStart w:id="113" w:name="_Toc48812501"/>
      <w:r w:rsidRPr="00D65BA5">
        <w:rPr>
          <w:rFonts w:ascii="Arial" w:hAnsi="Arial" w:cs="Arial"/>
          <w:sz w:val="40"/>
          <w:szCs w:val="40"/>
        </w:rPr>
        <w:t>Lokalizacja stacji i punktów ładowania pozostałych pojazdów, w tym komunalnych</w:t>
      </w:r>
      <w:bookmarkEnd w:id="113"/>
    </w:p>
    <w:p w:rsidR="00D65BA5" w:rsidRDefault="00D65BA5" w:rsidP="005C0401">
      <w:pPr>
        <w:spacing w:line="360" w:lineRule="auto"/>
        <w:jc w:val="both"/>
        <w:rPr>
          <w:rFonts w:ascii="Arial" w:hAnsi="Arial" w:cs="Arial"/>
          <w:sz w:val="20"/>
          <w:szCs w:val="20"/>
        </w:rPr>
      </w:pP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xml:space="preserve">Podstawowym warunkiem rozwoju </w:t>
      </w:r>
      <w:proofErr w:type="spellStart"/>
      <w:r w:rsidRPr="00D65BA5">
        <w:rPr>
          <w:rFonts w:ascii="Arial" w:hAnsi="Arial" w:cs="Arial"/>
          <w:sz w:val="20"/>
          <w:szCs w:val="20"/>
        </w:rPr>
        <w:t>elektromobilności</w:t>
      </w:r>
      <w:proofErr w:type="spellEnd"/>
      <w:r w:rsidRPr="00D65BA5">
        <w:rPr>
          <w:rFonts w:ascii="Arial" w:hAnsi="Arial" w:cs="Arial"/>
          <w:sz w:val="20"/>
          <w:szCs w:val="20"/>
        </w:rPr>
        <w:t xml:space="preserve"> na terenie każdej jednostki samorządu terytorialnego jest rozwinięty system ładowania pojazdów elektrycznych. Planuje się ograniczony rozwój takich punktów przez </w:t>
      </w:r>
      <w:r w:rsidR="002D1578" w:rsidRPr="00D65BA5">
        <w:rPr>
          <w:rFonts w:ascii="Arial" w:hAnsi="Arial" w:cs="Arial"/>
          <w:sz w:val="20"/>
          <w:szCs w:val="20"/>
        </w:rPr>
        <w:t>g</w:t>
      </w:r>
      <w:r w:rsidRPr="00D65BA5">
        <w:rPr>
          <w:rFonts w:ascii="Arial" w:hAnsi="Arial" w:cs="Arial"/>
          <w:sz w:val="20"/>
          <w:szCs w:val="20"/>
        </w:rPr>
        <w:t>minę. Punkty powstaną w następujących lokalizacjach:</w:t>
      </w:r>
    </w:p>
    <w:p w:rsidR="002D1578" w:rsidRPr="00D65BA5" w:rsidRDefault="002D1578" w:rsidP="002D1578">
      <w:pPr>
        <w:spacing w:line="360" w:lineRule="auto"/>
        <w:jc w:val="both"/>
        <w:rPr>
          <w:rFonts w:ascii="Arial" w:hAnsi="Arial" w:cs="Arial"/>
          <w:sz w:val="20"/>
          <w:szCs w:val="20"/>
        </w:rPr>
      </w:pPr>
      <w:r w:rsidRPr="00D65BA5">
        <w:rPr>
          <w:rFonts w:ascii="Arial" w:hAnsi="Arial" w:cs="Arial"/>
          <w:sz w:val="20"/>
          <w:szCs w:val="20"/>
        </w:rPr>
        <w:t xml:space="preserve">- Urząd </w:t>
      </w:r>
      <w:r w:rsidR="00D65BA5" w:rsidRPr="00D65BA5">
        <w:rPr>
          <w:rFonts w:ascii="Arial" w:hAnsi="Arial" w:cs="Arial"/>
          <w:sz w:val="20"/>
          <w:szCs w:val="20"/>
        </w:rPr>
        <w:t>Miejski w Pajęcznie</w:t>
      </w:r>
      <w:r w:rsidRPr="00D65BA5">
        <w:rPr>
          <w:rFonts w:ascii="Arial" w:hAnsi="Arial" w:cs="Arial"/>
          <w:sz w:val="20"/>
          <w:szCs w:val="20"/>
        </w:rPr>
        <w:t>,</w:t>
      </w:r>
    </w:p>
    <w:p w:rsidR="002D1578" w:rsidRPr="00D65BA5" w:rsidRDefault="002D1578" w:rsidP="002D1578">
      <w:pPr>
        <w:spacing w:line="360" w:lineRule="auto"/>
        <w:jc w:val="both"/>
        <w:rPr>
          <w:rFonts w:ascii="Arial" w:hAnsi="Arial" w:cs="Arial"/>
          <w:sz w:val="20"/>
          <w:szCs w:val="20"/>
        </w:rPr>
      </w:pPr>
      <w:r w:rsidRPr="00D65BA5">
        <w:rPr>
          <w:rFonts w:ascii="Arial" w:hAnsi="Arial" w:cs="Arial"/>
          <w:sz w:val="20"/>
          <w:szCs w:val="20"/>
        </w:rPr>
        <w:t>- wybrane budynki Ochotniczych Straży Pożarnych,</w:t>
      </w:r>
    </w:p>
    <w:p w:rsidR="002D1578" w:rsidRPr="00D65BA5" w:rsidRDefault="002D1578" w:rsidP="002D1578">
      <w:pPr>
        <w:spacing w:line="360" w:lineRule="auto"/>
        <w:jc w:val="both"/>
        <w:rPr>
          <w:rFonts w:ascii="Arial" w:hAnsi="Arial" w:cs="Arial"/>
          <w:sz w:val="20"/>
          <w:szCs w:val="20"/>
        </w:rPr>
      </w:pPr>
      <w:r w:rsidRPr="00D65BA5">
        <w:rPr>
          <w:rFonts w:ascii="Arial" w:hAnsi="Arial" w:cs="Arial"/>
          <w:sz w:val="20"/>
          <w:szCs w:val="20"/>
        </w:rPr>
        <w:t xml:space="preserve">- wszystkie budynki szkół podstawowych na terenie </w:t>
      </w:r>
      <w:proofErr w:type="spellStart"/>
      <w:r w:rsidRPr="00D65BA5">
        <w:rPr>
          <w:rFonts w:ascii="Arial" w:hAnsi="Arial" w:cs="Arial"/>
          <w:sz w:val="20"/>
          <w:szCs w:val="20"/>
        </w:rPr>
        <w:t>gminy</w:t>
      </w:r>
      <w:proofErr w:type="spellEnd"/>
      <w:r w:rsidRPr="00D65BA5">
        <w:rPr>
          <w:rFonts w:ascii="Arial" w:hAnsi="Arial" w:cs="Arial"/>
          <w:sz w:val="20"/>
          <w:szCs w:val="20"/>
        </w:rPr>
        <w:t>,</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xml:space="preserve">Planuje się również budowę sieci ładowania pojazdów jednośladowych. </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xml:space="preserve">Ważne jest, aby publiczna sieć ładowania pojazdów elektrycznych zapewniała wygodę w zakresie lokalizacji i prędkości ładowania dla osób wymagających doładowania w ciągu dnia lub dla kierowców  pojazdów elektrycznych, którzy nie posiadają ładowarek w miejscu zamieszkania lub w pracy.  Kluczowymi lokalizacjami dla takich stacji ładowania powinny być często odwiedzane miejsca, takie jak: </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sklepy,</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punkty usługowe,</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xml:space="preserve">Podczas gdy stacje ładujące o mocy 3-11 kW nadają się do wolnego ładowania pojazdów elektrycznych, dotychczasowe doświadczenia pokazują, że takie tempo ładowania nie spełnia oczekiwań kierowców. W często odwiedzanych miejscach pożądany jest dostęp do stacji ładowania o mocy co najmniej 22 kW (tzw. stacje ładowania pół szybkiego) lub szybkich ładowarek CCS i/lub </w:t>
      </w:r>
      <w:proofErr w:type="spellStart"/>
      <w:r w:rsidRPr="00D65BA5">
        <w:rPr>
          <w:rFonts w:ascii="Arial" w:hAnsi="Arial" w:cs="Arial"/>
          <w:sz w:val="20"/>
          <w:szCs w:val="20"/>
        </w:rPr>
        <w:t>CHAdeMO</w:t>
      </w:r>
      <w:proofErr w:type="spellEnd"/>
      <w:r w:rsidRPr="00D65BA5">
        <w:rPr>
          <w:rFonts w:ascii="Arial" w:hAnsi="Arial" w:cs="Arial"/>
          <w:sz w:val="20"/>
          <w:szCs w:val="20"/>
        </w:rPr>
        <w:t xml:space="preserve"> o mocy ładowania powyżej 150 kW. </w:t>
      </w: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Pamiętać również należy iż jeśli kierowcy posiadają takie możliwości techniczne około 80% ładowań pojazdów elektrycznych odbywa się w miejscu zamieszkania. Jeśli kierowcy mają możliwość ładowania pojazdu w miejscu zamieszkania i jednocześnie w pracy, 96-97% ładowań odbywa się w tych właśnie punktach. Dla tych, którzy nie posiadają możliwości ładowania domowego, możliwość ładowania pojazdu w pracy jest opcją pierwszego wyboru.</w:t>
      </w:r>
    </w:p>
    <w:p w:rsidR="005C0401" w:rsidRPr="00D65BA5" w:rsidRDefault="005C0401" w:rsidP="005C0401">
      <w:pPr>
        <w:rPr>
          <w:rFonts w:ascii="Arial" w:hAnsi="Arial" w:cs="Arial"/>
        </w:rPr>
      </w:pPr>
    </w:p>
    <w:p w:rsidR="00E8339D" w:rsidRPr="00D65BA5" w:rsidRDefault="00E8339D" w:rsidP="00114E70">
      <w:pPr>
        <w:pStyle w:val="Akapitzlist"/>
        <w:numPr>
          <w:ilvl w:val="2"/>
          <w:numId w:val="1"/>
        </w:numPr>
        <w:outlineLvl w:val="2"/>
        <w:rPr>
          <w:rFonts w:ascii="Arial" w:hAnsi="Arial" w:cs="Arial"/>
          <w:sz w:val="40"/>
          <w:szCs w:val="40"/>
        </w:rPr>
      </w:pPr>
      <w:bookmarkStart w:id="114" w:name="_Toc48812502"/>
      <w:r w:rsidRPr="00D65BA5">
        <w:rPr>
          <w:rFonts w:ascii="Arial" w:hAnsi="Arial" w:cs="Arial"/>
          <w:sz w:val="40"/>
          <w:szCs w:val="40"/>
        </w:rPr>
        <w:t xml:space="preserve">Harmonogram niezbędnych inwestycji w celu wdrożenia wybranej strategii rozwoju </w:t>
      </w:r>
      <w:proofErr w:type="spellStart"/>
      <w:r w:rsidRPr="00D65BA5">
        <w:rPr>
          <w:rFonts w:ascii="Arial" w:hAnsi="Arial" w:cs="Arial"/>
          <w:sz w:val="40"/>
          <w:szCs w:val="40"/>
        </w:rPr>
        <w:t>elektromobilności</w:t>
      </w:r>
      <w:bookmarkEnd w:id="114"/>
      <w:proofErr w:type="spellEnd"/>
    </w:p>
    <w:p w:rsidR="00E8339D" w:rsidRPr="00D65BA5" w:rsidRDefault="00E8339D" w:rsidP="00E8339D">
      <w:pPr>
        <w:pStyle w:val="Akapitzlist"/>
        <w:rPr>
          <w:rFonts w:ascii="Arial" w:hAnsi="Arial" w:cs="Arial"/>
          <w:sz w:val="28"/>
          <w:szCs w:val="28"/>
        </w:rPr>
      </w:pPr>
    </w:p>
    <w:p w:rsidR="005C0401" w:rsidRPr="00D65BA5" w:rsidRDefault="005C0401" w:rsidP="005C0401">
      <w:pPr>
        <w:spacing w:line="360" w:lineRule="auto"/>
        <w:jc w:val="both"/>
        <w:rPr>
          <w:rFonts w:ascii="Arial" w:hAnsi="Arial" w:cs="Arial"/>
          <w:sz w:val="20"/>
          <w:szCs w:val="20"/>
        </w:rPr>
      </w:pPr>
      <w:r w:rsidRPr="00D65BA5">
        <w:rPr>
          <w:rFonts w:ascii="Arial" w:hAnsi="Arial" w:cs="Arial"/>
          <w:sz w:val="20"/>
          <w:szCs w:val="20"/>
        </w:rPr>
        <w:t xml:space="preserve">Poniżej przedstawiono harmonogram wdrożenia Strategii. Oznaczono szacowane lata realizacji poszczególnych zadań. Pamiętać jednak należy, że harmonogram ten jest uzależniony od możliwości </w:t>
      </w:r>
      <w:r w:rsidRPr="00D65BA5">
        <w:rPr>
          <w:rFonts w:ascii="Arial" w:hAnsi="Arial" w:cs="Arial"/>
          <w:sz w:val="20"/>
          <w:szCs w:val="20"/>
        </w:rPr>
        <w:lastRenderedPageBreak/>
        <w:t xml:space="preserve">finansowych </w:t>
      </w:r>
      <w:proofErr w:type="spellStart"/>
      <w:r w:rsidR="002D1578" w:rsidRPr="00D65BA5">
        <w:rPr>
          <w:rFonts w:ascii="Arial" w:hAnsi="Arial" w:cs="Arial"/>
          <w:sz w:val="20"/>
          <w:szCs w:val="20"/>
        </w:rPr>
        <w:t>g</w:t>
      </w:r>
      <w:r w:rsidRPr="00D65BA5">
        <w:rPr>
          <w:rFonts w:ascii="Arial" w:hAnsi="Arial" w:cs="Arial"/>
          <w:sz w:val="20"/>
          <w:szCs w:val="20"/>
        </w:rPr>
        <w:t>miny</w:t>
      </w:r>
      <w:proofErr w:type="spellEnd"/>
      <w:r w:rsidRPr="00D65BA5">
        <w:rPr>
          <w:rFonts w:ascii="Arial" w:hAnsi="Arial" w:cs="Arial"/>
          <w:sz w:val="20"/>
          <w:szCs w:val="20"/>
        </w:rPr>
        <w:t xml:space="preserve">, pozyskania finansowego wsparcia zewnętrznego oraz rozwoju technologii związanie z </w:t>
      </w:r>
      <w:proofErr w:type="spellStart"/>
      <w:r w:rsidRPr="00D65BA5">
        <w:rPr>
          <w:rFonts w:ascii="Arial" w:hAnsi="Arial" w:cs="Arial"/>
          <w:sz w:val="20"/>
          <w:szCs w:val="20"/>
        </w:rPr>
        <w:t>elektromobilnością</w:t>
      </w:r>
      <w:proofErr w:type="spellEnd"/>
      <w:r w:rsidRPr="00D65BA5">
        <w:rPr>
          <w:rFonts w:ascii="Arial" w:hAnsi="Arial" w:cs="Arial"/>
          <w:sz w:val="20"/>
          <w:szCs w:val="20"/>
        </w:rPr>
        <w:t xml:space="preserve">. </w:t>
      </w:r>
      <w:bookmarkStart w:id="115" w:name="_Hlk38523440"/>
    </w:p>
    <w:p w:rsidR="009913AA" w:rsidRDefault="009913AA" w:rsidP="00D65BA5">
      <w:pPr>
        <w:pStyle w:val="Legenda"/>
        <w:keepNext/>
        <w:rPr>
          <w:rFonts w:ascii="Arial" w:hAnsi="Arial" w:cs="Arial"/>
          <w:i w:val="0"/>
          <w:iCs w:val="0"/>
          <w:color w:val="auto"/>
          <w:sz w:val="20"/>
          <w:szCs w:val="20"/>
        </w:rPr>
      </w:pPr>
      <w:bookmarkStart w:id="116" w:name="_Toc48810884"/>
      <w:bookmarkStart w:id="117" w:name="_Toc48810917"/>
      <w:bookmarkEnd w:id="115"/>
    </w:p>
    <w:p w:rsidR="00D65BA5" w:rsidRPr="00D65BA5" w:rsidRDefault="00D65BA5" w:rsidP="00D65BA5">
      <w:pPr>
        <w:pStyle w:val="Legenda"/>
        <w:keepNext/>
        <w:rPr>
          <w:rFonts w:ascii="Arial" w:hAnsi="Arial" w:cs="Arial"/>
          <w:i w:val="0"/>
          <w:iCs w:val="0"/>
          <w:color w:val="auto"/>
          <w:sz w:val="20"/>
          <w:szCs w:val="20"/>
        </w:rPr>
      </w:pPr>
      <w:r w:rsidRPr="00D65BA5">
        <w:rPr>
          <w:rFonts w:ascii="Arial" w:hAnsi="Arial" w:cs="Arial"/>
          <w:i w:val="0"/>
          <w:iCs w:val="0"/>
          <w:color w:val="auto"/>
          <w:sz w:val="20"/>
          <w:szCs w:val="20"/>
        </w:rPr>
        <w:t xml:space="preserve">Tabela </w:t>
      </w:r>
      <w:r w:rsidR="003D503A" w:rsidRPr="00D65BA5">
        <w:rPr>
          <w:rFonts w:ascii="Arial" w:hAnsi="Arial" w:cs="Arial"/>
          <w:i w:val="0"/>
          <w:iCs w:val="0"/>
          <w:color w:val="auto"/>
          <w:sz w:val="20"/>
          <w:szCs w:val="20"/>
        </w:rPr>
        <w:fldChar w:fldCharType="begin"/>
      </w:r>
      <w:r w:rsidRPr="00D65BA5">
        <w:rPr>
          <w:rFonts w:ascii="Arial" w:hAnsi="Arial" w:cs="Arial"/>
          <w:i w:val="0"/>
          <w:iCs w:val="0"/>
          <w:color w:val="auto"/>
          <w:sz w:val="20"/>
          <w:szCs w:val="20"/>
        </w:rPr>
        <w:instrText xml:space="preserve"> SEQ Tabela \* ARABIC </w:instrText>
      </w:r>
      <w:r w:rsidR="003D503A" w:rsidRPr="00D65BA5">
        <w:rPr>
          <w:rFonts w:ascii="Arial" w:hAnsi="Arial" w:cs="Arial"/>
          <w:i w:val="0"/>
          <w:iCs w:val="0"/>
          <w:color w:val="auto"/>
          <w:sz w:val="20"/>
          <w:szCs w:val="20"/>
        </w:rPr>
        <w:fldChar w:fldCharType="separate"/>
      </w:r>
      <w:r>
        <w:rPr>
          <w:rFonts w:ascii="Arial" w:hAnsi="Arial" w:cs="Arial"/>
          <w:i w:val="0"/>
          <w:iCs w:val="0"/>
          <w:noProof/>
          <w:color w:val="auto"/>
          <w:sz w:val="20"/>
          <w:szCs w:val="20"/>
        </w:rPr>
        <w:t>28</w:t>
      </w:r>
      <w:r w:rsidR="003D503A" w:rsidRPr="00D65BA5">
        <w:rPr>
          <w:rFonts w:ascii="Arial" w:hAnsi="Arial" w:cs="Arial"/>
          <w:i w:val="0"/>
          <w:iCs w:val="0"/>
          <w:color w:val="auto"/>
          <w:sz w:val="20"/>
          <w:szCs w:val="20"/>
        </w:rPr>
        <w:fldChar w:fldCharType="end"/>
      </w:r>
      <w:r w:rsidRPr="00D65BA5">
        <w:rPr>
          <w:rFonts w:ascii="Arial" w:hAnsi="Arial" w:cs="Arial"/>
          <w:i w:val="0"/>
          <w:iCs w:val="0"/>
          <w:color w:val="auto"/>
          <w:sz w:val="20"/>
          <w:szCs w:val="20"/>
        </w:rPr>
        <w:t xml:space="preserve"> Harmonogram wdrażania Strategii</w:t>
      </w:r>
      <w:bookmarkEnd w:id="116"/>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903"/>
        <w:gridCol w:w="903"/>
        <w:gridCol w:w="903"/>
        <w:gridCol w:w="900"/>
        <w:gridCol w:w="900"/>
        <w:gridCol w:w="900"/>
        <w:gridCol w:w="900"/>
        <w:gridCol w:w="901"/>
        <w:gridCol w:w="901"/>
      </w:tblGrid>
      <w:tr w:rsidR="00D65BA5" w:rsidRPr="00D65BA5" w:rsidTr="00D65BA5">
        <w:tc>
          <w:tcPr>
            <w:tcW w:w="951"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Nr zadania</w:t>
            </w:r>
          </w:p>
        </w:tc>
        <w:tc>
          <w:tcPr>
            <w:tcW w:w="903"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2020</w:t>
            </w:r>
          </w:p>
        </w:tc>
        <w:tc>
          <w:tcPr>
            <w:tcW w:w="903"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2021</w:t>
            </w:r>
          </w:p>
        </w:tc>
        <w:tc>
          <w:tcPr>
            <w:tcW w:w="903"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2022</w:t>
            </w:r>
          </w:p>
        </w:tc>
        <w:tc>
          <w:tcPr>
            <w:tcW w:w="900"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2023</w:t>
            </w:r>
          </w:p>
        </w:tc>
        <w:tc>
          <w:tcPr>
            <w:tcW w:w="900"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2024</w:t>
            </w:r>
          </w:p>
        </w:tc>
        <w:tc>
          <w:tcPr>
            <w:tcW w:w="900"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2025</w:t>
            </w:r>
          </w:p>
        </w:tc>
        <w:tc>
          <w:tcPr>
            <w:tcW w:w="900"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2026</w:t>
            </w:r>
          </w:p>
        </w:tc>
        <w:tc>
          <w:tcPr>
            <w:tcW w:w="901"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2027</w:t>
            </w:r>
          </w:p>
        </w:tc>
        <w:tc>
          <w:tcPr>
            <w:tcW w:w="901"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2028</w:t>
            </w: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1</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2</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0"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0"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3</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4</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5</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6</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7</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0" w:type="dxa"/>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8</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0" w:type="dxa"/>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r w:rsidR="00D65BA5" w:rsidRPr="00D65BA5" w:rsidTr="00D65BA5">
        <w:tc>
          <w:tcPr>
            <w:tcW w:w="951"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9</w:t>
            </w: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3" w:type="dxa"/>
          </w:tcPr>
          <w:p w:rsidR="005C0401" w:rsidRPr="00D65BA5" w:rsidRDefault="005C0401" w:rsidP="00B27F7D">
            <w:pPr>
              <w:spacing w:line="480" w:lineRule="auto"/>
              <w:rPr>
                <w:rFonts w:ascii="Arial" w:hAnsi="Arial" w:cs="Arial"/>
                <w:sz w:val="20"/>
                <w:szCs w:val="20"/>
              </w:rPr>
            </w:pPr>
          </w:p>
        </w:tc>
        <w:tc>
          <w:tcPr>
            <w:tcW w:w="900" w:type="dxa"/>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0"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1"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r>
    </w:tbl>
    <w:p w:rsidR="005C0401" w:rsidRPr="00D65BA5" w:rsidRDefault="005C0401" w:rsidP="005C0401">
      <w:pPr>
        <w:spacing w:line="480" w:lineRule="auto"/>
        <w:rPr>
          <w:rFonts w:ascii="Arial" w:hAnsi="Arial" w:cs="Arial"/>
          <w:sz w:val="20"/>
          <w:szCs w:val="20"/>
        </w:rPr>
      </w:pPr>
      <w:proofErr w:type="spellStart"/>
      <w:r w:rsidRPr="00D65BA5">
        <w:rPr>
          <w:rFonts w:ascii="Arial" w:hAnsi="Arial" w:cs="Arial"/>
          <w:sz w:val="20"/>
          <w:szCs w:val="20"/>
        </w:rPr>
        <w:t>cd</w:t>
      </w:r>
      <w:proofErr w:type="spellEnd"/>
      <w:r w:rsidRPr="00D65BA5">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906"/>
        <w:gridCol w:w="906"/>
        <w:gridCol w:w="906"/>
        <w:gridCol w:w="904"/>
        <w:gridCol w:w="904"/>
        <w:gridCol w:w="904"/>
        <w:gridCol w:w="904"/>
        <w:gridCol w:w="905"/>
      </w:tblGrid>
      <w:tr w:rsidR="00C01175" w:rsidRPr="00D65BA5" w:rsidTr="00B27F7D">
        <w:tc>
          <w:tcPr>
            <w:tcW w:w="918"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Nr zadania</w:t>
            </w:r>
          </w:p>
        </w:tc>
        <w:tc>
          <w:tcPr>
            <w:tcW w:w="906"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2029</w:t>
            </w:r>
          </w:p>
        </w:tc>
        <w:tc>
          <w:tcPr>
            <w:tcW w:w="906"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2030</w:t>
            </w:r>
          </w:p>
        </w:tc>
        <w:tc>
          <w:tcPr>
            <w:tcW w:w="906"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2031</w:t>
            </w:r>
          </w:p>
        </w:tc>
        <w:tc>
          <w:tcPr>
            <w:tcW w:w="904"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2032</w:t>
            </w:r>
          </w:p>
        </w:tc>
        <w:tc>
          <w:tcPr>
            <w:tcW w:w="904"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2033</w:t>
            </w:r>
          </w:p>
        </w:tc>
        <w:tc>
          <w:tcPr>
            <w:tcW w:w="904"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2034</w:t>
            </w:r>
          </w:p>
        </w:tc>
        <w:tc>
          <w:tcPr>
            <w:tcW w:w="904"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2035</w:t>
            </w:r>
          </w:p>
        </w:tc>
        <w:tc>
          <w:tcPr>
            <w:tcW w:w="905" w:type="dxa"/>
          </w:tcPr>
          <w:p w:rsidR="005C0401" w:rsidRPr="00D65BA5" w:rsidRDefault="005C0401" w:rsidP="00B27F7D">
            <w:pPr>
              <w:spacing w:line="480" w:lineRule="auto"/>
              <w:rPr>
                <w:rFonts w:ascii="Arial" w:hAnsi="Arial" w:cs="Arial"/>
                <w:b/>
                <w:bCs/>
                <w:sz w:val="20"/>
                <w:szCs w:val="20"/>
              </w:rPr>
            </w:pPr>
            <w:r w:rsidRPr="00D65BA5">
              <w:rPr>
                <w:rFonts w:ascii="Arial" w:hAnsi="Arial" w:cs="Arial"/>
                <w:b/>
                <w:bCs/>
                <w:sz w:val="20"/>
                <w:szCs w:val="20"/>
              </w:rPr>
              <w:t>2036</w:t>
            </w: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1</w:t>
            </w:r>
          </w:p>
        </w:tc>
        <w:tc>
          <w:tcPr>
            <w:tcW w:w="906"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6"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6"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2</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3</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shd w:val="clear" w:color="auto" w:fill="FFFFFF" w:themeFill="background1"/>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4</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5</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6</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lastRenderedPageBreak/>
              <w:t>7</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8</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r w:rsidR="00C01175" w:rsidRPr="00D65BA5" w:rsidTr="00B27F7D">
        <w:tc>
          <w:tcPr>
            <w:tcW w:w="918" w:type="dxa"/>
          </w:tcPr>
          <w:p w:rsidR="005C0401" w:rsidRPr="00D65BA5" w:rsidRDefault="005C0401" w:rsidP="00B27F7D">
            <w:pPr>
              <w:spacing w:line="480" w:lineRule="auto"/>
              <w:rPr>
                <w:rFonts w:ascii="Arial" w:hAnsi="Arial" w:cs="Arial"/>
                <w:sz w:val="20"/>
                <w:szCs w:val="20"/>
              </w:rPr>
            </w:pPr>
            <w:r w:rsidRPr="00D65BA5">
              <w:rPr>
                <w:rFonts w:ascii="Arial" w:hAnsi="Arial" w:cs="Arial"/>
                <w:sz w:val="20"/>
                <w:szCs w:val="20"/>
              </w:rPr>
              <w:t>9</w:t>
            </w: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6"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shd w:val="clear" w:color="auto" w:fill="BFBFBF" w:themeFill="background1" w:themeFillShade="BF"/>
          </w:tcPr>
          <w:p w:rsidR="005C0401" w:rsidRPr="00D65BA5" w:rsidRDefault="005C0401" w:rsidP="00B27F7D">
            <w:pPr>
              <w:spacing w:line="480" w:lineRule="auto"/>
              <w:rPr>
                <w:rFonts w:ascii="Arial" w:hAnsi="Arial" w:cs="Arial"/>
                <w:sz w:val="20"/>
                <w:szCs w:val="20"/>
              </w:rPr>
            </w:pPr>
          </w:p>
        </w:tc>
        <w:tc>
          <w:tcPr>
            <w:tcW w:w="904" w:type="dxa"/>
          </w:tcPr>
          <w:p w:rsidR="005C0401" w:rsidRPr="00D65BA5" w:rsidRDefault="005C0401" w:rsidP="00B27F7D">
            <w:pPr>
              <w:spacing w:line="480" w:lineRule="auto"/>
              <w:rPr>
                <w:rFonts w:ascii="Arial" w:hAnsi="Arial" w:cs="Arial"/>
                <w:sz w:val="20"/>
                <w:szCs w:val="20"/>
              </w:rPr>
            </w:pPr>
          </w:p>
        </w:tc>
        <w:tc>
          <w:tcPr>
            <w:tcW w:w="905" w:type="dxa"/>
          </w:tcPr>
          <w:p w:rsidR="005C0401" w:rsidRPr="00D65BA5" w:rsidRDefault="005C0401" w:rsidP="00B27F7D">
            <w:pPr>
              <w:spacing w:line="480" w:lineRule="auto"/>
              <w:rPr>
                <w:rFonts w:ascii="Arial" w:hAnsi="Arial" w:cs="Arial"/>
                <w:sz w:val="20"/>
                <w:szCs w:val="20"/>
              </w:rPr>
            </w:pPr>
          </w:p>
        </w:tc>
      </w:tr>
    </w:tbl>
    <w:p w:rsidR="005C0401" w:rsidRPr="009D4FA0" w:rsidRDefault="005C0401" w:rsidP="00516BBF">
      <w:pPr>
        <w:rPr>
          <w:rFonts w:ascii="Arial" w:hAnsi="Arial" w:cs="Arial"/>
          <w:color w:val="FF0000"/>
          <w:sz w:val="24"/>
          <w:szCs w:val="24"/>
        </w:rPr>
      </w:pPr>
    </w:p>
    <w:p w:rsidR="00E8339D" w:rsidRPr="00D65BA5" w:rsidRDefault="00E8339D" w:rsidP="00114E70">
      <w:pPr>
        <w:pStyle w:val="Akapitzlist"/>
        <w:numPr>
          <w:ilvl w:val="2"/>
          <w:numId w:val="1"/>
        </w:numPr>
        <w:outlineLvl w:val="2"/>
        <w:rPr>
          <w:rFonts w:ascii="Arial" w:hAnsi="Arial" w:cs="Arial"/>
          <w:sz w:val="40"/>
          <w:szCs w:val="40"/>
        </w:rPr>
      </w:pPr>
      <w:bookmarkStart w:id="118" w:name="_Toc48812503"/>
      <w:r w:rsidRPr="00D65BA5">
        <w:rPr>
          <w:rFonts w:ascii="Arial" w:hAnsi="Arial" w:cs="Arial"/>
          <w:sz w:val="40"/>
          <w:szCs w:val="40"/>
        </w:rPr>
        <w:t>Struktura i schemat organizacyjny wdrażania wybranej strategii</w:t>
      </w:r>
      <w:bookmarkEnd w:id="118"/>
    </w:p>
    <w:p w:rsidR="00945C10" w:rsidRPr="00D65BA5" w:rsidRDefault="00945C10" w:rsidP="00945C10">
      <w:pPr>
        <w:tabs>
          <w:tab w:val="left" w:pos="709"/>
        </w:tabs>
        <w:spacing w:after="0" w:line="360" w:lineRule="auto"/>
        <w:jc w:val="both"/>
        <w:outlineLvl w:val="0"/>
        <w:rPr>
          <w:rFonts w:ascii="Arial" w:hAnsi="Arial" w:cs="Arial"/>
          <w:sz w:val="20"/>
          <w:szCs w:val="20"/>
        </w:rPr>
      </w:pP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Strategia Rozwoju </w:t>
      </w:r>
      <w:proofErr w:type="spellStart"/>
      <w:r w:rsidRPr="00D65BA5">
        <w:rPr>
          <w:rFonts w:ascii="Arial" w:hAnsi="Arial" w:cs="Arial"/>
          <w:sz w:val="20"/>
          <w:szCs w:val="20"/>
        </w:rPr>
        <w:t>Elektromobilności</w:t>
      </w:r>
      <w:proofErr w:type="spellEnd"/>
      <w:r w:rsidRPr="00D65BA5">
        <w:rPr>
          <w:rFonts w:ascii="Arial" w:hAnsi="Arial" w:cs="Arial"/>
          <w:sz w:val="20"/>
          <w:szCs w:val="20"/>
        </w:rPr>
        <w:t xml:space="preserve"> jest dokumentem </w:t>
      </w:r>
      <w:proofErr w:type="spellStart"/>
      <w:r w:rsidRPr="00D65BA5">
        <w:rPr>
          <w:rFonts w:ascii="Arial" w:hAnsi="Arial" w:cs="Arial"/>
          <w:sz w:val="20"/>
          <w:szCs w:val="20"/>
        </w:rPr>
        <w:t>ponadkadencyjnym</w:t>
      </w:r>
      <w:proofErr w:type="spellEnd"/>
      <w:r w:rsidRPr="00D65BA5">
        <w:rPr>
          <w:rFonts w:ascii="Arial" w:hAnsi="Arial" w:cs="Arial"/>
          <w:sz w:val="20"/>
          <w:szCs w:val="20"/>
        </w:rPr>
        <w:t>,</w:t>
      </w:r>
      <w:r w:rsidR="002D1578" w:rsidRPr="00D65BA5">
        <w:rPr>
          <w:rFonts w:ascii="Arial" w:hAnsi="Arial" w:cs="Arial"/>
          <w:sz w:val="20"/>
          <w:szCs w:val="20"/>
        </w:rPr>
        <w:t xml:space="preserve"> </w:t>
      </w:r>
      <w:r w:rsidRPr="00D65BA5">
        <w:rPr>
          <w:rFonts w:ascii="Arial" w:hAnsi="Arial" w:cs="Arial"/>
          <w:sz w:val="20"/>
          <w:szCs w:val="20"/>
        </w:rPr>
        <w:t xml:space="preserve">określającym cele i programy działań na kilka lat oraz wymagającym ciągłej pracy nad podnoszeniem jego jakości. Należy również wziąć pod uwagę, iż </w:t>
      </w:r>
      <w:proofErr w:type="spellStart"/>
      <w:r w:rsidRPr="00D65BA5">
        <w:rPr>
          <w:rFonts w:ascii="Arial" w:hAnsi="Arial" w:cs="Arial"/>
          <w:sz w:val="20"/>
          <w:szCs w:val="20"/>
        </w:rPr>
        <w:t>elektromobilność</w:t>
      </w:r>
      <w:proofErr w:type="spellEnd"/>
      <w:r w:rsidRPr="00D65BA5">
        <w:rPr>
          <w:rFonts w:ascii="Arial" w:hAnsi="Arial" w:cs="Arial"/>
          <w:sz w:val="20"/>
          <w:szCs w:val="20"/>
        </w:rPr>
        <w:t xml:space="preserve"> oparta jest o innowacje, dlatego należy w sposób ciągły monitorować nowe technologie i zdobycze techniki. Proces wdrażania jest złożonym przedsięwzięciem, wymagającym dobrego przygotowania informacyjnego i stałej komunikacji z otoczeniem. Wdrożeniu Strategii towarzyszyć będzie jego ewaluacja, która będzie się opierać na pozyskiwaniu obiektywnej informacji o jego przebiegu, skutkach i publicznym odbiorze.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Strategia jest warunkiem wspomagającym rozwoju danej jednostki terytorialnej. Sam dokument nie jest jednak receptą na sukces. Aby mógł przynieść zaplanowane efekty, konieczne jest sukcesywne jego wdrażanie, czuwanie nad jego realizacją i kontrolowanie przebiegu.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Właściwy proces wdrażania Strategii wymaga połączenia wysiłków wielu instytucji, organizacji i osób. Udział lokalnych liderów i lokalnej społeczności będzie czynnikiem wspierającym procesy implementacyjne. Niezwykle istotne jest partnerstwo </w:t>
      </w:r>
      <w:proofErr w:type="spellStart"/>
      <w:r w:rsidRPr="00D65BA5">
        <w:rPr>
          <w:rFonts w:ascii="Arial" w:hAnsi="Arial" w:cs="Arial"/>
          <w:sz w:val="20"/>
          <w:szCs w:val="20"/>
        </w:rPr>
        <w:t>ponadgminne</w:t>
      </w:r>
      <w:proofErr w:type="spellEnd"/>
      <w:r w:rsidRPr="00D65BA5">
        <w:rPr>
          <w:rFonts w:ascii="Arial" w:hAnsi="Arial" w:cs="Arial"/>
          <w:sz w:val="20"/>
          <w:szCs w:val="20"/>
        </w:rPr>
        <w:t xml:space="preserve">. Wdrażanie wytyczonych planów zakłada potrzebę animacji od podstaw, która wiąże się z głębszymi kwestiami, takimi jak: zmiana mentalności, stosunki społeczne oraz kultura lokalna, których ewolucja jest procesem rozłożonym </w:t>
      </w:r>
      <w:r w:rsidRPr="00D65BA5">
        <w:rPr>
          <w:rFonts w:ascii="Arial" w:hAnsi="Arial" w:cs="Arial"/>
          <w:sz w:val="20"/>
          <w:szCs w:val="20"/>
        </w:rPr>
        <w:br/>
        <w:t xml:space="preserve">na wiele lat.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Realizacja Strategii uzależniona jest od wysokości pozyskanych środków zarówno krajowych </w:t>
      </w:r>
      <w:r w:rsidRPr="00D65BA5">
        <w:rPr>
          <w:rFonts w:ascii="Arial" w:hAnsi="Arial" w:cs="Arial"/>
          <w:sz w:val="20"/>
          <w:szCs w:val="20"/>
        </w:rPr>
        <w:br/>
        <w:t xml:space="preserve">jak i z funduszy strukturalnych. Biorąc pod uwagę prognozę dopuszczalnej wysokości zobowiązań </w:t>
      </w:r>
      <w:r w:rsidRPr="00D65BA5">
        <w:rPr>
          <w:rFonts w:ascii="Arial" w:hAnsi="Arial" w:cs="Arial"/>
          <w:sz w:val="20"/>
          <w:szCs w:val="20"/>
        </w:rPr>
        <w:br/>
        <w:t xml:space="preserve">w poszczególnych latach i wysokość środków, jakie mogą być wydatkowane bezpośrednio z budżetu, możliwości finansowe Gminy wskazują, że na realizację przyjętych celów Jednostka zabezpieczy 15% - 40% wkładu w stosunku do uzyskanych środków zewnętrznych.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Za wdrażanie Strategii odpowiedzialny będzie Urząd </w:t>
      </w:r>
      <w:r w:rsidR="00D65BA5" w:rsidRPr="00D65BA5">
        <w:rPr>
          <w:rFonts w:ascii="Arial" w:hAnsi="Arial" w:cs="Arial"/>
          <w:sz w:val="20"/>
          <w:szCs w:val="20"/>
        </w:rPr>
        <w:t>Miejski w Pajęcznie</w:t>
      </w:r>
      <w:r w:rsidR="00516BBF" w:rsidRPr="00D65BA5">
        <w:rPr>
          <w:rFonts w:ascii="Arial" w:hAnsi="Arial" w:cs="Arial"/>
          <w:sz w:val="20"/>
          <w:szCs w:val="20"/>
        </w:rPr>
        <w:t xml:space="preserve">. </w:t>
      </w:r>
      <w:r w:rsidRPr="00D65BA5">
        <w:rPr>
          <w:rFonts w:ascii="Arial" w:hAnsi="Arial" w:cs="Arial"/>
          <w:sz w:val="20"/>
          <w:szCs w:val="20"/>
        </w:rPr>
        <w:t xml:space="preserv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1. Zarządzanie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Funkcję Instytucji Zarządzającej i koordynującej realizację Strategii będzie pełnił specjalnie powołany zespół pracowników. Zakres zadań Instytucji Zarządzającej obejmuje m.in.: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lastRenderedPageBreak/>
        <w:t>- zapewnienia zgodności realizacji Strategii z poszczególnymi dokumentami programowymi wyższego rzędu (m.in. ze Strategią Rozwoju Gminy), w tym w szczególności w zakresie zamówień publicznych, zasad konkurencji, ochrony środowiska, jak też zagwarantowanie przestrzegania zasad zawierania kontraktów publicznych;</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zbieranie danych statystycznych i finansowych na temat postępów wdrażania oraz przebiegu realizacji projektów w ramach Strategii;</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zapewnienie przygotowania i wdrożenia planu działań w zakresie informacji i promocji Strategii;</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przygotowanie rocznych raportów na temat wdrażania Strategii;</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 xml:space="preserve">dokonanie oceny po zakończeniu realizacji Strategii.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2. Instytucja wdrażająca Strategię </w:t>
      </w:r>
      <w:r w:rsidR="00F6021B" w:rsidRPr="00D65BA5">
        <w:rPr>
          <w:rFonts w:ascii="Arial" w:hAnsi="Arial" w:cs="Arial"/>
          <w:sz w:val="20"/>
          <w:szCs w:val="20"/>
        </w:rPr>
        <w:t xml:space="preserve">Rozwoju </w:t>
      </w:r>
      <w:proofErr w:type="spellStart"/>
      <w:r w:rsidR="00F6021B" w:rsidRPr="00D65BA5">
        <w:rPr>
          <w:rFonts w:ascii="Arial" w:hAnsi="Arial" w:cs="Arial"/>
          <w:sz w:val="20"/>
          <w:szCs w:val="20"/>
        </w:rPr>
        <w:t>Elektromobilności</w:t>
      </w:r>
      <w:proofErr w:type="spellEnd"/>
      <w:r w:rsidRPr="00D65BA5">
        <w:rPr>
          <w:rFonts w:ascii="Arial" w:hAnsi="Arial" w:cs="Arial"/>
          <w:sz w:val="20"/>
          <w:szCs w:val="20"/>
        </w:rPr>
        <w:t xml:space="preserve">. </w:t>
      </w:r>
    </w:p>
    <w:p w:rsidR="00945C10" w:rsidRPr="00D65BA5" w:rsidRDefault="00D65BA5" w:rsidP="00945C10">
      <w:pPr>
        <w:spacing w:line="360" w:lineRule="auto"/>
        <w:jc w:val="both"/>
        <w:rPr>
          <w:rFonts w:ascii="Arial" w:hAnsi="Arial" w:cs="Arial"/>
          <w:sz w:val="20"/>
          <w:szCs w:val="20"/>
        </w:rPr>
      </w:pPr>
      <w:r w:rsidRPr="00D65BA5">
        <w:rPr>
          <w:rFonts w:ascii="Arial" w:hAnsi="Arial" w:cs="Arial"/>
          <w:sz w:val="20"/>
          <w:szCs w:val="20"/>
        </w:rPr>
        <w:t>Gmina</w:t>
      </w:r>
      <w:r w:rsidR="00945C10" w:rsidRPr="00D65BA5">
        <w:rPr>
          <w:rFonts w:ascii="Arial" w:hAnsi="Arial" w:cs="Arial"/>
          <w:sz w:val="20"/>
          <w:szCs w:val="20"/>
        </w:rPr>
        <w:t xml:space="preserve">, jako instytucja wdrażająca Strategię, odpowiedzialna będzie za: </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 xml:space="preserve">opracowanie i składanie wniosków o finansowanie </w:t>
      </w:r>
      <w:proofErr w:type="spellStart"/>
      <w:r w:rsidR="00945C10" w:rsidRPr="00D65BA5">
        <w:rPr>
          <w:rFonts w:ascii="Arial" w:hAnsi="Arial" w:cs="Arial"/>
          <w:sz w:val="20"/>
          <w:szCs w:val="20"/>
        </w:rPr>
        <w:t>zewnętrzne</w:t>
      </w:r>
      <w:proofErr w:type="spellEnd"/>
      <w:r w:rsidR="00945C10" w:rsidRPr="00D65BA5">
        <w:rPr>
          <w:rFonts w:ascii="Arial" w:hAnsi="Arial" w:cs="Arial"/>
          <w:sz w:val="20"/>
          <w:szCs w:val="20"/>
        </w:rPr>
        <w:t>;</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bezpośrednią realizację działań przewidzianych w Strategii w zakresie przygotowania przetargów, gromadzenia dokumentacji bieżącej, nadzoru nad wykonawcą pod kątem terminowości i jakości wywiązania się z zobowiązania;</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 xml:space="preserve">zapewnienie informowania o współfinansowaniu przez UE realizowanych projektów.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W przypadku Strategii, kluczową postacią w procesie jej realizacji i monitoringu jest </w:t>
      </w:r>
      <w:r w:rsidR="00D65BA5" w:rsidRPr="00D65BA5">
        <w:rPr>
          <w:rFonts w:ascii="Arial" w:hAnsi="Arial" w:cs="Arial"/>
          <w:sz w:val="20"/>
          <w:szCs w:val="20"/>
        </w:rPr>
        <w:t>Burmistrz</w:t>
      </w:r>
      <w:r w:rsidR="002D1578" w:rsidRPr="00D65BA5">
        <w:rPr>
          <w:rFonts w:ascii="Arial" w:hAnsi="Arial" w:cs="Arial"/>
          <w:sz w:val="20"/>
          <w:szCs w:val="20"/>
        </w:rPr>
        <w:t xml:space="preserve"> Gminy </w:t>
      </w:r>
      <w:r w:rsidR="00D65BA5" w:rsidRPr="00D65BA5">
        <w:rPr>
          <w:rFonts w:ascii="Arial" w:hAnsi="Arial" w:cs="Arial"/>
          <w:sz w:val="20"/>
          <w:szCs w:val="20"/>
        </w:rPr>
        <w:t>Pajęczno</w:t>
      </w:r>
      <w:r w:rsidRPr="00D65BA5">
        <w:rPr>
          <w:rFonts w:ascii="Arial" w:hAnsi="Arial" w:cs="Arial"/>
          <w:sz w:val="20"/>
          <w:szCs w:val="20"/>
        </w:rPr>
        <w:t xml:space="preserve">. Kierując bieżącą działalnością, ma największy wpływ zarówno na sam proces opracowywania Strategii, jej wdrażania, jak również oceny jej realizacji. Do najważniejszych zadań </w:t>
      </w:r>
      <w:r w:rsidR="00D65BA5" w:rsidRPr="00D65BA5">
        <w:rPr>
          <w:rFonts w:ascii="Arial" w:hAnsi="Arial" w:cs="Arial"/>
          <w:sz w:val="20"/>
          <w:szCs w:val="20"/>
        </w:rPr>
        <w:t>Burmistrza</w:t>
      </w:r>
      <w:r w:rsidRPr="00D65BA5">
        <w:rPr>
          <w:rFonts w:ascii="Arial" w:hAnsi="Arial" w:cs="Arial"/>
          <w:sz w:val="20"/>
          <w:szCs w:val="20"/>
        </w:rPr>
        <w:t xml:space="preserve"> w zakresie zarządzania i monitoringu należałby bezpośredni nadzór nad wdrażaniem strategii </w:t>
      </w:r>
      <w:proofErr w:type="spellStart"/>
      <w:r w:rsidR="00F6021B" w:rsidRPr="00D65BA5">
        <w:rPr>
          <w:rFonts w:ascii="Arial" w:hAnsi="Arial" w:cs="Arial"/>
          <w:sz w:val="20"/>
          <w:szCs w:val="20"/>
        </w:rPr>
        <w:t>elektromobilności</w:t>
      </w:r>
      <w:proofErr w:type="spellEnd"/>
      <w:r w:rsidR="00F6021B" w:rsidRPr="00D65BA5">
        <w:rPr>
          <w:rFonts w:ascii="Arial" w:hAnsi="Arial" w:cs="Arial"/>
          <w:sz w:val="20"/>
          <w:szCs w:val="20"/>
        </w:rPr>
        <w:t xml:space="preserve"> </w:t>
      </w:r>
      <w:r w:rsidRPr="00D65BA5">
        <w:rPr>
          <w:rFonts w:ascii="Arial" w:hAnsi="Arial" w:cs="Arial"/>
          <w:sz w:val="20"/>
          <w:szCs w:val="20"/>
        </w:rPr>
        <w:t xml:space="preserve">oraz wyznaczenie koordynatora jej realizacji.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Ważną rolę w procesach wdrożeniowych Strategii</w:t>
      </w:r>
      <w:r w:rsidR="00F6021B" w:rsidRPr="00D65BA5">
        <w:rPr>
          <w:rFonts w:ascii="Arial" w:hAnsi="Arial" w:cs="Arial"/>
          <w:sz w:val="20"/>
          <w:szCs w:val="20"/>
        </w:rPr>
        <w:t xml:space="preserve"> </w:t>
      </w:r>
      <w:proofErr w:type="spellStart"/>
      <w:r w:rsidR="00F6021B" w:rsidRPr="00D65BA5">
        <w:rPr>
          <w:rFonts w:ascii="Arial" w:hAnsi="Arial" w:cs="Arial"/>
          <w:sz w:val="20"/>
          <w:szCs w:val="20"/>
        </w:rPr>
        <w:t>Elektromobilności</w:t>
      </w:r>
      <w:proofErr w:type="spellEnd"/>
      <w:r w:rsidRPr="00D65BA5">
        <w:rPr>
          <w:rFonts w:ascii="Arial" w:hAnsi="Arial" w:cs="Arial"/>
          <w:sz w:val="20"/>
          <w:szCs w:val="20"/>
        </w:rPr>
        <w:t xml:space="preserve"> odgrywać powinien koordynator strategii jako osoba zaangażowana bezpośrednio w realizację zadań wyznaczonych w Dokumencie i dobrze zorientowana </w:t>
      </w:r>
      <w:r w:rsidR="00F6021B" w:rsidRPr="00D65BA5">
        <w:rPr>
          <w:rFonts w:ascii="Arial" w:hAnsi="Arial" w:cs="Arial"/>
          <w:sz w:val="20"/>
          <w:szCs w:val="20"/>
        </w:rPr>
        <w:t xml:space="preserve"> </w:t>
      </w:r>
      <w:r w:rsidRPr="00D65BA5">
        <w:rPr>
          <w:rFonts w:ascii="Arial" w:hAnsi="Arial" w:cs="Arial"/>
          <w:sz w:val="20"/>
          <w:szCs w:val="20"/>
        </w:rPr>
        <w:t xml:space="preserve">w istniejących realiach, mająca jednocześnie bezpośredni wpływ na procesy gospodarcze i społeczne zachodzące w gminie. </w:t>
      </w:r>
    </w:p>
    <w:p w:rsidR="00945C10" w:rsidRPr="00D65BA5" w:rsidRDefault="00945C10" w:rsidP="00945C10">
      <w:pPr>
        <w:spacing w:line="360" w:lineRule="auto"/>
        <w:jc w:val="both"/>
        <w:rPr>
          <w:rFonts w:ascii="Arial" w:hAnsi="Arial" w:cs="Arial"/>
          <w:sz w:val="20"/>
          <w:szCs w:val="20"/>
        </w:rPr>
      </w:pPr>
      <w:r w:rsidRPr="00D65BA5">
        <w:rPr>
          <w:rFonts w:ascii="Arial" w:hAnsi="Arial" w:cs="Arial"/>
          <w:sz w:val="20"/>
          <w:szCs w:val="20"/>
        </w:rPr>
        <w:t xml:space="preserve">Główne zadania koordynatora polegałyby na: </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bieżącej analizie stanu realizacji Strategii;</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 xml:space="preserve">obserwacji uwarunkowań wewnętrznych i zewnętrznych wpływających lub mogących wpłynąć </w:t>
      </w:r>
      <w:r w:rsidR="00945C10" w:rsidRPr="00D65BA5">
        <w:rPr>
          <w:rFonts w:ascii="Arial" w:hAnsi="Arial" w:cs="Arial"/>
          <w:sz w:val="20"/>
          <w:szCs w:val="20"/>
        </w:rPr>
        <w:br/>
        <w:t>na realizację strategii</w:t>
      </w:r>
      <w:r w:rsidRPr="00D65BA5">
        <w:rPr>
          <w:rFonts w:ascii="Arial" w:hAnsi="Arial" w:cs="Arial"/>
          <w:sz w:val="20"/>
          <w:szCs w:val="20"/>
        </w:rPr>
        <w:t xml:space="preserve"> (szczególnie rozwoju technologii służącej </w:t>
      </w:r>
      <w:proofErr w:type="spellStart"/>
      <w:r w:rsidRPr="00D65BA5">
        <w:rPr>
          <w:rFonts w:ascii="Arial" w:hAnsi="Arial" w:cs="Arial"/>
          <w:sz w:val="20"/>
          <w:szCs w:val="20"/>
        </w:rPr>
        <w:t>elektromobilności</w:t>
      </w:r>
      <w:proofErr w:type="spellEnd"/>
      <w:r w:rsidRPr="00D65BA5">
        <w:rPr>
          <w:rFonts w:ascii="Arial" w:hAnsi="Arial" w:cs="Arial"/>
          <w:sz w:val="20"/>
          <w:szCs w:val="20"/>
        </w:rPr>
        <w:t>)</w:t>
      </w:r>
      <w:r w:rsidR="00945C10" w:rsidRPr="00D65BA5">
        <w:rPr>
          <w:rFonts w:ascii="Arial" w:hAnsi="Arial" w:cs="Arial"/>
          <w:sz w:val="20"/>
          <w:szCs w:val="20"/>
        </w:rPr>
        <w:t>;</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t xml:space="preserve">- </w:t>
      </w:r>
      <w:r w:rsidR="00945C10" w:rsidRPr="00D65BA5">
        <w:rPr>
          <w:rFonts w:ascii="Arial" w:hAnsi="Arial" w:cs="Arial"/>
          <w:sz w:val="20"/>
          <w:szCs w:val="20"/>
        </w:rPr>
        <w:t>prowadzeniu bazy informacji;</w:t>
      </w:r>
    </w:p>
    <w:p w:rsidR="00945C10" w:rsidRPr="00D65BA5" w:rsidRDefault="00F6021B" w:rsidP="00945C10">
      <w:pPr>
        <w:spacing w:line="360" w:lineRule="auto"/>
        <w:jc w:val="both"/>
        <w:rPr>
          <w:rFonts w:ascii="Arial" w:hAnsi="Arial" w:cs="Arial"/>
          <w:sz w:val="20"/>
          <w:szCs w:val="20"/>
        </w:rPr>
      </w:pPr>
      <w:r w:rsidRPr="00D65BA5">
        <w:rPr>
          <w:rFonts w:ascii="Arial" w:hAnsi="Arial" w:cs="Arial"/>
          <w:sz w:val="20"/>
          <w:szCs w:val="20"/>
        </w:rPr>
        <w:lastRenderedPageBreak/>
        <w:t xml:space="preserve">- </w:t>
      </w:r>
      <w:r w:rsidR="00945C10" w:rsidRPr="00D65BA5">
        <w:rPr>
          <w:rFonts w:ascii="Arial" w:hAnsi="Arial" w:cs="Arial"/>
          <w:sz w:val="20"/>
          <w:szCs w:val="20"/>
        </w:rPr>
        <w:t xml:space="preserve">aktywnym poszukiwaniu źródeł finansowania. </w:t>
      </w:r>
    </w:p>
    <w:p w:rsidR="0039104E" w:rsidRPr="00D65BA5" w:rsidRDefault="00945C10" w:rsidP="003F682B">
      <w:pPr>
        <w:spacing w:line="360" w:lineRule="auto"/>
        <w:jc w:val="both"/>
        <w:rPr>
          <w:rFonts w:ascii="Arial" w:hAnsi="Arial" w:cs="Arial"/>
          <w:sz w:val="20"/>
          <w:szCs w:val="20"/>
        </w:rPr>
      </w:pPr>
      <w:r w:rsidRPr="00D65BA5">
        <w:rPr>
          <w:rFonts w:ascii="Arial" w:hAnsi="Arial" w:cs="Arial"/>
          <w:sz w:val="20"/>
          <w:szCs w:val="20"/>
        </w:rPr>
        <w:t xml:space="preserve"> Wdrażanie na każdym etapie podlega weryfikacji i aktualizacji. Opierać powinno się ono </w:t>
      </w:r>
      <w:r w:rsidRPr="00D65BA5">
        <w:rPr>
          <w:rFonts w:ascii="Arial" w:hAnsi="Arial" w:cs="Arial"/>
          <w:sz w:val="20"/>
          <w:szCs w:val="20"/>
        </w:rPr>
        <w:br/>
        <w:t>na odpowiednim rozdziale zadań realizacyjnych w ramach struktury organizacyjnej Urzędu</w:t>
      </w:r>
      <w:r w:rsidR="00516BBF" w:rsidRPr="00D65BA5">
        <w:rPr>
          <w:rFonts w:ascii="Arial" w:hAnsi="Arial" w:cs="Arial"/>
          <w:sz w:val="20"/>
          <w:szCs w:val="20"/>
        </w:rPr>
        <w:t xml:space="preserve"> Miejskiego w </w:t>
      </w:r>
      <w:r w:rsidR="00D65BA5" w:rsidRPr="00D65BA5">
        <w:rPr>
          <w:rFonts w:ascii="Arial" w:hAnsi="Arial" w:cs="Arial"/>
          <w:sz w:val="20"/>
          <w:szCs w:val="20"/>
        </w:rPr>
        <w:t>Pajęcznie</w:t>
      </w:r>
      <w:r w:rsidRPr="00D65BA5">
        <w:rPr>
          <w:rFonts w:ascii="Arial" w:hAnsi="Arial" w:cs="Arial"/>
          <w:sz w:val="20"/>
          <w:szCs w:val="20"/>
        </w:rPr>
        <w:t xml:space="preserve">. Pozwala to na koncentrowanie się na konkretnym przedsięwzięciu, a tym samym zwiększa jego efektywność. </w:t>
      </w:r>
    </w:p>
    <w:p w:rsidR="00E8339D" w:rsidRPr="000408E7" w:rsidRDefault="00E8339D" w:rsidP="00114E70">
      <w:pPr>
        <w:pStyle w:val="Akapitzlist"/>
        <w:numPr>
          <w:ilvl w:val="2"/>
          <w:numId w:val="1"/>
        </w:numPr>
        <w:outlineLvl w:val="2"/>
        <w:rPr>
          <w:rFonts w:ascii="Arial" w:hAnsi="Arial" w:cs="Arial"/>
          <w:sz w:val="40"/>
          <w:szCs w:val="40"/>
        </w:rPr>
      </w:pPr>
      <w:bookmarkStart w:id="119" w:name="_Toc48812504"/>
      <w:r w:rsidRPr="000408E7">
        <w:rPr>
          <w:rFonts w:ascii="Arial" w:hAnsi="Arial" w:cs="Arial"/>
          <w:sz w:val="40"/>
          <w:szCs w:val="40"/>
        </w:rPr>
        <w:t>Analiza SWOT</w:t>
      </w:r>
      <w:bookmarkEnd w:id="119"/>
    </w:p>
    <w:p w:rsidR="00E8339D" w:rsidRPr="009D4FA0" w:rsidRDefault="00E8339D" w:rsidP="00E8339D">
      <w:pPr>
        <w:pStyle w:val="Akapitzlist"/>
        <w:rPr>
          <w:rFonts w:ascii="Arial" w:hAnsi="Arial" w:cs="Arial"/>
          <w:color w:val="FF0000"/>
          <w:sz w:val="24"/>
          <w:szCs w:val="24"/>
        </w:rPr>
      </w:pPr>
    </w:p>
    <w:p w:rsidR="00F6021B" w:rsidRPr="00D65BA5" w:rsidRDefault="00F6021B" w:rsidP="00F6021B">
      <w:pPr>
        <w:rPr>
          <w:rFonts w:ascii="Arial" w:hAnsi="Arial" w:cs="Arial"/>
          <w:sz w:val="20"/>
          <w:szCs w:val="20"/>
        </w:rPr>
      </w:pPr>
      <w:r w:rsidRPr="00D65BA5">
        <w:rPr>
          <w:rFonts w:ascii="Arial" w:hAnsi="Arial" w:cs="Arial"/>
          <w:sz w:val="20"/>
          <w:szCs w:val="20"/>
        </w:rPr>
        <w:t xml:space="preserve">Poniżej przedstawiono analizę SWOT dla planowanego zakresu zadań i celów określonych w strategii. </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Nazwa SWOT pochodzi z języka angielskiego i oznacza: </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 S – </w:t>
      </w:r>
      <w:proofErr w:type="spellStart"/>
      <w:r w:rsidRPr="00D65BA5">
        <w:rPr>
          <w:rFonts w:ascii="Arial" w:hAnsi="Arial" w:cs="Arial"/>
          <w:sz w:val="20"/>
          <w:szCs w:val="20"/>
        </w:rPr>
        <w:t>Strengths</w:t>
      </w:r>
      <w:proofErr w:type="spellEnd"/>
      <w:r w:rsidRPr="00D65BA5">
        <w:rPr>
          <w:rFonts w:ascii="Arial" w:hAnsi="Arial" w:cs="Arial"/>
          <w:sz w:val="20"/>
          <w:szCs w:val="20"/>
        </w:rPr>
        <w:t xml:space="preserve"> (silne strony): wszystko, co stanowi silne strony </w:t>
      </w:r>
      <w:proofErr w:type="spellStart"/>
      <w:r w:rsidRPr="00D65BA5">
        <w:rPr>
          <w:rFonts w:ascii="Arial" w:hAnsi="Arial" w:cs="Arial"/>
          <w:sz w:val="20"/>
          <w:szCs w:val="20"/>
        </w:rPr>
        <w:t>gminy</w:t>
      </w:r>
      <w:proofErr w:type="spellEnd"/>
      <w:r w:rsidRPr="00D65BA5">
        <w:rPr>
          <w:rFonts w:ascii="Arial" w:hAnsi="Arial" w:cs="Arial"/>
          <w:sz w:val="20"/>
          <w:szCs w:val="20"/>
        </w:rPr>
        <w:t xml:space="preserve"> i planowanych rozwiązań, </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 W – </w:t>
      </w:r>
      <w:proofErr w:type="spellStart"/>
      <w:r w:rsidRPr="00D65BA5">
        <w:rPr>
          <w:rFonts w:ascii="Arial" w:hAnsi="Arial" w:cs="Arial"/>
          <w:sz w:val="20"/>
          <w:szCs w:val="20"/>
        </w:rPr>
        <w:t>Weaknesses</w:t>
      </w:r>
      <w:proofErr w:type="spellEnd"/>
      <w:r w:rsidRPr="00D65BA5">
        <w:rPr>
          <w:rFonts w:ascii="Arial" w:hAnsi="Arial" w:cs="Arial"/>
          <w:sz w:val="20"/>
          <w:szCs w:val="20"/>
        </w:rPr>
        <w:t xml:space="preserve"> (słabości): wszystko, co stanowi utrudnia realizację założonych planów,</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 - O – </w:t>
      </w:r>
      <w:proofErr w:type="spellStart"/>
      <w:r w:rsidRPr="00D65BA5">
        <w:rPr>
          <w:rFonts w:ascii="Arial" w:hAnsi="Arial" w:cs="Arial"/>
          <w:sz w:val="20"/>
          <w:szCs w:val="20"/>
        </w:rPr>
        <w:t>Opportunities</w:t>
      </w:r>
      <w:proofErr w:type="spellEnd"/>
      <w:r w:rsidRPr="00D65BA5">
        <w:rPr>
          <w:rFonts w:ascii="Arial" w:hAnsi="Arial" w:cs="Arial"/>
          <w:sz w:val="20"/>
          <w:szCs w:val="20"/>
        </w:rPr>
        <w:t xml:space="preserve"> (możliwości): wszystko, co może zwiększyć szanse powodzenia założonych </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planów, </w:t>
      </w:r>
    </w:p>
    <w:p w:rsidR="00F6021B" w:rsidRPr="00D65BA5" w:rsidRDefault="00F6021B" w:rsidP="00F6021B">
      <w:pPr>
        <w:rPr>
          <w:rFonts w:ascii="Arial" w:hAnsi="Arial" w:cs="Arial"/>
          <w:sz w:val="20"/>
          <w:szCs w:val="20"/>
        </w:rPr>
      </w:pPr>
      <w:r w:rsidRPr="00D65BA5">
        <w:rPr>
          <w:rFonts w:ascii="Arial" w:hAnsi="Arial" w:cs="Arial"/>
          <w:sz w:val="20"/>
          <w:szCs w:val="20"/>
        </w:rPr>
        <w:t xml:space="preserve">- T – </w:t>
      </w:r>
      <w:proofErr w:type="spellStart"/>
      <w:r w:rsidRPr="00D65BA5">
        <w:rPr>
          <w:rFonts w:ascii="Arial" w:hAnsi="Arial" w:cs="Arial"/>
          <w:sz w:val="20"/>
          <w:szCs w:val="20"/>
        </w:rPr>
        <w:t>Threats</w:t>
      </w:r>
      <w:proofErr w:type="spellEnd"/>
      <w:r w:rsidRPr="00D65BA5">
        <w:rPr>
          <w:rFonts w:ascii="Arial" w:hAnsi="Arial" w:cs="Arial"/>
          <w:sz w:val="20"/>
          <w:szCs w:val="20"/>
        </w:rPr>
        <w:t xml:space="preserve"> (zagrożenia): wszystko, co zmniejsza szanse powodzenia założonych planów.</w:t>
      </w:r>
    </w:p>
    <w:p w:rsidR="00F6021B" w:rsidRPr="009D4FA0" w:rsidRDefault="00F6021B" w:rsidP="00F6021B">
      <w:pPr>
        <w:rPr>
          <w:rFonts w:ascii="Arial" w:hAnsi="Arial" w:cs="Arial"/>
          <w:color w:val="FF0000"/>
          <w:sz w:val="20"/>
          <w:szCs w:val="20"/>
        </w:rPr>
      </w:pPr>
    </w:p>
    <w:p w:rsidR="00D65BA5" w:rsidRPr="00D65BA5" w:rsidRDefault="00D65BA5" w:rsidP="00D65BA5">
      <w:pPr>
        <w:pStyle w:val="Legenda"/>
        <w:keepNext/>
        <w:rPr>
          <w:rFonts w:ascii="Arial" w:hAnsi="Arial" w:cs="Arial"/>
          <w:i w:val="0"/>
          <w:iCs w:val="0"/>
          <w:color w:val="auto"/>
          <w:sz w:val="20"/>
          <w:szCs w:val="20"/>
        </w:rPr>
      </w:pPr>
      <w:bookmarkStart w:id="120" w:name="_Toc48810885"/>
      <w:bookmarkStart w:id="121" w:name="_Toc48810918"/>
      <w:r w:rsidRPr="00D65BA5">
        <w:rPr>
          <w:rFonts w:ascii="Arial" w:hAnsi="Arial" w:cs="Arial"/>
          <w:i w:val="0"/>
          <w:iCs w:val="0"/>
          <w:color w:val="auto"/>
          <w:sz w:val="20"/>
          <w:szCs w:val="20"/>
        </w:rPr>
        <w:t xml:space="preserve">Tabela </w:t>
      </w:r>
      <w:r w:rsidR="003D503A" w:rsidRPr="00D65BA5">
        <w:rPr>
          <w:rFonts w:ascii="Arial" w:hAnsi="Arial" w:cs="Arial"/>
          <w:i w:val="0"/>
          <w:iCs w:val="0"/>
          <w:color w:val="auto"/>
          <w:sz w:val="20"/>
          <w:szCs w:val="20"/>
        </w:rPr>
        <w:fldChar w:fldCharType="begin"/>
      </w:r>
      <w:r w:rsidRPr="00D65BA5">
        <w:rPr>
          <w:rFonts w:ascii="Arial" w:hAnsi="Arial" w:cs="Arial"/>
          <w:i w:val="0"/>
          <w:iCs w:val="0"/>
          <w:color w:val="auto"/>
          <w:sz w:val="20"/>
          <w:szCs w:val="20"/>
        </w:rPr>
        <w:instrText xml:space="preserve"> SEQ Tabela \* ARABIC </w:instrText>
      </w:r>
      <w:r w:rsidR="003D503A" w:rsidRPr="00D65BA5">
        <w:rPr>
          <w:rFonts w:ascii="Arial" w:hAnsi="Arial" w:cs="Arial"/>
          <w:i w:val="0"/>
          <w:iCs w:val="0"/>
          <w:color w:val="auto"/>
          <w:sz w:val="20"/>
          <w:szCs w:val="20"/>
        </w:rPr>
        <w:fldChar w:fldCharType="separate"/>
      </w:r>
      <w:r w:rsidRPr="00D65BA5">
        <w:rPr>
          <w:rFonts w:ascii="Arial" w:hAnsi="Arial" w:cs="Arial"/>
          <w:i w:val="0"/>
          <w:iCs w:val="0"/>
          <w:noProof/>
          <w:color w:val="auto"/>
          <w:sz w:val="20"/>
          <w:szCs w:val="20"/>
        </w:rPr>
        <w:t>29</w:t>
      </w:r>
      <w:r w:rsidR="003D503A" w:rsidRPr="00D65BA5">
        <w:rPr>
          <w:rFonts w:ascii="Arial" w:hAnsi="Arial" w:cs="Arial"/>
          <w:i w:val="0"/>
          <w:iCs w:val="0"/>
          <w:color w:val="auto"/>
          <w:sz w:val="20"/>
          <w:szCs w:val="20"/>
        </w:rPr>
        <w:fldChar w:fldCharType="end"/>
      </w:r>
      <w:r w:rsidRPr="00D65BA5">
        <w:rPr>
          <w:rFonts w:ascii="Arial" w:hAnsi="Arial" w:cs="Arial"/>
          <w:i w:val="0"/>
          <w:iCs w:val="0"/>
          <w:color w:val="auto"/>
          <w:sz w:val="20"/>
          <w:szCs w:val="20"/>
        </w:rPr>
        <w:t xml:space="preserve"> Analiza SWOT</w:t>
      </w:r>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C01175" w:rsidRPr="00D65BA5" w:rsidTr="00C53A9E">
        <w:tc>
          <w:tcPr>
            <w:tcW w:w="4531" w:type="dxa"/>
            <w:shd w:val="clear" w:color="auto" w:fill="D9D9D9" w:themeFill="background1" w:themeFillShade="D9"/>
          </w:tcPr>
          <w:p w:rsidR="005979AD" w:rsidRPr="00D65BA5" w:rsidRDefault="005979AD" w:rsidP="003D3D63">
            <w:pPr>
              <w:spacing w:line="360" w:lineRule="auto"/>
              <w:rPr>
                <w:rFonts w:ascii="Arial" w:hAnsi="Arial" w:cs="Arial"/>
                <w:sz w:val="20"/>
                <w:szCs w:val="20"/>
              </w:rPr>
            </w:pPr>
            <w:r w:rsidRPr="00D65BA5">
              <w:rPr>
                <w:rFonts w:ascii="Arial" w:hAnsi="Arial" w:cs="Arial"/>
                <w:sz w:val="20"/>
                <w:szCs w:val="20"/>
              </w:rPr>
              <w:t>Silne Strony</w:t>
            </w:r>
          </w:p>
        </w:tc>
        <w:tc>
          <w:tcPr>
            <w:tcW w:w="4531" w:type="dxa"/>
            <w:shd w:val="clear" w:color="auto" w:fill="D9D9D9" w:themeFill="background1" w:themeFillShade="D9"/>
          </w:tcPr>
          <w:p w:rsidR="005979AD" w:rsidRPr="00D65BA5" w:rsidRDefault="005979AD" w:rsidP="003D3D63">
            <w:pPr>
              <w:spacing w:line="360" w:lineRule="auto"/>
              <w:rPr>
                <w:rFonts w:ascii="Arial" w:hAnsi="Arial" w:cs="Arial"/>
                <w:sz w:val="20"/>
                <w:szCs w:val="20"/>
              </w:rPr>
            </w:pPr>
            <w:r w:rsidRPr="00D65BA5">
              <w:rPr>
                <w:rFonts w:ascii="Arial" w:hAnsi="Arial" w:cs="Arial"/>
                <w:sz w:val="20"/>
                <w:szCs w:val="20"/>
              </w:rPr>
              <w:t>Słabości</w:t>
            </w:r>
          </w:p>
        </w:tc>
      </w:tr>
      <w:tr w:rsidR="00C01175" w:rsidRPr="00D65BA5" w:rsidTr="00C53A9E">
        <w:tc>
          <w:tcPr>
            <w:tcW w:w="4531" w:type="dxa"/>
          </w:tcPr>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xml:space="preserve">- wysokie walory </w:t>
            </w:r>
            <w:r w:rsidR="00351B20" w:rsidRPr="00D65BA5">
              <w:rPr>
                <w:rFonts w:ascii="Arial" w:hAnsi="Arial" w:cs="Arial"/>
                <w:sz w:val="20"/>
                <w:szCs w:val="20"/>
              </w:rPr>
              <w:t>krajobrazowe,</w:t>
            </w:r>
          </w:p>
          <w:p w:rsidR="00351B20" w:rsidRPr="00D65BA5" w:rsidRDefault="00351B20" w:rsidP="003D3D63">
            <w:pPr>
              <w:spacing w:line="360" w:lineRule="auto"/>
              <w:rPr>
                <w:rFonts w:ascii="Arial" w:hAnsi="Arial" w:cs="Arial"/>
                <w:sz w:val="20"/>
                <w:szCs w:val="20"/>
              </w:rPr>
            </w:pPr>
            <w:r w:rsidRPr="00D65BA5">
              <w:rPr>
                <w:rFonts w:ascii="Arial" w:hAnsi="Arial" w:cs="Arial"/>
                <w:sz w:val="20"/>
                <w:szCs w:val="20"/>
              </w:rPr>
              <w:t xml:space="preserve">- możliwość rozwoju turystyki dzięki lokalizacji nad </w:t>
            </w:r>
            <w:r w:rsidR="00D65BA5" w:rsidRPr="00D65BA5">
              <w:rPr>
                <w:rFonts w:ascii="Arial" w:hAnsi="Arial" w:cs="Arial"/>
                <w:sz w:val="20"/>
                <w:szCs w:val="20"/>
              </w:rPr>
              <w:t>rzeką Wartą</w:t>
            </w:r>
            <w:r w:rsidRPr="00D65BA5">
              <w:rPr>
                <w:rFonts w:ascii="Arial" w:hAnsi="Arial" w:cs="Arial"/>
                <w:sz w:val="20"/>
                <w:szCs w:val="20"/>
              </w:rPr>
              <w:t xml:space="preserve">, </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dobry poziom infrastruktury technicznej,</w:t>
            </w:r>
          </w:p>
          <w:p w:rsidR="00516BBF" w:rsidRPr="00D65BA5" w:rsidRDefault="00516BBF" w:rsidP="003D3D63">
            <w:pPr>
              <w:spacing w:line="360" w:lineRule="auto"/>
              <w:rPr>
                <w:rFonts w:ascii="Arial" w:hAnsi="Arial" w:cs="Arial"/>
                <w:sz w:val="20"/>
                <w:szCs w:val="20"/>
              </w:rPr>
            </w:pPr>
            <w:r w:rsidRPr="00D65BA5">
              <w:rPr>
                <w:rFonts w:ascii="Arial" w:hAnsi="Arial" w:cs="Arial"/>
                <w:sz w:val="20"/>
                <w:szCs w:val="20"/>
              </w:rPr>
              <w:t xml:space="preserve">- rozpoczęcie działań komplementarnych (m.in. </w:t>
            </w:r>
            <w:r w:rsidR="00351B20" w:rsidRPr="00D65BA5">
              <w:rPr>
                <w:rFonts w:ascii="Arial" w:hAnsi="Arial" w:cs="Arial"/>
                <w:sz w:val="20"/>
                <w:szCs w:val="20"/>
              </w:rPr>
              <w:t>instalacja odnawialnych źródeł energii w domach prywatnych</w:t>
            </w:r>
            <w:r w:rsidRPr="00D65BA5">
              <w:rPr>
                <w:rFonts w:ascii="Arial" w:hAnsi="Arial" w:cs="Arial"/>
                <w:sz w:val="20"/>
                <w:szCs w:val="20"/>
              </w:rPr>
              <w:t>),</w:t>
            </w:r>
          </w:p>
          <w:p w:rsidR="003D3D63" w:rsidRPr="00D65BA5" w:rsidRDefault="003D3D63" w:rsidP="003D3D63">
            <w:pPr>
              <w:spacing w:line="360" w:lineRule="auto"/>
              <w:rPr>
                <w:rFonts w:ascii="Arial" w:hAnsi="Arial" w:cs="Arial"/>
                <w:sz w:val="20"/>
                <w:szCs w:val="20"/>
              </w:rPr>
            </w:pPr>
            <w:r w:rsidRPr="00D65BA5">
              <w:rPr>
                <w:rFonts w:ascii="Arial" w:hAnsi="Arial" w:cs="Arial"/>
                <w:sz w:val="20"/>
                <w:szCs w:val="20"/>
              </w:rPr>
              <w:t xml:space="preserve">- zrównoważona sytuacja finansowa </w:t>
            </w:r>
            <w:proofErr w:type="spellStart"/>
            <w:r w:rsidR="009913AA">
              <w:rPr>
                <w:rFonts w:ascii="Arial" w:hAnsi="Arial" w:cs="Arial"/>
                <w:sz w:val="20"/>
                <w:szCs w:val="20"/>
              </w:rPr>
              <w:t>g</w:t>
            </w:r>
            <w:r w:rsidRPr="00D65BA5">
              <w:rPr>
                <w:rFonts w:ascii="Arial" w:hAnsi="Arial" w:cs="Arial"/>
                <w:sz w:val="20"/>
                <w:szCs w:val="20"/>
              </w:rPr>
              <w:t>miny</w:t>
            </w:r>
            <w:proofErr w:type="spellEnd"/>
            <w:r w:rsidRPr="00D65BA5">
              <w:rPr>
                <w:rFonts w:ascii="Arial" w:hAnsi="Arial" w:cs="Arial"/>
                <w:sz w:val="20"/>
                <w:szCs w:val="20"/>
              </w:rPr>
              <w:t>,</w:t>
            </w:r>
          </w:p>
          <w:p w:rsidR="00351B20" w:rsidRPr="00D65BA5" w:rsidRDefault="00351B20" w:rsidP="00351B20">
            <w:pPr>
              <w:spacing w:line="360" w:lineRule="auto"/>
              <w:rPr>
                <w:rFonts w:ascii="Arial" w:hAnsi="Arial" w:cs="Arial"/>
                <w:sz w:val="20"/>
                <w:szCs w:val="20"/>
              </w:rPr>
            </w:pPr>
          </w:p>
          <w:p w:rsidR="005D21A2" w:rsidRPr="00D65BA5" w:rsidRDefault="005D21A2" w:rsidP="003D3D63">
            <w:pPr>
              <w:spacing w:line="360" w:lineRule="auto"/>
              <w:rPr>
                <w:rFonts w:ascii="Arial" w:hAnsi="Arial" w:cs="Arial"/>
                <w:sz w:val="20"/>
                <w:szCs w:val="20"/>
              </w:rPr>
            </w:pPr>
          </w:p>
          <w:p w:rsidR="005979AD" w:rsidRPr="00D65BA5" w:rsidRDefault="005979AD" w:rsidP="003D3D63">
            <w:pPr>
              <w:spacing w:line="360" w:lineRule="auto"/>
              <w:rPr>
                <w:rFonts w:ascii="Arial" w:hAnsi="Arial" w:cs="Arial"/>
                <w:sz w:val="20"/>
                <w:szCs w:val="20"/>
              </w:rPr>
            </w:pPr>
          </w:p>
          <w:p w:rsidR="005979AD" w:rsidRPr="00D65BA5" w:rsidRDefault="005979AD" w:rsidP="003D3D63">
            <w:pPr>
              <w:spacing w:line="360" w:lineRule="auto"/>
              <w:rPr>
                <w:rFonts w:ascii="Arial" w:hAnsi="Arial" w:cs="Arial"/>
                <w:sz w:val="20"/>
                <w:szCs w:val="20"/>
              </w:rPr>
            </w:pPr>
          </w:p>
          <w:p w:rsidR="005979AD" w:rsidRPr="00D65BA5" w:rsidRDefault="005979AD" w:rsidP="003D3D63">
            <w:pPr>
              <w:spacing w:line="360" w:lineRule="auto"/>
              <w:rPr>
                <w:rFonts w:ascii="Arial" w:hAnsi="Arial" w:cs="Arial"/>
                <w:sz w:val="20"/>
                <w:szCs w:val="20"/>
              </w:rPr>
            </w:pPr>
          </w:p>
          <w:p w:rsidR="005979AD" w:rsidRPr="00D65BA5" w:rsidRDefault="005979AD" w:rsidP="003D3D63">
            <w:pPr>
              <w:spacing w:line="360" w:lineRule="auto"/>
              <w:rPr>
                <w:rFonts w:ascii="Arial" w:hAnsi="Arial" w:cs="Arial"/>
                <w:sz w:val="20"/>
                <w:szCs w:val="20"/>
              </w:rPr>
            </w:pPr>
          </w:p>
          <w:p w:rsidR="005979AD" w:rsidRPr="00D65BA5" w:rsidRDefault="005979AD" w:rsidP="003D3D63">
            <w:pPr>
              <w:spacing w:line="360" w:lineRule="auto"/>
              <w:rPr>
                <w:rFonts w:ascii="Arial" w:hAnsi="Arial" w:cs="Arial"/>
                <w:sz w:val="20"/>
                <w:szCs w:val="20"/>
              </w:rPr>
            </w:pPr>
          </w:p>
        </w:tc>
        <w:tc>
          <w:tcPr>
            <w:tcW w:w="4531" w:type="dxa"/>
          </w:tcPr>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lastRenderedPageBreak/>
              <w:t xml:space="preserve">- brak </w:t>
            </w:r>
            <w:r w:rsidR="009144A9" w:rsidRPr="00D65BA5">
              <w:rPr>
                <w:rFonts w:ascii="Arial" w:hAnsi="Arial" w:cs="Arial"/>
                <w:sz w:val="20"/>
                <w:szCs w:val="20"/>
              </w:rPr>
              <w:t>infrastruktury</w:t>
            </w:r>
            <w:r w:rsidRPr="00D65BA5">
              <w:rPr>
                <w:rFonts w:ascii="Arial" w:hAnsi="Arial" w:cs="Arial"/>
                <w:sz w:val="20"/>
                <w:szCs w:val="20"/>
              </w:rPr>
              <w:t xml:space="preserve"> do ładowania pojazdów elektrycznych,</w:t>
            </w:r>
          </w:p>
          <w:p w:rsidR="00516BBF" w:rsidRPr="00D65BA5" w:rsidRDefault="00516BBF" w:rsidP="003D3D63">
            <w:pPr>
              <w:spacing w:line="360" w:lineRule="auto"/>
              <w:rPr>
                <w:rFonts w:ascii="Arial" w:hAnsi="Arial" w:cs="Arial"/>
                <w:sz w:val="20"/>
                <w:szCs w:val="20"/>
              </w:rPr>
            </w:pPr>
            <w:r w:rsidRPr="00D65BA5">
              <w:rPr>
                <w:rFonts w:ascii="Arial" w:hAnsi="Arial" w:cs="Arial"/>
                <w:sz w:val="20"/>
                <w:szCs w:val="20"/>
              </w:rPr>
              <w:t xml:space="preserve">- brak dostępu do </w:t>
            </w:r>
            <w:r w:rsidR="00351B20" w:rsidRPr="00D65BA5">
              <w:rPr>
                <w:rFonts w:ascii="Arial" w:hAnsi="Arial" w:cs="Arial"/>
                <w:sz w:val="20"/>
                <w:szCs w:val="20"/>
              </w:rPr>
              <w:t>linii kolejowej,</w:t>
            </w:r>
          </w:p>
          <w:p w:rsidR="00351B20" w:rsidRPr="00D65BA5" w:rsidRDefault="00351B20" w:rsidP="003D3D63">
            <w:pPr>
              <w:spacing w:line="360" w:lineRule="auto"/>
              <w:rPr>
                <w:rFonts w:ascii="Arial" w:hAnsi="Arial" w:cs="Arial"/>
                <w:sz w:val="20"/>
                <w:szCs w:val="20"/>
              </w:rPr>
            </w:pPr>
            <w:r w:rsidRPr="00D65BA5">
              <w:rPr>
                <w:rFonts w:ascii="Arial" w:hAnsi="Arial" w:cs="Arial"/>
                <w:sz w:val="20"/>
                <w:szCs w:val="20"/>
              </w:rPr>
              <w:t>- likwidacja kolejnych połączeń autobusowych,</w:t>
            </w:r>
          </w:p>
          <w:p w:rsidR="006D3F90" w:rsidRPr="00D65BA5" w:rsidRDefault="00351B20" w:rsidP="003D3D63">
            <w:pPr>
              <w:spacing w:line="360" w:lineRule="auto"/>
              <w:rPr>
                <w:rFonts w:ascii="Arial" w:hAnsi="Arial" w:cs="Arial"/>
                <w:sz w:val="20"/>
                <w:szCs w:val="20"/>
              </w:rPr>
            </w:pPr>
            <w:r w:rsidRPr="00D65BA5">
              <w:rPr>
                <w:rFonts w:ascii="Arial" w:hAnsi="Arial" w:cs="Arial"/>
                <w:sz w:val="20"/>
                <w:szCs w:val="20"/>
              </w:rPr>
              <w:t>- utrudniona komunikacja drogowa z Łodzią,</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oddalenie od większych ośrodków miejskich,</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brak innowacyjnych firm,</w:t>
            </w:r>
          </w:p>
          <w:p w:rsidR="00F16FE3" w:rsidRPr="00D65BA5" w:rsidRDefault="00F16FE3" w:rsidP="003D3D63">
            <w:pPr>
              <w:spacing w:line="360" w:lineRule="auto"/>
              <w:rPr>
                <w:rFonts w:ascii="Arial" w:hAnsi="Arial" w:cs="Arial"/>
                <w:sz w:val="20"/>
                <w:szCs w:val="20"/>
              </w:rPr>
            </w:pPr>
            <w:r w:rsidRPr="00D65BA5">
              <w:rPr>
                <w:rFonts w:ascii="Arial" w:hAnsi="Arial" w:cs="Arial"/>
                <w:sz w:val="20"/>
                <w:szCs w:val="20"/>
              </w:rPr>
              <w:t>- zły stan napowietrznych linii energetycznych,</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warunki urbanistyczne utrudniające rozwój ścieżek rowerowych</w:t>
            </w:r>
            <w:r w:rsidR="00351B20" w:rsidRPr="00D65BA5">
              <w:rPr>
                <w:rFonts w:ascii="Arial" w:hAnsi="Arial" w:cs="Arial"/>
                <w:sz w:val="20"/>
                <w:szCs w:val="20"/>
              </w:rPr>
              <w:t xml:space="preserve"> przy pasach drogowych</w:t>
            </w:r>
            <w:r w:rsidR="00516BBF" w:rsidRPr="00D65BA5">
              <w:rPr>
                <w:rFonts w:ascii="Arial" w:hAnsi="Arial" w:cs="Arial"/>
                <w:sz w:val="20"/>
                <w:szCs w:val="20"/>
              </w:rPr>
              <w:t>,</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xml:space="preserve">- znikomy stopień inwestycji prywatnych w sektorze </w:t>
            </w:r>
            <w:proofErr w:type="spellStart"/>
            <w:r w:rsidRPr="00D65BA5">
              <w:rPr>
                <w:rFonts w:ascii="Arial" w:hAnsi="Arial" w:cs="Arial"/>
                <w:sz w:val="20"/>
                <w:szCs w:val="20"/>
              </w:rPr>
              <w:t>elektromobilności</w:t>
            </w:r>
            <w:proofErr w:type="spellEnd"/>
            <w:r w:rsidR="00351B20" w:rsidRPr="00D65BA5">
              <w:rPr>
                <w:rFonts w:ascii="Arial" w:hAnsi="Arial" w:cs="Arial"/>
                <w:sz w:val="20"/>
                <w:szCs w:val="20"/>
              </w:rPr>
              <w:t>,</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xml:space="preserve">- niska jakość pojazdów prywatnych, </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xml:space="preserve">- brak infrastruktury ułatwiającej podróż </w:t>
            </w:r>
            <w:r w:rsidRPr="00D65BA5">
              <w:rPr>
                <w:rFonts w:ascii="Arial" w:hAnsi="Arial" w:cs="Arial"/>
                <w:sz w:val="20"/>
                <w:szCs w:val="20"/>
              </w:rPr>
              <w:lastRenderedPageBreak/>
              <w:t>rowerem,</w:t>
            </w:r>
          </w:p>
          <w:p w:rsidR="008B29AC" w:rsidRPr="00D65BA5" w:rsidRDefault="008B29AC" w:rsidP="003D3D63">
            <w:pPr>
              <w:spacing w:line="360" w:lineRule="auto"/>
              <w:rPr>
                <w:rFonts w:ascii="Arial" w:hAnsi="Arial" w:cs="Arial"/>
                <w:sz w:val="20"/>
                <w:szCs w:val="20"/>
              </w:rPr>
            </w:pPr>
            <w:r w:rsidRPr="00D65BA5">
              <w:rPr>
                <w:rFonts w:ascii="Arial" w:hAnsi="Arial" w:cs="Arial"/>
                <w:sz w:val="20"/>
                <w:szCs w:val="20"/>
              </w:rPr>
              <w:t>- starzejące się społeczeństwo oraz zmniejszanie się liczby ludności,</w:t>
            </w:r>
          </w:p>
        </w:tc>
      </w:tr>
      <w:tr w:rsidR="00C01175" w:rsidRPr="00D65BA5" w:rsidTr="00C53A9E">
        <w:tc>
          <w:tcPr>
            <w:tcW w:w="4531" w:type="dxa"/>
            <w:shd w:val="clear" w:color="auto" w:fill="D9D9D9" w:themeFill="background1" w:themeFillShade="D9"/>
          </w:tcPr>
          <w:p w:rsidR="005979AD" w:rsidRPr="00D65BA5" w:rsidRDefault="005979AD" w:rsidP="003D3D63">
            <w:pPr>
              <w:spacing w:line="360" w:lineRule="auto"/>
              <w:rPr>
                <w:rFonts w:ascii="Arial" w:hAnsi="Arial" w:cs="Arial"/>
                <w:sz w:val="20"/>
                <w:szCs w:val="20"/>
              </w:rPr>
            </w:pPr>
            <w:r w:rsidRPr="00D65BA5">
              <w:rPr>
                <w:rFonts w:ascii="Arial" w:hAnsi="Arial" w:cs="Arial"/>
                <w:sz w:val="20"/>
                <w:szCs w:val="20"/>
              </w:rPr>
              <w:lastRenderedPageBreak/>
              <w:t>Możliwości</w:t>
            </w:r>
          </w:p>
        </w:tc>
        <w:tc>
          <w:tcPr>
            <w:tcW w:w="4531" w:type="dxa"/>
            <w:shd w:val="clear" w:color="auto" w:fill="D9D9D9" w:themeFill="background1" w:themeFillShade="D9"/>
          </w:tcPr>
          <w:p w:rsidR="005979AD" w:rsidRPr="00D65BA5" w:rsidRDefault="005979AD" w:rsidP="003D3D63">
            <w:pPr>
              <w:spacing w:line="360" w:lineRule="auto"/>
              <w:rPr>
                <w:rFonts w:ascii="Arial" w:hAnsi="Arial" w:cs="Arial"/>
                <w:sz w:val="20"/>
                <w:szCs w:val="20"/>
              </w:rPr>
            </w:pPr>
            <w:r w:rsidRPr="00D65BA5">
              <w:rPr>
                <w:rFonts w:ascii="Arial" w:hAnsi="Arial" w:cs="Arial"/>
                <w:sz w:val="20"/>
                <w:szCs w:val="20"/>
              </w:rPr>
              <w:t>Zagrożenia</w:t>
            </w:r>
          </w:p>
        </w:tc>
      </w:tr>
      <w:tr w:rsidR="005979AD" w:rsidRPr="00D65BA5" w:rsidTr="00C53A9E">
        <w:tc>
          <w:tcPr>
            <w:tcW w:w="4531" w:type="dxa"/>
          </w:tcPr>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upowszechnienie się pojazdów elektrycznych (samochodów, rowerów i innych),</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wzrost świadomości mieszkańców o potrzebie ochrony środowiska naturalnego,</w:t>
            </w:r>
          </w:p>
          <w:p w:rsidR="005D21A2" w:rsidRPr="00D65BA5" w:rsidRDefault="005D21A2" w:rsidP="003D3D63">
            <w:pPr>
              <w:spacing w:line="360" w:lineRule="auto"/>
              <w:rPr>
                <w:rFonts w:ascii="Arial" w:hAnsi="Arial" w:cs="Arial"/>
                <w:sz w:val="20"/>
                <w:szCs w:val="20"/>
              </w:rPr>
            </w:pPr>
            <w:r w:rsidRPr="00D65BA5">
              <w:rPr>
                <w:rFonts w:ascii="Arial" w:hAnsi="Arial" w:cs="Arial"/>
                <w:sz w:val="20"/>
                <w:szCs w:val="20"/>
              </w:rPr>
              <w:t xml:space="preserve">- polityka krajowa i europejska ukierunkowana na </w:t>
            </w:r>
            <w:proofErr w:type="spellStart"/>
            <w:r w:rsidRPr="00D65BA5">
              <w:rPr>
                <w:rFonts w:ascii="Arial" w:hAnsi="Arial" w:cs="Arial"/>
                <w:sz w:val="20"/>
                <w:szCs w:val="20"/>
              </w:rPr>
              <w:t>elektromobilność</w:t>
            </w:r>
            <w:proofErr w:type="spellEnd"/>
            <w:r w:rsidRPr="00D65BA5">
              <w:rPr>
                <w:rFonts w:ascii="Arial" w:hAnsi="Arial" w:cs="Arial"/>
                <w:sz w:val="20"/>
                <w:szCs w:val="20"/>
              </w:rPr>
              <w:t>,</w:t>
            </w:r>
          </w:p>
          <w:p w:rsidR="005D21A2" w:rsidRPr="00D65BA5" w:rsidRDefault="005D21A2" w:rsidP="003D3D63">
            <w:pPr>
              <w:spacing w:line="360" w:lineRule="auto"/>
              <w:rPr>
                <w:rFonts w:ascii="Arial" w:hAnsi="Arial" w:cs="Arial"/>
                <w:sz w:val="20"/>
                <w:szCs w:val="20"/>
              </w:rPr>
            </w:pPr>
            <w:r w:rsidRPr="00D65BA5">
              <w:rPr>
                <w:rFonts w:ascii="Arial" w:hAnsi="Arial" w:cs="Arial"/>
                <w:sz w:val="20"/>
                <w:szCs w:val="20"/>
              </w:rPr>
              <w:t xml:space="preserve">- możliwość pozyskania zewnętrznego finansowania na rozwój </w:t>
            </w:r>
            <w:proofErr w:type="spellStart"/>
            <w:r w:rsidRPr="00D65BA5">
              <w:rPr>
                <w:rFonts w:ascii="Arial" w:hAnsi="Arial" w:cs="Arial"/>
                <w:sz w:val="20"/>
                <w:szCs w:val="20"/>
              </w:rPr>
              <w:t>elektromobilności</w:t>
            </w:r>
            <w:proofErr w:type="spellEnd"/>
            <w:r w:rsidRPr="00D65BA5">
              <w:rPr>
                <w:rFonts w:ascii="Arial" w:hAnsi="Arial" w:cs="Arial"/>
                <w:sz w:val="20"/>
                <w:szCs w:val="20"/>
              </w:rPr>
              <w:t>,</w:t>
            </w:r>
          </w:p>
          <w:p w:rsidR="005D21A2" w:rsidRPr="00D65BA5" w:rsidRDefault="005D21A2" w:rsidP="003D3D63">
            <w:pPr>
              <w:spacing w:line="360" w:lineRule="auto"/>
              <w:rPr>
                <w:rFonts w:ascii="Arial" w:hAnsi="Arial" w:cs="Arial"/>
                <w:sz w:val="20"/>
                <w:szCs w:val="20"/>
              </w:rPr>
            </w:pPr>
            <w:r w:rsidRPr="00D65BA5">
              <w:rPr>
                <w:rFonts w:ascii="Arial" w:hAnsi="Arial" w:cs="Arial"/>
                <w:sz w:val="20"/>
                <w:szCs w:val="20"/>
              </w:rPr>
              <w:t xml:space="preserve">- szybki proces badań i innowacji w sektorze energetyki i </w:t>
            </w:r>
            <w:proofErr w:type="spellStart"/>
            <w:r w:rsidRPr="00D65BA5">
              <w:rPr>
                <w:rFonts w:ascii="Arial" w:hAnsi="Arial" w:cs="Arial"/>
                <w:sz w:val="20"/>
                <w:szCs w:val="20"/>
              </w:rPr>
              <w:t>elektromobilności</w:t>
            </w:r>
            <w:proofErr w:type="spellEnd"/>
            <w:r w:rsidRPr="00D65BA5">
              <w:rPr>
                <w:rFonts w:ascii="Arial" w:hAnsi="Arial" w:cs="Arial"/>
                <w:sz w:val="20"/>
                <w:szCs w:val="20"/>
              </w:rPr>
              <w:t>,</w:t>
            </w:r>
          </w:p>
        </w:tc>
        <w:tc>
          <w:tcPr>
            <w:tcW w:w="4531" w:type="dxa"/>
          </w:tcPr>
          <w:p w:rsidR="005979AD" w:rsidRPr="00D65BA5" w:rsidRDefault="006D3F90" w:rsidP="003D3D63">
            <w:pPr>
              <w:spacing w:line="360" w:lineRule="auto"/>
              <w:rPr>
                <w:rFonts w:ascii="Arial" w:hAnsi="Arial" w:cs="Arial"/>
                <w:sz w:val="20"/>
                <w:szCs w:val="20"/>
              </w:rPr>
            </w:pPr>
            <w:r w:rsidRPr="00D65BA5">
              <w:rPr>
                <w:rFonts w:ascii="Arial" w:hAnsi="Arial" w:cs="Arial"/>
                <w:sz w:val="20"/>
                <w:szCs w:val="20"/>
              </w:rPr>
              <w:t>- wysoki koszt zakupu pojazdów elektrycznych,</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niestabilny rynek dotacji,</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problemy systemu elektroenergetycznego z zaspokojeniem rosnącego popytu na energię elektryczną,</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rosnące ceny energii elektrycznej,</w:t>
            </w:r>
          </w:p>
          <w:p w:rsidR="006D3F90" w:rsidRPr="00D65BA5" w:rsidRDefault="006D3F90" w:rsidP="003D3D63">
            <w:pPr>
              <w:spacing w:line="360" w:lineRule="auto"/>
              <w:rPr>
                <w:rFonts w:ascii="Arial" w:hAnsi="Arial" w:cs="Arial"/>
                <w:sz w:val="20"/>
                <w:szCs w:val="20"/>
              </w:rPr>
            </w:pPr>
            <w:r w:rsidRPr="00D65BA5">
              <w:rPr>
                <w:rFonts w:ascii="Arial" w:hAnsi="Arial" w:cs="Arial"/>
                <w:sz w:val="20"/>
                <w:szCs w:val="20"/>
              </w:rPr>
              <w:t>- kryzys gospodarczy spowodowany chorobami wirusowymi,</w:t>
            </w:r>
          </w:p>
          <w:p w:rsidR="005979AD" w:rsidRPr="00D65BA5" w:rsidRDefault="005979AD" w:rsidP="00516BBF">
            <w:pPr>
              <w:spacing w:line="360" w:lineRule="auto"/>
              <w:rPr>
                <w:rFonts w:ascii="Arial" w:hAnsi="Arial" w:cs="Arial"/>
                <w:sz w:val="20"/>
                <w:szCs w:val="20"/>
              </w:rPr>
            </w:pPr>
          </w:p>
        </w:tc>
      </w:tr>
    </w:tbl>
    <w:p w:rsidR="00F6021B" w:rsidRPr="00D65BA5" w:rsidRDefault="00D65BA5" w:rsidP="00516BBF">
      <w:pPr>
        <w:rPr>
          <w:rFonts w:ascii="Arial" w:hAnsi="Arial" w:cs="Arial"/>
          <w:i/>
          <w:iCs/>
          <w:sz w:val="18"/>
          <w:szCs w:val="18"/>
        </w:rPr>
      </w:pPr>
      <w:r w:rsidRPr="00D65BA5">
        <w:rPr>
          <w:rFonts w:ascii="Arial" w:hAnsi="Arial" w:cs="Arial"/>
          <w:i/>
          <w:iCs/>
          <w:sz w:val="18"/>
          <w:szCs w:val="18"/>
        </w:rPr>
        <w:t>Źródło: opracowanie własne</w:t>
      </w:r>
    </w:p>
    <w:p w:rsidR="00D65BA5" w:rsidRPr="009D4FA0" w:rsidRDefault="00D65BA5" w:rsidP="00516BBF">
      <w:pPr>
        <w:rPr>
          <w:rFonts w:ascii="Arial" w:hAnsi="Arial" w:cs="Arial"/>
          <w:color w:val="FF0000"/>
          <w:sz w:val="52"/>
          <w:szCs w:val="52"/>
        </w:rPr>
      </w:pPr>
    </w:p>
    <w:p w:rsidR="00E8339D" w:rsidRPr="000408E7" w:rsidRDefault="00E8339D" w:rsidP="00114E70">
      <w:pPr>
        <w:pStyle w:val="Akapitzlist"/>
        <w:numPr>
          <w:ilvl w:val="1"/>
          <w:numId w:val="1"/>
        </w:numPr>
        <w:outlineLvl w:val="1"/>
        <w:rPr>
          <w:rFonts w:ascii="Arial" w:hAnsi="Arial" w:cs="Arial"/>
          <w:sz w:val="44"/>
          <w:szCs w:val="44"/>
        </w:rPr>
      </w:pPr>
      <w:bookmarkStart w:id="122" w:name="_Toc48812505"/>
      <w:r w:rsidRPr="000408E7">
        <w:rPr>
          <w:rFonts w:ascii="Arial" w:hAnsi="Arial" w:cs="Arial"/>
          <w:sz w:val="44"/>
          <w:szCs w:val="44"/>
        </w:rPr>
        <w:t xml:space="preserve">Udział mieszkańców w konsultacji wybranej strategii rozwoju </w:t>
      </w:r>
      <w:proofErr w:type="spellStart"/>
      <w:r w:rsidRPr="000408E7">
        <w:rPr>
          <w:rFonts w:ascii="Arial" w:hAnsi="Arial" w:cs="Arial"/>
          <w:sz w:val="44"/>
          <w:szCs w:val="44"/>
        </w:rPr>
        <w:t>elektromobilności</w:t>
      </w:r>
      <w:bookmarkEnd w:id="122"/>
      <w:proofErr w:type="spellEnd"/>
    </w:p>
    <w:p w:rsidR="006F6395" w:rsidRPr="00002EA9" w:rsidRDefault="006F6395" w:rsidP="006F6395">
      <w:pPr>
        <w:rPr>
          <w:rFonts w:ascii="Arial" w:hAnsi="Arial" w:cs="Arial"/>
          <w:sz w:val="20"/>
          <w:szCs w:val="20"/>
        </w:rPr>
      </w:pP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 xml:space="preserve">Konsultacje społeczne są nie tylko elementem niezbędnym do stworzenia Strategii, ale również konieczne do jej prawidłowego wdrożenia. Mieszkańcy </w:t>
      </w:r>
      <w:proofErr w:type="spellStart"/>
      <w:r w:rsidRPr="00002EA9">
        <w:rPr>
          <w:rFonts w:ascii="Arial" w:hAnsi="Arial" w:cs="Arial"/>
          <w:sz w:val="20"/>
          <w:szCs w:val="20"/>
        </w:rPr>
        <w:t>gminy</w:t>
      </w:r>
      <w:proofErr w:type="spellEnd"/>
      <w:r w:rsidRPr="00002EA9">
        <w:rPr>
          <w:rFonts w:ascii="Arial" w:hAnsi="Arial" w:cs="Arial"/>
          <w:sz w:val="20"/>
          <w:szCs w:val="20"/>
        </w:rPr>
        <w:t xml:space="preserve"> muszą mieć pewność, że to Strategia stworzona przez nich. W ten sposób mają utożsamiać się z nią i aktywnie uczestniczyć w jej realizacji. Jednym z ważnych elementów na który trzeba zwrócić uwagę to typ Strategii. </w:t>
      </w:r>
      <w:proofErr w:type="spellStart"/>
      <w:r w:rsidRPr="00002EA9">
        <w:rPr>
          <w:rFonts w:ascii="Arial" w:hAnsi="Arial" w:cs="Arial"/>
          <w:sz w:val="20"/>
          <w:szCs w:val="20"/>
        </w:rPr>
        <w:t>Elektromobilność</w:t>
      </w:r>
      <w:proofErr w:type="spellEnd"/>
      <w:r w:rsidRPr="00002EA9">
        <w:rPr>
          <w:rFonts w:ascii="Arial" w:hAnsi="Arial" w:cs="Arial"/>
          <w:sz w:val="20"/>
          <w:szCs w:val="20"/>
        </w:rPr>
        <w:t xml:space="preserve"> jest innowacją w Polsce. Wzbudza duże zainteresowanie głównie pośród ludzi młodych. Dlatego ich zaangażowanie jest szczególnie potrzebne. Zbiór uczestników konsultacji był poszerzony również o dzieci i młodzież szkolną, ponieważ to te osoby są szczególnie pomysłowe i już dziś są użytkownikami pojazdów elektrycznych (hulajnogi, rowery, </w:t>
      </w:r>
      <w:proofErr w:type="spellStart"/>
      <w:r w:rsidRPr="00002EA9">
        <w:rPr>
          <w:rFonts w:ascii="Arial" w:hAnsi="Arial" w:cs="Arial"/>
          <w:sz w:val="20"/>
          <w:szCs w:val="20"/>
        </w:rPr>
        <w:t>hoverboardy</w:t>
      </w:r>
      <w:proofErr w:type="spellEnd"/>
      <w:r w:rsidRPr="00002EA9">
        <w:rPr>
          <w:rFonts w:ascii="Arial" w:hAnsi="Arial" w:cs="Arial"/>
          <w:sz w:val="20"/>
          <w:szCs w:val="20"/>
        </w:rPr>
        <w:t xml:space="preserve">, </w:t>
      </w:r>
      <w:proofErr w:type="spellStart"/>
      <w:r w:rsidRPr="00002EA9">
        <w:rPr>
          <w:rFonts w:ascii="Arial" w:hAnsi="Arial" w:cs="Arial"/>
          <w:sz w:val="20"/>
          <w:szCs w:val="20"/>
        </w:rPr>
        <w:t>e-quady</w:t>
      </w:r>
      <w:proofErr w:type="spellEnd"/>
      <w:r w:rsidRPr="00002EA9">
        <w:rPr>
          <w:rFonts w:ascii="Arial" w:hAnsi="Arial" w:cs="Arial"/>
          <w:sz w:val="20"/>
          <w:szCs w:val="20"/>
        </w:rPr>
        <w:t xml:space="preserve">). Dlatego pomysłowość dzieci i młodzieży spowodowała, że strategia jest ciekawa i użyteczna. Dzieci i młodzież mogą stać się również w przyszłości ambasadorami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w swoich rodzinach. Oczywiście w konsultacjach społecznych wzięły udział wszystkie grupy wiekowe. </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lastRenderedPageBreak/>
        <w:t xml:space="preserve">Poza tradycyjnymi spotkaniami z mieszkańcami wykorzystano media gminne, ankiety, aby lepiej zrozumieć potrzeby mieszkańców oraz wykorzystać ich wiedzę dla planowania strategicznego rozwoju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Główne wnioski płynące z konsultacji społecznych to:</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 xml:space="preserve">- mieszkańcy mają dużą wiedze o problemach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(również o technice, innowacjach w tym zakresie, śledzą rynek, możliwe dotacje),</w:t>
      </w:r>
    </w:p>
    <w:p w:rsidR="00516BBF" w:rsidRPr="00002EA9" w:rsidRDefault="00516BBF" w:rsidP="00E25E87">
      <w:pPr>
        <w:spacing w:line="360" w:lineRule="auto"/>
        <w:jc w:val="both"/>
        <w:rPr>
          <w:rFonts w:ascii="Arial" w:hAnsi="Arial" w:cs="Arial"/>
          <w:sz w:val="20"/>
          <w:szCs w:val="20"/>
        </w:rPr>
      </w:pPr>
      <w:r w:rsidRPr="00002EA9">
        <w:rPr>
          <w:rFonts w:ascii="Arial" w:hAnsi="Arial" w:cs="Arial"/>
          <w:sz w:val="20"/>
          <w:szCs w:val="20"/>
        </w:rPr>
        <w:t xml:space="preserve">- mieszkańcy </w:t>
      </w:r>
      <w:proofErr w:type="spellStart"/>
      <w:r w:rsidRPr="00002EA9">
        <w:rPr>
          <w:rFonts w:ascii="Arial" w:hAnsi="Arial" w:cs="Arial"/>
          <w:sz w:val="20"/>
          <w:szCs w:val="20"/>
        </w:rPr>
        <w:t>gminy</w:t>
      </w:r>
      <w:proofErr w:type="spellEnd"/>
      <w:r w:rsidRPr="00002EA9">
        <w:rPr>
          <w:rFonts w:ascii="Arial" w:hAnsi="Arial" w:cs="Arial"/>
          <w:sz w:val="20"/>
          <w:szCs w:val="20"/>
        </w:rPr>
        <w:t xml:space="preserve"> </w:t>
      </w:r>
      <w:r w:rsidR="00002EA9" w:rsidRPr="00002EA9">
        <w:rPr>
          <w:rFonts w:ascii="Arial" w:hAnsi="Arial" w:cs="Arial"/>
          <w:sz w:val="20"/>
          <w:szCs w:val="20"/>
        </w:rPr>
        <w:t xml:space="preserve">Pajęczno </w:t>
      </w:r>
      <w:r w:rsidRPr="00002EA9">
        <w:rPr>
          <w:rFonts w:ascii="Arial" w:hAnsi="Arial" w:cs="Arial"/>
          <w:sz w:val="20"/>
          <w:szCs w:val="20"/>
        </w:rPr>
        <w:t xml:space="preserve">rzadko czują związek w województwem łódzkim, brak połączeń z Łodzią powoduje, że pracują, uczą się w </w:t>
      </w:r>
      <w:r w:rsidR="00002EA9" w:rsidRPr="00002EA9">
        <w:rPr>
          <w:rFonts w:ascii="Arial" w:hAnsi="Arial" w:cs="Arial"/>
          <w:sz w:val="20"/>
          <w:szCs w:val="20"/>
        </w:rPr>
        <w:t>Częstochowie, Bełchatowie, Wieluniu</w:t>
      </w:r>
      <w:r w:rsidRPr="00002EA9">
        <w:rPr>
          <w:rFonts w:ascii="Arial" w:hAnsi="Arial" w:cs="Arial"/>
          <w:sz w:val="20"/>
          <w:szCs w:val="20"/>
        </w:rPr>
        <w:t>,</w:t>
      </w:r>
    </w:p>
    <w:p w:rsidR="00516BBF" w:rsidRPr="00002EA9" w:rsidRDefault="00516BBF" w:rsidP="00E25E87">
      <w:pPr>
        <w:spacing w:line="360" w:lineRule="auto"/>
        <w:jc w:val="both"/>
        <w:rPr>
          <w:rFonts w:ascii="Arial" w:hAnsi="Arial" w:cs="Arial"/>
          <w:sz w:val="20"/>
          <w:szCs w:val="20"/>
        </w:rPr>
      </w:pPr>
      <w:r w:rsidRPr="00002EA9">
        <w:rPr>
          <w:rFonts w:ascii="Arial" w:hAnsi="Arial" w:cs="Arial"/>
          <w:sz w:val="20"/>
          <w:szCs w:val="20"/>
        </w:rPr>
        <w:t xml:space="preserve">- </w:t>
      </w:r>
      <w:r w:rsidR="00C5252C" w:rsidRPr="00002EA9">
        <w:rPr>
          <w:rFonts w:ascii="Arial" w:hAnsi="Arial" w:cs="Arial"/>
          <w:sz w:val="20"/>
          <w:szCs w:val="20"/>
        </w:rPr>
        <w:t xml:space="preserve">mieszkańcy czują, że </w:t>
      </w:r>
      <w:proofErr w:type="spellStart"/>
      <w:r w:rsidR="00C5252C" w:rsidRPr="00002EA9">
        <w:rPr>
          <w:rFonts w:ascii="Arial" w:hAnsi="Arial" w:cs="Arial"/>
          <w:sz w:val="20"/>
          <w:szCs w:val="20"/>
        </w:rPr>
        <w:t>gmina</w:t>
      </w:r>
      <w:proofErr w:type="spellEnd"/>
      <w:r w:rsidR="00C5252C" w:rsidRPr="00002EA9">
        <w:rPr>
          <w:rFonts w:ascii="Arial" w:hAnsi="Arial" w:cs="Arial"/>
          <w:sz w:val="20"/>
          <w:szCs w:val="20"/>
        </w:rPr>
        <w:t xml:space="preserve"> jest pomijana przez władze województwa (</w:t>
      </w:r>
      <w:r w:rsidR="00002EA9" w:rsidRPr="00002EA9">
        <w:rPr>
          <w:rFonts w:ascii="Arial" w:hAnsi="Arial" w:cs="Arial"/>
          <w:sz w:val="20"/>
          <w:szCs w:val="20"/>
        </w:rPr>
        <w:t>nie istnieją połączenia kolejowe a komunikacja autobusowa powoli zamiera</w:t>
      </w:r>
      <w:r w:rsidR="00C5252C" w:rsidRPr="00002EA9">
        <w:rPr>
          <w:rFonts w:ascii="Arial" w:hAnsi="Arial" w:cs="Arial"/>
          <w:sz w:val="20"/>
          <w:szCs w:val="20"/>
        </w:rPr>
        <w:t xml:space="preserve">), </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 xml:space="preserve">- niezwykle szeroką wiedzę posiada młodzież i dzieci i sami potrafią formułować cele na podstawie samodzielnie zdefiniowanych problemów, </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 xml:space="preserve">- zdanie mieszkańców rozwój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w </w:t>
      </w:r>
      <w:r w:rsidR="003D02B6" w:rsidRPr="00002EA9">
        <w:rPr>
          <w:rFonts w:ascii="Arial" w:hAnsi="Arial" w:cs="Arial"/>
          <w:sz w:val="20"/>
          <w:szCs w:val="20"/>
        </w:rPr>
        <w:t>g</w:t>
      </w:r>
      <w:r w:rsidRPr="00002EA9">
        <w:rPr>
          <w:rFonts w:ascii="Arial" w:hAnsi="Arial" w:cs="Arial"/>
          <w:sz w:val="20"/>
          <w:szCs w:val="20"/>
        </w:rPr>
        <w:t>minie rozpocznie się raczej od rowerów i innych jednośladów, staną się ona powszechne,</w:t>
      </w:r>
    </w:p>
    <w:p w:rsidR="006F6395" w:rsidRPr="00002EA9" w:rsidRDefault="006F6395" w:rsidP="00E25E87">
      <w:pPr>
        <w:spacing w:line="360" w:lineRule="auto"/>
        <w:jc w:val="both"/>
        <w:rPr>
          <w:rFonts w:ascii="Arial" w:hAnsi="Arial" w:cs="Arial"/>
          <w:sz w:val="20"/>
          <w:szCs w:val="20"/>
        </w:rPr>
      </w:pPr>
      <w:r w:rsidRPr="00002EA9">
        <w:rPr>
          <w:rFonts w:ascii="Arial" w:hAnsi="Arial" w:cs="Arial"/>
          <w:sz w:val="20"/>
          <w:szCs w:val="20"/>
        </w:rPr>
        <w:t>- istnieje duża świadomość o niebezpieczeństwach użytkowania jednośladów elektrycznych (zarówno dla ich użytkowników jak i innych uczestników ruchu drogowego czy pieszego)</w:t>
      </w:r>
      <w:r w:rsidR="00EB752E" w:rsidRPr="00002EA9">
        <w:rPr>
          <w:rFonts w:ascii="Arial" w:hAnsi="Arial" w:cs="Arial"/>
          <w:sz w:val="20"/>
          <w:szCs w:val="20"/>
        </w:rPr>
        <w:t>,</w:t>
      </w:r>
    </w:p>
    <w:p w:rsidR="00EB752E" w:rsidRPr="00002EA9" w:rsidRDefault="00EB752E" w:rsidP="00E25E87">
      <w:pPr>
        <w:spacing w:line="360" w:lineRule="auto"/>
        <w:jc w:val="both"/>
        <w:rPr>
          <w:rFonts w:ascii="Arial" w:hAnsi="Arial" w:cs="Arial"/>
          <w:sz w:val="20"/>
          <w:szCs w:val="20"/>
        </w:rPr>
      </w:pPr>
      <w:r w:rsidRPr="00002EA9">
        <w:rPr>
          <w:rFonts w:ascii="Arial" w:hAnsi="Arial" w:cs="Arial"/>
          <w:sz w:val="20"/>
          <w:szCs w:val="20"/>
        </w:rPr>
        <w:t xml:space="preserve">- mieszkańcy uzależniają zakup pojazdów elektrycznych od ogólnodostępnej infrastruktury ładowania, </w:t>
      </w:r>
    </w:p>
    <w:p w:rsidR="00EB752E" w:rsidRPr="00002EA9" w:rsidRDefault="00EB752E" w:rsidP="00E25E87">
      <w:pPr>
        <w:spacing w:line="360" w:lineRule="auto"/>
        <w:jc w:val="both"/>
        <w:rPr>
          <w:rFonts w:ascii="Arial" w:hAnsi="Arial" w:cs="Arial"/>
          <w:sz w:val="20"/>
          <w:szCs w:val="20"/>
        </w:rPr>
      </w:pPr>
      <w:r w:rsidRPr="00002EA9">
        <w:rPr>
          <w:rFonts w:ascii="Arial" w:hAnsi="Arial" w:cs="Arial"/>
          <w:sz w:val="20"/>
          <w:szCs w:val="20"/>
        </w:rPr>
        <w:t>- ważnym czynnikiem wpływającym na zakup pojazdów będą dotacje i inne systemy wsparcia dla osób fizycznych,</w:t>
      </w:r>
    </w:p>
    <w:p w:rsidR="00EB752E" w:rsidRPr="00002EA9" w:rsidRDefault="00EB752E" w:rsidP="00E25E87">
      <w:pPr>
        <w:spacing w:line="360" w:lineRule="auto"/>
        <w:jc w:val="both"/>
        <w:rPr>
          <w:rFonts w:ascii="Arial" w:hAnsi="Arial" w:cs="Arial"/>
          <w:sz w:val="20"/>
          <w:szCs w:val="20"/>
        </w:rPr>
      </w:pPr>
      <w:r w:rsidRPr="00002EA9">
        <w:rPr>
          <w:rFonts w:ascii="Arial" w:hAnsi="Arial" w:cs="Arial"/>
          <w:sz w:val="20"/>
          <w:szCs w:val="20"/>
        </w:rPr>
        <w:t>- ważnym czynnikiem wpływającym na zakup pojazdów będą również inne przywileje takie jak np. wydzielone miejsca parkingowe, bezpłatne stacje ładowania itp.</w:t>
      </w:r>
    </w:p>
    <w:p w:rsidR="00EB752E" w:rsidRPr="00002EA9" w:rsidRDefault="00EB752E" w:rsidP="00E25E87">
      <w:pPr>
        <w:spacing w:line="360" w:lineRule="auto"/>
        <w:jc w:val="both"/>
        <w:rPr>
          <w:rFonts w:ascii="Arial" w:hAnsi="Arial" w:cs="Arial"/>
          <w:sz w:val="20"/>
          <w:szCs w:val="20"/>
        </w:rPr>
      </w:pPr>
      <w:r w:rsidRPr="00002EA9">
        <w:rPr>
          <w:rFonts w:ascii="Arial" w:hAnsi="Arial" w:cs="Arial"/>
          <w:sz w:val="20"/>
          <w:szCs w:val="20"/>
        </w:rPr>
        <w:t xml:space="preserve">- w gminie brakuje miejsc magazynowania i przechowywania jednośladów elektrycznych (zarówno w miejscach publicznych jak i pod </w:t>
      </w:r>
      <w:r w:rsidR="00E25E87" w:rsidRPr="00002EA9">
        <w:rPr>
          <w:rFonts w:ascii="Arial" w:hAnsi="Arial" w:cs="Arial"/>
          <w:sz w:val="20"/>
          <w:szCs w:val="20"/>
        </w:rPr>
        <w:t>sklepami itp.),</w:t>
      </w:r>
    </w:p>
    <w:p w:rsidR="00E25E87" w:rsidRPr="00002EA9" w:rsidRDefault="00E25E87" w:rsidP="00E25E87">
      <w:pPr>
        <w:spacing w:line="360" w:lineRule="auto"/>
        <w:jc w:val="both"/>
        <w:rPr>
          <w:rFonts w:ascii="Arial" w:hAnsi="Arial" w:cs="Arial"/>
          <w:sz w:val="20"/>
          <w:szCs w:val="20"/>
        </w:rPr>
      </w:pPr>
      <w:r w:rsidRPr="00002EA9">
        <w:rPr>
          <w:rFonts w:ascii="Arial" w:hAnsi="Arial" w:cs="Arial"/>
          <w:sz w:val="20"/>
          <w:szCs w:val="20"/>
        </w:rPr>
        <w:t xml:space="preserve">- zdaniem mieszkańców kluczem do rozwoju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jest rozwój i wykorzystanie energii odnawialnej w domach prywatnych (konieczne są systemy wsparcia).</w:t>
      </w:r>
    </w:p>
    <w:p w:rsidR="00C5252C" w:rsidRPr="00002EA9" w:rsidRDefault="00C5252C" w:rsidP="00E25E87">
      <w:pPr>
        <w:spacing w:line="360" w:lineRule="auto"/>
        <w:jc w:val="both"/>
        <w:rPr>
          <w:rFonts w:ascii="Arial" w:hAnsi="Arial" w:cs="Arial"/>
          <w:sz w:val="20"/>
          <w:szCs w:val="20"/>
        </w:rPr>
      </w:pPr>
      <w:r w:rsidRPr="00002EA9">
        <w:rPr>
          <w:rFonts w:ascii="Arial" w:hAnsi="Arial" w:cs="Arial"/>
          <w:sz w:val="20"/>
          <w:szCs w:val="20"/>
        </w:rPr>
        <w:t xml:space="preserve">Poniżej przedstawiono niektóre z wyników ankiety przeprowadzonej podczas tworzenia Strategii </w:t>
      </w:r>
      <w:proofErr w:type="spellStart"/>
      <w:r w:rsidRPr="00002EA9">
        <w:rPr>
          <w:rFonts w:ascii="Arial" w:hAnsi="Arial" w:cs="Arial"/>
          <w:sz w:val="20"/>
          <w:szCs w:val="20"/>
        </w:rPr>
        <w:t>Elektromobilności</w:t>
      </w:r>
      <w:proofErr w:type="spellEnd"/>
      <w:r w:rsidRPr="00002EA9">
        <w:rPr>
          <w:rFonts w:ascii="Arial" w:hAnsi="Arial" w:cs="Arial"/>
          <w:sz w:val="20"/>
          <w:szCs w:val="20"/>
        </w:rPr>
        <w:t xml:space="preserve">. </w:t>
      </w:r>
    </w:p>
    <w:p w:rsidR="00C5252C" w:rsidRPr="009D4FA0"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lastRenderedPageBreak/>
        <w:drawing>
          <wp:inline distT="0" distB="0" distL="0" distR="0">
            <wp:extent cx="5760720" cy="242379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23795"/>
                    </a:xfrm>
                    <a:prstGeom prst="rect">
                      <a:avLst/>
                    </a:prstGeom>
                    <a:noFill/>
                    <a:ln>
                      <a:noFill/>
                    </a:ln>
                  </pic:spPr>
                </pic:pic>
              </a:graphicData>
            </a:graphic>
          </wp:inline>
        </w:drawing>
      </w:r>
    </w:p>
    <w:p w:rsidR="00C5252C" w:rsidRPr="009D4FA0" w:rsidRDefault="00C5252C" w:rsidP="00E25E87">
      <w:pPr>
        <w:spacing w:line="360" w:lineRule="auto"/>
        <w:jc w:val="both"/>
        <w:rPr>
          <w:rFonts w:ascii="Arial" w:hAnsi="Arial" w:cs="Arial"/>
          <w:color w:val="FF0000"/>
          <w:sz w:val="20"/>
          <w:szCs w:val="20"/>
        </w:rPr>
      </w:pPr>
    </w:p>
    <w:p w:rsidR="00C5252C" w:rsidRPr="009D4FA0" w:rsidRDefault="00C5252C" w:rsidP="00E25E87">
      <w:pPr>
        <w:spacing w:line="360" w:lineRule="auto"/>
        <w:jc w:val="both"/>
        <w:rPr>
          <w:rFonts w:ascii="Arial" w:hAnsi="Arial" w:cs="Arial"/>
          <w:color w:val="FF0000"/>
          <w:sz w:val="20"/>
          <w:szCs w:val="20"/>
        </w:rPr>
      </w:pPr>
    </w:p>
    <w:p w:rsidR="00C5252C" w:rsidRPr="009D4FA0" w:rsidRDefault="00C5252C" w:rsidP="00E25E87">
      <w:pPr>
        <w:spacing w:line="360" w:lineRule="auto"/>
        <w:jc w:val="both"/>
        <w:rPr>
          <w:rFonts w:ascii="Arial" w:hAnsi="Arial" w:cs="Arial"/>
          <w:color w:val="FF0000"/>
          <w:sz w:val="20"/>
          <w:szCs w:val="20"/>
        </w:rPr>
      </w:pPr>
    </w:p>
    <w:p w:rsidR="00C5252C" w:rsidRPr="009D4FA0"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drawing>
          <wp:inline distT="0" distB="0" distL="0" distR="0">
            <wp:extent cx="5760720" cy="273875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38755"/>
                    </a:xfrm>
                    <a:prstGeom prst="rect">
                      <a:avLst/>
                    </a:prstGeom>
                    <a:noFill/>
                    <a:ln>
                      <a:noFill/>
                    </a:ln>
                  </pic:spPr>
                </pic:pic>
              </a:graphicData>
            </a:graphic>
          </wp:inline>
        </w:drawing>
      </w:r>
    </w:p>
    <w:p w:rsidR="00C5252C"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lastRenderedPageBreak/>
        <w:drawing>
          <wp:inline distT="0" distB="0" distL="0" distR="0">
            <wp:extent cx="5760720" cy="26130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613025"/>
                    </a:xfrm>
                    <a:prstGeom prst="rect">
                      <a:avLst/>
                    </a:prstGeom>
                    <a:noFill/>
                    <a:ln>
                      <a:noFill/>
                    </a:ln>
                  </pic:spPr>
                </pic:pic>
              </a:graphicData>
            </a:graphic>
          </wp:inline>
        </w:drawing>
      </w:r>
    </w:p>
    <w:p w:rsidR="00002EA9"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drawing>
          <wp:inline distT="0" distB="0" distL="0" distR="0">
            <wp:extent cx="5760720" cy="26130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613025"/>
                    </a:xfrm>
                    <a:prstGeom prst="rect">
                      <a:avLst/>
                    </a:prstGeom>
                    <a:noFill/>
                    <a:ln>
                      <a:noFill/>
                    </a:ln>
                  </pic:spPr>
                </pic:pic>
              </a:graphicData>
            </a:graphic>
          </wp:inline>
        </w:drawing>
      </w:r>
    </w:p>
    <w:p w:rsidR="00002EA9"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drawing>
          <wp:inline distT="0" distB="0" distL="0" distR="0">
            <wp:extent cx="5760720" cy="273875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38755"/>
                    </a:xfrm>
                    <a:prstGeom prst="rect">
                      <a:avLst/>
                    </a:prstGeom>
                    <a:noFill/>
                    <a:ln>
                      <a:noFill/>
                    </a:ln>
                  </pic:spPr>
                </pic:pic>
              </a:graphicData>
            </a:graphic>
          </wp:inline>
        </w:drawing>
      </w:r>
    </w:p>
    <w:p w:rsidR="00002EA9"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lastRenderedPageBreak/>
        <w:drawing>
          <wp:inline distT="0" distB="0" distL="0" distR="0">
            <wp:extent cx="5760720" cy="2738755"/>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38755"/>
                    </a:xfrm>
                    <a:prstGeom prst="rect">
                      <a:avLst/>
                    </a:prstGeom>
                    <a:noFill/>
                    <a:ln>
                      <a:noFill/>
                    </a:ln>
                  </pic:spPr>
                </pic:pic>
              </a:graphicData>
            </a:graphic>
          </wp:inline>
        </w:drawing>
      </w:r>
    </w:p>
    <w:p w:rsidR="00002EA9"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drawing>
          <wp:inline distT="0" distB="0" distL="0" distR="0">
            <wp:extent cx="5760720" cy="242379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23795"/>
                    </a:xfrm>
                    <a:prstGeom prst="rect">
                      <a:avLst/>
                    </a:prstGeom>
                    <a:noFill/>
                    <a:ln>
                      <a:noFill/>
                    </a:ln>
                  </pic:spPr>
                </pic:pic>
              </a:graphicData>
            </a:graphic>
          </wp:inline>
        </w:drawing>
      </w:r>
    </w:p>
    <w:p w:rsidR="00002EA9" w:rsidRDefault="00002EA9" w:rsidP="00E25E87">
      <w:pPr>
        <w:spacing w:line="360" w:lineRule="auto"/>
        <w:jc w:val="both"/>
        <w:rPr>
          <w:rFonts w:ascii="Arial" w:hAnsi="Arial" w:cs="Arial"/>
          <w:color w:val="FF0000"/>
          <w:sz w:val="20"/>
          <w:szCs w:val="20"/>
        </w:rPr>
      </w:pPr>
      <w:r>
        <w:rPr>
          <w:rFonts w:ascii="Arial" w:hAnsi="Arial" w:cs="Arial"/>
          <w:noProof/>
          <w:color w:val="FF0000"/>
          <w:sz w:val="20"/>
          <w:szCs w:val="20"/>
          <w:lang w:eastAsia="pl-PL"/>
        </w:rPr>
        <w:drawing>
          <wp:inline distT="0" distB="0" distL="0" distR="0">
            <wp:extent cx="5760720" cy="261302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613025"/>
                    </a:xfrm>
                    <a:prstGeom prst="rect">
                      <a:avLst/>
                    </a:prstGeom>
                    <a:noFill/>
                    <a:ln>
                      <a:noFill/>
                    </a:ln>
                  </pic:spPr>
                </pic:pic>
              </a:graphicData>
            </a:graphic>
          </wp:inline>
        </w:drawing>
      </w:r>
    </w:p>
    <w:p w:rsidR="00E8339D" w:rsidRPr="009D4FA0" w:rsidRDefault="00002EA9" w:rsidP="003F682B">
      <w:pPr>
        <w:spacing w:line="360" w:lineRule="auto"/>
        <w:jc w:val="both"/>
        <w:rPr>
          <w:rFonts w:ascii="Arial" w:hAnsi="Arial" w:cs="Arial"/>
          <w:color w:val="FF0000"/>
          <w:sz w:val="20"/>
          <w:szCs w:val="20"/>
        </w:rPr>
      </w:pPr>
      <w:r>
        <w:rPr>
          <w:rFonts w:ascii="Arial" w:hAnsi="Arial" w:cs="Arial"/>
          <w:noProof/>
          <w:color w:val="FF0000"/>
          <w:sz w:val="20"/>
          <w:szCs w:val="20"/>
          <w:lang w:eastAsia="pl-PL"/>
        </w:rPr>
        <w:lastRenderedPageBreak/>
        <w:drawing>
          <wp:inline distT="0" distB="0" distL="0" distR="0">
            <wp:extent cx="5760720" cy="2738755"/>
            <wp:effectExtent l="0" t="0" r="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38755"/>
                    </a:xfrm>
                    <a:prstGeom prst="rect">
                      <a:avLst/>
                    </a:prstGeom>
                    <a:noFill/>
                    <a:ln>
                      <a:noFill/>
                    </a:ln>
                  </pic:spPr>
                </pic:pic>
              </a:graphicData>
            </a:graphic>
          </wp:inline>
        </w:drawing>
      </w:r>
    </w:p>
    <w:p w:rsidR="00E8339D" w:rsidRPr="00D65BA5" w:rsidRDefault="00E8339D" w:rsidP="00114E70">
      <w:pPr>
        <w:pStyle w:val="Akapitzlist"/>
        <w:numPr>
          <w:ilvl w:val="1"/>
          <w:numId w:val="1"/>
        </w:numPr>
        <w:outlineLvl w:val="1"/>
        <w:rPr>
          <w:rFonts w:ascii="Arial" w:hAnsi="Arial" w:cs="Arial"/>
          <w:sz w:val="44"/>
          <w:szCs w:val="44"/>
        </w:rPr>
      </w:pPr>
      <w:bookmarkStart w:id="123" w:name="_Toc48812506"/>
      <w:r w:rsidRPr="00D65BA5">
        <w:rPr>
          <w:rFonts w:ascii="Arial" w:hAnsi="Arial" w:cs="Arial"/>
          <w:sz w:val="44"/>
          <w:szCs w:val="44"/>
        </w:rPr>
        <w:t>Planowane działania informacyjno-promocyjne wybranej strategii</w:t>
      </w:r>
      <w:bookmarkEnd w:id="123"/>
    </w:p>
    <w:p w:rsidR="005D21A2" w:rsidRPr="009D4FA0" w:rsidRDefault="005D21A2" w:rsidP="005D21A2">
      <w:pPr>
        <w:spacing w:before="240" w:after="240"/>
        <w:rPr>
          <w:color w:val="FF0000"/>
          <w:sz w:val="20"/>
          <w:szCs w:val="20"/>
        </w:rPr>
      </w:pPr>
    </w:p>
    <w:p w:rsidR="005D21A2" w:rsidRPr="00DE7051" w:rsidRDefault="005D21A2" w:rsidP="005D21A2">
      <w:pPr>
        <w:spacing w:before="240" w:after="240" w:line="360" w:lineRule="auto"/>
        <w:jc w:val="both"/>
        <w:rPr>
          <w:rFonts w:ascii="Arial" w:hAnsi="Arial" w:cs="Arial"/>
          <w:sz w:val="20"/>
          <w:szCs w:val="20"/>
        </w:rPr>
      </w:pPr>
      <w:r w:rsidRPr="00D65BA5">
        <w:rPr>
          <w:rFonts w:ascii="Arial" w:hAnsi="Arial" w:cs="Arial"/>
          <w:sz w:val="20"/>
          <w:szCs w:val="20"/>
        </w:rPr>
        <w:t>W ce</w:t>
      </w:r>
      <w:r w:rsidRPr="00DE7051">
        <w:rPr>
          <w:rFonts w:ascii="Arial" w:hAnsi="Arial" w:cs="Arial"/>
          <w:sz w:val="20"/>
          <w:szCs w:val="20"/>
        </w:rPr>
        <w:t xml:space="preserve">lu promocji </w:t>
      </w:r>
      <w:proofErr w:type="spellStart"/>
      <w:r w:rsidRPr="00DE7051">
        <w:rPr>
          <w:rFonts w:ascii="Arial" w:hAnsi="Arial" w:cs="Arial"/>
          <w:sz w:val="20"/>
          <w:szCs w:val="20"/>
        </w:rPr>
        <w:t>elektromobilności</w:t>
      </w:r>
      <w:proofErr w:type="spellEnd"/>
      <w:r w:rsidRPr="00DE7051">
        <w:rPr>
          <w:rFonts w:ascii="Arial" w:hAnsi="Arial" w:cs="Arial"/>
          <w:sz w:val="20"/>
          <w:szCs w:val="20"/>
        </w:rPr>
        <w:t xml:space="preserve"> i podniesienia świadomości oraz poziomu </w:t>
      </w:r>
      <w:proofErr w:type="spellStart"/>
      <w:r w:rsidRPr="00DE7051">
        <w:rPr>
          <w:rFonts w:ascii="Arial" w:hAnsi="Arial" w:cs="Arial"/>
          <w:sz w:val="20"/>
          <w:szCs w:val="20"/>
        </w:rPr>
        <w:t>wiedzy</w:t>
      </w:r>
      <w:proofErr w:type="spellEnd"/>
      <w:r w:rsidRPr="00DE7051">
        <w:rPr>
          <w:rFonts w:ascii="Arial" w:hAnsi="Arial" w:cs="Arial"/>
          <w:sz w:val="20"/>
          <w:szCs w:val="20"/>
        </w:rPr>
        <w:t xml:space="preserve"> wśród społeczności </w:t>
      </w:r>
      <w:proofErr w:type="spellStart"/>
      <w:r w:rsidR="00351B20" w:rsidRPr="00DE7051">
        <w:rPr>
          <w:rFonts w:ascii="Arial" w:hAnsi="Arial" w:cs="Arial"/>
          <w:sz w:val="20"/>
          <w:szCs w:val="20"/>
        </w:rPr>
        <w:t>g</w:t>
      </w:r>
      <w:r w:rsidRPr="00DE7051">
        <w:rPr>
          <w:rFonts w:ascii="Arial" w:hAnsi="Arial" w:cs="Arial"/>
          <w:sz w:val="20"/>
          <w:szCs w:val="20"/>
        </w:rPr>
        <w:t>miny</w:t>
      </w:r>
      <w:proofErr w:type="spellEnd"/>
      <w:r w:rsidRPr="00DE7051">
        <w:rPr>
          <w:rFonts w:ascii="Arial" w:hAnsi="Arial" w:cs="Arial"/>
          <w:sz w:val="20"/>
          <w:szCs w:val="20"/>
        </w:rPr>
        <w:t xml:space="preserve"> jednym z elementów wdrażania strategii będą planowane akcje informacyjno-promocyjne. Działania mogą być prowadzone w środkach masowego przekazu (m.in. prasa, media, Internet) oraz obiektach gminnych (w tym budynkach Ochotniczych Straży Pożarnych). Ponadto, aby dotrzeć do jak najszerszego grona odbiorców, planowane jest przygotowanie </w:t>
      </w:r>
      <w:proofErr w:type="spellStart"/>
      <w:r w:rsidRPr="00DE7051">
        <w:rPr>
          <w:rFonts w:ascii="Arial" w:hAnsi="Arial" w:cs="Arial"/>
          <w:sz w:val="20"/>
          <w:szCs w:val="20"/>
        </w:rPr>
        <w:t>materiałów</w:t>
      </w:r>
      <w:proofErr w:type="spellEnd"/>
      <w:r w:rsidRPr="00DE7051">
        <w:rPr>
          <w:rFonts w:ascii="Arial" w:hAnsi="Arial" w:cs="Arial"/>
          <w:sz w:val="20"/>
          <w:szCs w:val="20"/>
        </w:rPr>
        <w:t xml:space="preserve"> edukacyjno-informacyjnych w niespecjalistycznym języku i przystępnej formie. Będzie on dotyczył planowanych działań z zakresu wprowadzenia </w:t>
      </w:r>
      <w:proofErr w:type="spellStart"/>
      <w:r w:rsidRPr="00DE7051">
        <w:rPr>
          <w:rFonts w:ascii="Arial" w:hAnsi="Arial" w:cs="Arial"/>
          <w:sz w:val="20"/>
          <w:szCs w:val="20"/>
        </w:rPr>
        <w:t>elektromobilności</w:t>
      </w:r>
      <w:proofErr w:type="spellEnd"/>
      <w:r w:rsidRPr="00DE7051">
        <w:rPr>
          <w:rFonts w:ascii="Arial" w:hAnsi="Arial" w:cs="Arial"/>
          <w:sz w:val="20"/>
          <w:szCs w:val="20"/>
        </w:rPr>
        <w:t xml:space="preserve"> oraz rozwoju koncepcji Smart City. Zostaną użyte różne formy rozpowszechniania informacji np. kampanie internetowe, gadżety tematyczne, ulotki. Podczas działań promocyjnych wskazane jest zastosowanie tworzyw przyjaznych środowisku (np. pochodzących z recyklingu). Niezwykle ważną funkcję w tym procesie będą pełniły szkoły podstawowe. Konsultacje społeczne ujawniły, że włączenie dzieci w procesy rozwojowe jest niezwykle pomocne zarówno dla władz Gmina jak i samych dzieci. Dzieci uczą się a jednocześnie kreują pomysły, dzięki którym dorośli czerpią inspirację i wiedzę o problemach młodego pokolenia. Ten dialog międzypokoleniowy powinien być kontynuowany i szczególnie </w:t>
      </w:r>
      <w:r w:rsidR="002F35E3" w:rsidRPr="00DE7051">
        <w:rPr>
          <w:rFonts w:ascii="Arial" w:hAnsi="Arial" w:cs="Arial"/>
          <w:sz w:val="20"/>
          <w:szCs w:val="20"/>
        </w:rPr>
        <w:t>wspierany</w:t>
      </w:r>
      <w:r w:rsidRPr="00DE7051">
        <w:rPr>
          <w:rFonts w:ascii="Arial" w:hAnsi="Arial" w:cs="Arial"/>
          <w:sz w:val="20"/>
          <w:szCs w:val="20"/>
        </w:rPr>
        <w:t xml:space="preserve"> w kolejnych latach. </w:t>
      </w:r>
    </w:p>
    <w:p w:rsidR="002F35E3" w:rsidRPr="00DE7051" w:rsidRDefault="002F35E3" w:rsidP="002F35E3">
      <w:pPr>
        <w:spacing w:before="240" w:after="240" w:line="360" w:lineRule="auto"/>
        <w:jc w:val="both"/>
        <w:rPr>
          <w:rFonts w:ascii="Arial" w:hAnsi="Arial" w:cs="Arial"/>
          <w:sz w:val="20"/>
          <w:szCs w:val="20"/>
        </w:rPr>
      </w:pPr>
      <w:r w:rsidRPr="00DE7051">
        <w:rPr>
          <w:rFonts w:ascii="Arial" w:hAnsi="Arial" w:cs="Arial"/>
          <w:sz w:val="20"/>
          <w:szCs w:val="20"/>
        </w:rPr>
        <w:t xml:space="preserve">Podczas akcji promowane będą przyjazne dla środowiska sposoby przemieszczania się m.in. pieszo, rowerem, komunikacją zbiorową. Działania mają na celu zwiększenie udziału ww. środków transportu zbiorowego, rowerów do poruszania się w gminie, wypierając tym samym udział samochodów osobowych. Niezwykle ważnym elementem stanie się promocja telepracy pośród mieszkańców i przedsiębiorców. Doświadczenia roku 2020 (pandemia COVID – 19) pokazała że praca zdalna może być możliwa i efektywna. Niektóre zawody i przedsiębiorstwa mogą skorzystać na wprowadzeniu </w:t>
      </w:r>
      <w:r w:rsidRPr="00DE7051">
        <w:rPr>
          <w:rFonts w:ascii="Arial" w:hAnsi="Arial" w:cs="Arial"/>
          <w:sz w:val="20"/>
          <w:szCs w:val="20"/>
        </w:rPr>
        <w:lastRenderedPageBreak/>
        <w:t xml:space="preserve">elementów telepracy. Praca zdalna może również przyczynić się do ograniczenia ruchu pojazdów w gminie i poza nią. </w:t>
      </w:r>
    </w:p>
    <w:p w:rsidR="002F35E3" w:rsidRPr="00DE7051" w:rsidRDefault="002F35E3" w:rsidP="002F35E3">
      <w:pPr>
        <w:spacing w:before="240" w:after="240" w:line="360" w:lineRule="auto"/>
        <w:jc w:val="both"/>
        <w:rPr>
          <w:rFonts w:ascii="Arial" w:hAnsi="Arial" w:cs="Arial"/>
          <w:sz w:val="20"/>
          <w:szCs w:val="20"/>
        </w:rPr>
      </w:pPr>
      <w:r w:rsidRPr="00DE7051">
        <w:rPr>
          <w:rFonts w:ascii="Arial" w:hAnsi="Arial" w:cs="Arial"/>
          <w:sz w:val="20"/>
          <w:szCs w:val="20"/>
        </w:rPr>
        <w:t xml:space="preserve">Dodatkowym elementem ograniczającym ruch pojazdów osobowych może być rozwój handlu elektronicznego. Ograniczy to wyjazdy po zakupy. Gmina może współpracować z dostawcami, firmami w celu popularyzacji takich form handlu. Wspierane będą systemy </w:t>
      </w:r>
      <w:proofErr w:type="spellStart"/>
      <w:r w:rsidRPr="00DE7051">
        <w:rPr>
          <w:rFonts w:ascii="Arial" w:hAnsi="Arial" w:cs="Arial"/>
          <w:sz w:val="20"/>
          <w:szCs w:val="20"/>
        </w:rPr>
        <w:t>paczkomatów</w:t>
      </w:r>
      <w:proofErr w:type="spellEnd"/>
      <w:r w:rsidRPr="00DE7051">
        <w:rPr>
          <w:rFonts w:ascii="Arial" w:hAnsi="Arial" w:cs="Arial"/>
          <w:sz w:val="20"/>
          <w:szCs w:val="20"/>
        </w:rPr>
        <w:t>, których na razie w gminie brakuje</w:t>
      </w:r>
      <w:r w:rsidR="00740F49" w:rsidRPr="00DE7051">
        <w:rPr>
          <w:rFonts w:ascii="Arial" w:hAnsi="Arial" w:cs="Arial"/>
          <w:sz w:val="20"/>
          <w:szCs w:val="20"/>
        </w:rPr>
        <w:t xml:space="preserve">. </w:t>
      </w:r>
      <w:r w:rsidR="00DE7051" w:rsidRPr="00DE7051">
        <w:rPr>
          <w:rFonts w:ascii="Arial" w:hAnsi="Arial" w:cs="Arial"/>
          <w:sz w:val="20"/>
          <w:szCs w:val="20"/>
        </w:rPr>
        <w:t>Znajdują się ona w mieście Pajęczno (3 sztuki)</w:t>
      </w:r>
      <w:r w:rsidR="00351B20" w:rsidRPr="00DE7051">
        <w:rPr>
          <w:rFonts w:ascii="Arial" w:hAnsi="Arial" w:cs="Arial"/>
          <w:sz w:val="20"/>
          <w:szCs w:val="20"/>
        </w:rPr>
        <w:t xml:space="preserve">. </w:t>
      </w:r>
    </w:p>
    <w:p w:rsidR="004A3065" w:rsidRPr="00DE7051" w:rsidRDefault="004A3065" w:rsidP="00190784">
      <w:pPr>
        <w:spacing w:before="240" w:after="240" w:line="360" w:lineRule="auto"/>
        <w:jc w:val="both"/>
        <w:rPr>
          <w:rFonts w:ascii="Arial" w:hAnsi="Arial" w:cs="Arial"/>
          <w:sz w:val="20"/>
          <w:szCs w:val="20"/>
        </w:rPr>
      </w:pPr>
      <w:r w:rsidRPr="00DE7051">
        <w:rPr>
          <w:rFonts w:ascii="Arial" w:hAnsi="Arial" w:cs="Arial"/>
          <w:sz w:val="20"/>
          <w:szCs w:val="20"/>
        </w:rPr>
        <w:t xml:space="preserve">W ramach projektu opracowania strategii </w:t>
      </w:r>
      <w:proofErr w:type="spellStart"/>
      <w:r w:rsidRPr="00DE7051">
        <w:rPr>
          <w:rFonts w:ascii="Arial" w:hAnsi="Arial" w:cs="Arial"/>
          <w:sz w:val="20"/>
          <w:szCs w:val="20"/>
        </w:rPr>
        <w:t>elektromobilności</w:t>
      </w:r>
      <w:proofErr w:type="spellEnd"/>
      <w:r w:rsidRPr="00DE7051">
        <w:rPr>
          <w:rFonts w:ascii="Arial" w:hAnsi="Arial" w:cs="Arial"/>
          <w:sz w:val="20"/>
          <w:szCs w:val="20"/>
        </w:rPr>
        <w:t xml:space="preserve"> przewiduje się realizację dwóch kategorii</w:t>
      </w:r>
      <w:r w:rsidR="00190784" w:rsidRPr="00DE7051">
        <w:rPr>
          <w:rFonts w:ascii="Arial" w:hAnsi="Arial" w:cs="Arial"/>
          <w:sz w:val="20"/>
          <w:szCs w:val="20"/>
        </w:rPr>
        <w:t xml:space="preserve"> </w:t>
      </w:r>
      <w:r w:rsidRPr="00DE7051">
        <w:rPr>
          <w:rFonts w:ascii="Arial" w:hAnsi="Arial" w:cs="Arial"/>
          <w:sz w:val="20"/>
          <w:szCs w:val="20"/>
        </w:rPr>
        <w:t xml:space="preserve">działań informacyjnych: </w:t>
      </w:r>
    </w:p>
    <w:p w:rsidR="00190784" w:rsidRPr="00DE7051" w:rsidRDefault="004A3065" w:rsidP="00190784">
      <w:pPr>
        <w:spacing w:before="240" w:after="240" w:line="360" w:lineRule="auto"/>
        <w:jc w:val="both"/>
        <w:rPr>
          <w:rFonts w:ascii="Arial" w:hAnsi="Arial" w:cs="Arial"/>
          <w:sz w:val="20"/>
          <w:szCs w:val="20"/>
        </w:rPr>
      </w:pPr>
      <w:r w:rsidRPr="00DE7051">
        <w:rPr>
          <w:rFonts w:ascii="Arial" w:hAnsi="Arial" w:cs="Arial"/>
          <w:sz w:val="20"/>
          <w:szCs w:val="20"/>
        </w:rPr>
        <w:t xml:space="preserve">1. Działania podstawowe – realizowane w ramach opracowania samego dokumentu; </w:t>
      </w:r>
    </w:p>
    <w:p w:rsidR="004A3065" w:rsidRPr="00DE7051" w:rsidRDefault="004A3065" w:rsidP="00190784">
      <w:pPr>
        <w:spacing w:before="240" w:after="240" w:line="360" w:lineRule="auto"/>
        <w:jc w:val="both"/>
        <w:rPr>
          <w:rFonts w:ascii="Arial" w:hAnsi="Arial" w:cs="Arial"/>
          <w:sz w:val="20"/>
          <w:szCs w:val="20"/>
        </w:rPr>
      </w:pPr>
      <w:r w:rsidRPr="00DE7051">
        <w:rPr>
          <w:rFonts w:ascii="Arial" w:hAnsi="Arial" w:cs="Arial"/>
          <w:sz w:val="20"/>
          <w:szCs w:val="20"/>
        </w:rPr>
        <w:t xml:space="preserve">2. Działania fakultatywne – realizowane w miarę możliwości pozyskania zewnętrznych środków </w:t>
      </w:r>
      <w:r w:rsidR="00190784" w:rsidRPr="00DE7051">
        <w:rPr>
          <w:rFonts w:ascii="Arial" w:hAnsi="Arial" w:cs="Arial"/>
          <w:sz w:val="20"/>
          <w:szCs w:val="20"/>
        </w:rPr>
        <w:t xml:space="preserve"> </w:t>
      </w:r>
      <w:r w:rsidRPr="00DE7051">
        <w:rPr>
          <w:rFonts w:ascii="Arial" w:hAnsi="Arial" w:cs="Arial"/>
          <w:sz w:val="20"/>
          <w:szCs w:val="20"/>
        </w:rPr>
        <w:t xml:space="preserve">finansowych na ich realizację bądź zabezpieczenia środków własnych w budżecie </w:t>
      </w:r>
      <w:proofErr w:type="spellStart"/>
      <w:r w:rsidR="00351B20" w:rsidRPr="00DE7051">
        <w:rPr>
          <w:rFonts w:ascii="Arial" w:hAnsi="Arial" w:cs="Arial"/>
          <w:sz w:val="20"/>
          <w:szCs w:val="20"/>
        </w:rPr>
        <w:t>g</w:t>
      </w:r>
      <w:r w:rsidR="00190784" w:rsidRPr="00DE7051">
        <w:rPr>
          <w:rFonts w:ascii="Arial" w:hAnsi="Arial" w:cs="Arial"/>
          <w:sz w:val="20"/>
          <w:szCs w:val="20"/>
        </w:rPr>
        <w:t>miny</w:t>
      </w:r>
      <w:proofErr w:type="spellEnd"/>
      <w:r w:rsidRPr="00DE7051">
        <w:rPr>
          <w:rFonts w:ascii="Arial" w:hAnsi="Arial" w:cs="Arial"/>
          <w:sz w:val="20"/>
          <w:szCs w:val="20"/>
        </w:rPr>
        <w:t xml:space="preserve">. </w:t>
      </w:r>
    </w:p>
    <w:p w:rsidR="00190784" w:rsidRPr="00DE7051" w:rsidRDefault="00190784" w:rsidP="00190784">
      <w:pPr>
        <w:spacing w:before="20" w:after="20" w:line="360" w:lineRule="auto"/>
        <w:jc w:val="both"/>
        <w:rPr>
          <w:rFonts w:ascii="Arial" w:hAnsi="Arial" w:cs="Arial"/>
          <w:sz w:val="20"/>
          <w:szCs w:val="20"/>
        </w:rPr>
      </w:pPr>
    </w:p>
    <w:p w:rsidR="004A3065" w:rsidRPr="00DE7051" w:rsidRDefault="004A3065" w:rsidP="00190784">
      <w:pPr>
        <w:spacing w:before="20" w:after="20" w:line="360" w:lineRule="auto"/>
        <w:jc w:val="both"/>
        <w:rPr>
          <w:rFonts w:ascii="Arial" w:hAnsi="Arial" w:cs="Arial"/>
          <w:sz w:val="20"/>
          <w:szCs w:val="20"/>
        </w:rPr>
      </w:pPr>
      <w:r w:rsidRPr="00DE7051">
        <w:rPr>
          <w:rFonts w:ascii="Arial" w:hAnsi="Arial" w:cs="Arial"/>
          <w:sz w:val="20"/>
          <w:szCs w:val="20"/>
        </w:rPr>
        <w:t xml:space="preserve">Działania fakultatywne planuje się realizować w ramach pozyskiwanych środków zewnętrznych na </w:t>
      </w:r>
    </w:p>
    <w:p w:rsidR="004A3065" w:rsidRPr="00DE7051" w:rsidRDefault="004A3065" w:rsidP="00190784">
      <w:pPr>
        <w:spacing w:before="20" w:after="20" w:line="360" w:lineRule="auto"/>
        <w:jc w:val="both"/>
        <w:rPr>
          <w:rFonts w:ascii="Arial" w:hAnsi="Arial" w:cs="Arial"/>
          <w:sz w:val="20"/>
          <w:szCs w:val="20"/>
        </w:rPr>
      </w:pPr>
      <w:r w:rsidRPr="00DE7051">
        <w:rPr>
          <w:rFonts w:ascii="Arial" w:hAnsi="Arial" w:cs="Arial"/>
          <w:sz w:val="20"/>
          <w:szCs w:val="20"/>
        </w:rPr>
        <w:t xml:space="preserve">podstawie: </w:t>
      </w:r>
    </w:p>
    <w:p w:rsidR="00190784" w:rsidRPr="00DE7051" w:rsidRDefault="00190784" w:rsidP="00190784">
      <w:pPr>
        <w:spacing w:before="240" w:after="240" w:line="360" w:lineRule="auto"/>
        <w:jc w:val="both"/>
        <w:rPr>
          <w:rFonts w:ascii="Arial" w:hAnsi="Arial" w:cs="Arial"/>
          <w:sz w:val="20"/>
          <w:szCs w:val="20"/>
        </w:rPr>
      </w:pPr>
      <w:r w:rsidRPr="00DE7051">
        <w:rPr>
          <w:rFonts w:ascii="Arial" w:hAnsi="Arial" w:cs="Arial"/>
          <w:sz w:val="20"/>
          <w:szCs w:val="20"/>
        </w:rPr>
        <w:t>-</w:t>
      </w:r>
      <w:r w:rsidR="004A3065" w:rsidRPr="00DE7051">
        <w:rPr>
          <w:rFonts w:ascii="Arial" w:hAnsi="Arial" w:cs="Arial"/>
          <w:sz w:val="20"/>
          <w:szCs w:val="20"/>
        </w:rPr>
        <w:t xml:space="preserve"> wsparcia z Funduszu Transportu Niskoemisyjnego na działania edukacyjne - art. 28 ust. 1 pkt. 8 </w:t>
      </w:r>
      <w:r w:rsidRPr="00DE7051">
        <w:rPr>
          <w:rFonts w:ascii="Arial" w:hAnsi="Arial" w:cs="Arial"/>
          <w:sz w:val="20"/>
          <w:szCs w:val="20"/>
        </w:rPr>
        <w:t xml:space="preserve"> </w:t>
      </w:r>
      <w:r w:rsidR="004A3065" w:rsidRPr="00DE7051">
        <w:rPr>
          <w:rFonts w:ascii="Arial" w:hAnsi="Arial" w:cs="Arial"/>
          <w:sz w:val="20"/>
          <w:szCs w:val="20"/>
        </w:rPr>
        <w:t xml:space="preserve">ustawy o </w:t>
      </w:r>
      <w:proofErr w:type="spellStart"/>
      <w:r w:rsidR="004A3065" w:rsidRPr="00DE7051">
        <w:rPr>
          <w:rFonts w:ascii="Arial" w:hAnsi="Arial" w:cs="Arial"/>
          <w:sz w:val="20"/>
          <w:szCs w:val="20"/>
        </w:rPr>
        <w:t>biokomponentach</w:t>
      </w:r>
      <w:proofErr w:type="spellEnd"/>
      <w:r w:rsidR="004A3065" w:rsidRPr="00DE7051">
        <w:rPr>
          <w:rFonts w:ascii="Arial" w:hAnsi="Arial" w:cs="Arial"/>
          <w:sz w:val="20"/>
          <w:szCs w:val="20"/>
        </w:rPr>
        <w:t xml:space="preserve"> i </w:t>
      </w:r>
      <w:proofErr w:type="spellStart"/>
      <w:r w:rsidR="004A3065" w:rsidRPr="00DE7051">
        <w:rPr>
          <w:rFonts w:ascii="Arial" w:hAnsi="Arial" w:cs="Arial"/>
          <w:sz w:val="20"/>
          <w:szCs w:val="20"/>
        </w:rPr>
        <w:t>biopaliwach</w:t>
      </w:r>
      <w:proofErr w:type="spellEnd"/>
      <w:r w:rsidR="004A3065" w:rsidRPr="00DE7051">
        <w:rPr>
          <w:rFonts w:ascii="Arial" w:hAnsi="Arial" w:cs="Arial"/>
          <w:sz w:val="20"/>
          <w:szCs w:val="20"/>
        </w:rPr>
        <w:t xml:space="preserve"> ciekłych określa jako jedno z zadań Funduszu </w:t>
      </w:r>
      <w:r w:rsidRPr="00DE7051">
        <w:rPr>
          <w:rFonts w:ascii="Arial" w:hAnsi="Arial" w:cs="Arial"/>
          <w:sz w:val="20"/>
          <w:szCs w:val="20"/>
        </w:rPr>
        <w:t xml:space="preserve"> </w:t>
      </w:r>
      <w:r w:rsidR="004A3065" w:rsidRPr="00DE7051">
        <w:rPr>
          <w:rFonts w:ascii="Arial" w:hAnsi="Arial" w:cs="Arial"/>
          <w:sz w:val="20"/>
          <w:szCs w:val="20"/>
        </w:rPr>
        <w:t xml:space="preserve">Transportu Niskoemisyjnego wsparcie programów edukacyjnych promujących wykorzystanie </w:t>
      </w:r>
      <w:r w:rsidRPr="00DE7051">
        <w:rPr>
          <w:rFonts w:ascii="Arial" w:hAnsi="Arial" w:cs="Arial"/>
          <w:sz w:val="20"/>
          <w:szCs w:val="20"/>
        </w:rPr>
        <w:t xml:space="preserve"> </w:t>
      </w:r>
      <w:proofErr w:type="spellStart"/>
      <w:r w:rsidR="004A3065" w:rsidRPr="00DE7051">
        <w:rPr>
          <w:rFonts w:ascii="Arial" w:hAnsi="Arial" w:cs="Arial"/>
          <w:sz w:val="20"/>
          <w:szCs w:val="20"/>
        </w:rPr>
        <w:t>biokomponentów</w:t>
      </w:r>
      <w:proofErr w:type="spellEnd"/>
      <w:r w:rsidR="004A3065" w:rsidRPr="00DE7051">
        <w:rPr>
          <w:rFonts w:ascii="Arial" w:hAnsi="Arial" w:cs="Arial"/>
          <w:sz w:val="20"/>
          <w:szCs w:val="20"/>
        </w:rPr>
        <w:t xml:space="preserve"> w paliwach ciekłych lub </w:t>
      </w:r>
      <w:proofErr w:type="spellStart"/>
      <w:r w:rsidR="004A3065" w:rsidRPr="00DE7051">
        <w:rPr>
          <w:rFonts w:ascii="Arial" w:hAnsi="Arial" w:cs="Arial"/>
          <w:sz w:val="20"/>
          <w:szCs w:val="20"/>
        </w:rPr>
        <w:t>biopaliwach</w:t>
      </w:r>
      <w:proofErr w:type="spellEnd"/>
      <w:r w:rsidR="004A3065" w:rsidRPr="00DE7051">
        <w:rPr>
          <w:rFonts w:ascii="Arial" w:hAnsi="Arial" w:cs="Arial"/>
          <w:sz w:val="20"/>
          <w:szCs w:val="20"/>
        </w:rPr>
        <w:t xml:space="preserve"> ciekłych, innych paliw odnawialnych, </w:t>
      </w:r>
      <w:r w:rsidRPr="00DE7051">
        <w:rPr>
          <w:rFonts w:ascii="Arial" w:hAnsi="Arial" w:cs="Arial"/>
          <w:sz w:val="20"/>
          <w:szCs w:val="20"/>
        </w:rPr>
        <w:t xml:space="preserve"> </w:t>
      </w:r>
      <w:r w:rsidR="004A3065" w:rsidRPr="00DE7051">
        <w:rPr>
          <w:rFonts w:ascii="Arial" w:hAnsi="Arial" w:cs="Arial"/>
          <w:sz w:val="20"/>
          <w:szCs w:val="20"/>
        </w:rPr>
        <w:t xml:space="preserve">sprężonego gazu ziemnego (CNG) lub skroplonego gazu ziemnego (LNG), w tym pochodzącego </w:t>
      </w:r>
      <w:r w:rsidRPr="00DE7051">
        <w:rPr>
          <w:rFonts w:ascii="Arial" w:hAnsi="Arial" w:cs="Arial"/>
          <w:sz w:val="20"/>
          <w:szCs w:val="20"/>
        </w:rPr>
        <w:t xml:space="preserve"> </w:t>
      </w:r>
      <w:r w:rsidR="004A3065" w:rsidRPr="00DE7051">
        <w:rPr>
          <w:rFonts w:ascii="Arial" w:hAnsi="Arial" w:cs="Arial"/>
          <w:sz w:val="20"/>
          <w:szCs w:val="20"/>
        </w:rPr>
        <w:t xml:space="preserve">z </w:t>
      </w:r>
      <w:proofErr w:type="spellStart"/>
      <w:r w:rsidR="004A3065" w:rsidRPr="00DE7051">
        <w:rPr>
          <w:rFonts w:ascii="Arial" w:hAnsi="Arial" w:cs="Arial"/>
          <w:sz w:val="20"/>
          <w:szCs w:val="20"/>
        </w:rPr>
        <w:t>biometanu</w:t>
      </w:r>
      <w:proofErr w:type="spellEnd"/>
      <w:r w:rsidR="004A3065" w:rsidRPr="00DE7051">
        <w:rPr>
          <w:rFonts w:ascii="Arial" w:hAnsi="Arial" w:cs="Arial"/>
          <w:sz w:val="20"/>
          <w:szCs w:val="20"/>
        </w:rPr>
        <w:t xml:space="preserve">, lub wodoru, lub energii elektrycznej, wykorzystywanych w transporcie. </w:t>
      </w:r>
    </w:p>
    <w:p w:rsidR="00190784" w:rsidRPr="00DE7051" w:rsidRDefault="00190784" w:rsidP="00190784">
      <w:pPr>
        <w:spacing w:before="240" w:after="240" w:line="360" w:lineRule="auto"/>
        <w:jc w:val="both"/>
        <w:rPr>
          <w:rFonts w:ascii="Arial" w:hAnsi="Arial" w:cs="Arial"/>
          <w:sz w:val="20"/>
          <w:szCs w:val="20"/>
        </w:rPr>
      </w:pPr>
      <w:r w:rsidRPr="00DE7051">
        <w:rPr>
          <w:rFonts w:ascii="Arial" w:hAnsi="Arial" w:cs="Arial"/>
          <w:sz w:val="20"/>
          <w:szCs w:val="20"/>
        </w:rPr>
        <w:t>- wsparcia pochodzących z funduszy Unii Europejskiej,</w:t>
      </w:r>
    </w:p>
    <w:p w:rsidR="005D21A2" w:rsidRPr="00DE7051" w:rsidRDefault="00190784" w:rsidP="00190784">
      <w:pPr>
        <w:spacing w:before="240" w:after="240" w:line="360" w:lineRule="auto"/>
        <w:jc w:val="both"/>
        <w:rPr>
          <w:rFonts w:ascii="Arial" w:hAnsi="Arial" w:cs="Arial"/>
          <w:sz w:val="20"/>
          <w:szCs w:val="20"/>
        </w:rPr>
      </w:pPr>
      <w:r w:rsidRPr="00DE7051">
        <w:rPr>
          <w:rFonts w:ascii="Arial" w:hAnsi="Arial" w:cs="Arial"/>
          <w:sz w:val="20"/>
          <w:szCs w:val="20"/>
        </w:rPr>
        <w:t>- innych dostępnych środków zewnętrznych w okresie wrażania Strategii.</w:t>
      </w:r>
      <w:r w:rsidR="004A3065" w:rsidRPr="00DE7051">
        <w:rPr>
          <w:rFonts w:ascii="Arial" w:hAnsi="Arial" w:cs="Arial"/>
          <w:sz w:val="20"/>
          <w:szCs w:val="20"/>
        </w:rPr>
        <w:t xml:space="preserve"> </w:t>
      </w:r>
    </w:p>
    <w:p w:rsidR="00190784" w:rsidRPr="009D4FA0" w:rsidRDefault="00190784" w:rsidP="00190784">
      <w:pPr>
        <w:spacing w:before="240" w:after="240" w:line="360" w:lineRule="auto"/>
        <w:jc w:val="both"/>
        <w:rPr>
          <w:color w:val="FF0000"/>
        </w:rPr>
      </w:pPr>
    </w:p>
    <w:p w:rsidR="00114E70" w:rsidRPr="000408E7" w:rsidRDefault="00114E70" w:rsidP="00114E70">
      <w:pPr>
        <w:pStyle w:val="Akapitzlist"/>
        <w:numPr>
          <w:ilvl w:val="1"/>
          <w:numId w:val="1"/>
        </w:numPr>
        <w:outlineLvl w:val="1"/>
        <w:rPr>
          <w:rFonts w:ascii="Arial" w:hAnsi="Arial" w:cs="Arial"/>
          <w:sz w:val="44"/>
          <w:szCs w:val="44"/>
        </w:rPr>
      </w:pPr>
      <w:bookmarkStart w:id="124" w:name="_Toc48812507"/>
      <w:r w:rsidRPr="000408E7">
        <w:rPr>
          <w:rFonts w:ascii="Arial" w:hAnsi="Arial" w:cs="Arial"/>
          <w:sz w:val="44"/>
          <w:szCs w:val="44"/>
        </w:rPr>
        <w:t>Źródła finansowania</w:t>
      </w:r>
      <w:bookmarkEnd w:id="124"/>
    </w:p>
    <w:p w:rsidR="00114E70" w:rsidRPr="000408E7" w:rsidRDefault="00114E70" w:rsidP="00114E70">
      <w:pPr>
        <w:pStyle w:val="Akapitzlist"/>
        <w:rPr>
          <w:rFonts w:ascii="Arial" w:hAnsi="Arial" w:cs="Arial"/>
          <w:sz w:val="20"/>
          <w:szCs w:val="20"/>
        </w:rPr>
      </w:pP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Finansowanie inwestycji może być zrealizowane przez pozyskanie środków z programów krajowych i unijnych, m.in.: </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Narodowy Fundusz Ochrony Środowiska i Gospodarki Wodnej,</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Fundusz Niskoemisyjnego Transportu,</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 - Regionalny Program Operacyjny Województwa Łódzkiego,</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lastRenderedPageBreak/>
        <w:t>Program Priorytetowy umożliwia pozyskanie środków ze źródeł zewnętrznych. Lista priorytetowych programów Narodowego Funduszu Ochrony Środowiska i Gospodarki Wodnej na 2020 rok obejmuje ochronę atmosfery poprzez programy:</w:t>
      </w:r>
    </w:p>
    <w:p w:rsidR="00E4273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 System Zielonych Inwestycji (GIS - Green Investment </w:t>
      </w:r>
      <w:proofErr w:type="spellStart"/>
      <w:r w:rsidRPr="000408E7">
        <w:rPr>
          <w:rFonts w:ascii="Arial" w:hAnsi="Arial" w:cs="Arial"/>
          <w:sz w:val="20"/>
          <w:szCs w:val="20"/>
        </w:rPr>
        <w:t>Scheme</w:t>
      </w:r>
      <w:proofErr w:type="spellEnd"/>
      <w:r w:rsidRPr="000408E7">
        <w:rPr>
          <w:rFonts w:ascii="Arial" w:hAnsi="Arial" w:cs="Arial"/>
          <w:sz w:val="20"/>
          <w:szCs w:val="20"/>
        </w:rPr>
        <w:t xml:space="preserve">) – GEPARD - </w:t>
      </w:r>
      <w:proofErr w:type="spellStart"/>
      <w:r w:rsidRPr="000408E7">
        <w:rPr>
          <w:rFonts w:ascii="Arial" w:hAnsi="Arial" w:cs="Arial"/>
          <w:sz w:val="20"/>
          <w:szCs w:val="20"/>
        </w:rPr>
        <w:t>Bezemisyjny</w:t>
      </w:r>
      <w:proofErr w:type="spellEnd"/>
      <w:r w:rsidRPr="000408E7">
        <w:rPr>
          <w:rFonts w:ascii="Arial" w:hAnsi="Arial" w:cs="Arial"/>
          <w:sz w:val="20"/>
          <w:szCs w:val="20"/>
        </w:rPr>
        <w:t xml:space="preserve"> transport publiczny,</w:t>
      </w:r>
    </w:p>
    <w:p w:rsidR="00310628" w:rsidRPr="000408E7" w:rsidRDefault="00310628" w:rsidP="00E42737">
      <w:pPr>
        <w:spacing w:line="360" w:lineRule="auto"/>
        <w:jc w:val="both"/>
        <w:rPr>
          <w:rFonts w:ascii="Arial" w:hAnsi="Arial" w:cs="Arial"/>
          <w:sz w:val="20"/>
          <w:szCs w:val="20"/>
        </w:rPr>
      </w:pPr>
      <w:r>
        <w:rPr>
          <w:rFonts w:ascii="Arial" w:hAnsi="Arial" w:cs="Arial"/>
          <w:sz w:val="20"/>
          <w:szCs w:val="20"/>
        </w:rPr>
        <w:t>- Fundusz Sprawiedliwej Transformacji (w miarę dostępności mechanizmu dla Polski).</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GEPARD II – transport niskoemisyjny.</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Nowym projektem wspierającym rozwój przyjaznych dla środowiska rozwiązań transportowych jest Fundusz Niskoemisyjnego Transportu (kierowany przez Narodowy Fundusz Ochrony Środowiska i Gospodarki Wodnej). Program ma na celu wsparcie projektów związanych z rozwojem </w:t>
      </w:r>
      <w:proofErr w:type="spellStart"/>
      <w:r w:rsidRPr="000408E7">
        <w:rPr>
          <w:rFonts w:ascii="Arial" w:hAnsi="Arial" w:cs="Arial"/>
          <w:sz w:val="20"/>
          <w:szCs w:val="20"/>
        </w:rPr>
        <w:t>elektromobilności</w:t>
      </w:r>
      <w:proofErr w:type="spellEnd"/>
      <w:r w:rsidRPr="000408E7">
        <w:rPr>
          <w:rFonts w:ascii="Arial" w:hAnsi="Arial" w:cs="Arial"/>
          <w:sz w:val="20"/>
          <w:szCs w:val="20"/>
        </w:rPr>
        <w:t xml:space="preserve"> oraz transportem opartym na paliwach alternatywnych. Finansowanie inwestycji można pozyskać także z Regionalnego Programu Operacyjnego Województwa Łódzkiego w ramach działań związanych z wdrażaniem strategii niskoemisyjnych. Wsparciem objęte są projekty związane z:</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 zakupem niskoemisyjnych lub </w:t>
      </w:r>
      <w:proofErr w:type="spellStart"/>
      <w:r w:rsidRPr="000408E7">
        <w:rPr>
          <w:rFonts w:ascii="Arial" w:hAnsi="Arial" w:cs="Arial"/>
          <w:sz w:val="20"/>
          <w:szCs w:val="20"/>
        </w:rPr>
        <w:t>bezemisyjnych</w:t>
      </w:r>
      <w:proofErr w:type="spellEnd"/>
      <w:r w:rsidRPr="000408E7">
        <w:rPr>
          <w:rFonts w:ascii="Arial" w:hAnsi="Arial" w:cs="Arial"/>
          <w:sz w:val="20"/>
          <w:szCs w:val="20"/>
        </w:rPr>
        <w:t xml:space="preserve"> autobusów dla połączeń miejski i podmiejskich,</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xml:space="preserve">- ograniczeniem indywidualnego ruchu zmotoryzowanego w </w:t>
      </w:r>
      <w:proofErr w:type="spellStart"/>
      <w:r w:rsidRPr="000408E7">
        <w:rPr>
          <w:rFonts w:ascii="Arial" w:hAnsi="Arial" w:cs="Arial"/>
          <w:sz w:val="20"/>
          <w:szCs w:val="20"/>
        </w:rPr>
        <w:t>centrum</w:t>
      </w:r>
      <w:proofErr w:type="spellEnd"/>
      <w:r w:rsidRPr="000408E7">
        <w:rPr>
          <w:rFonts w:ascii="Arial" w:hAnsi="Arial" w:cs="Arial"/>
          <w:sz w:val="20"/>
          <w:szCs w:val="20"/>
        </w:rPr>
        <w:t xml:space="preserve"> miast np. </w:t>
      </w:r>
      <w:proofErr w:type="spellStart"/>
      <w:r w:rsidRPr="000408E7">
        <w:rPr>
          <w:rFonts w:ascii="Arial" w:hAnsi="Arial" w:cs="Arial"/>
          <w:sz w:val="20"/>
          <w:szCs w:val="20"/>
        </w:rPr>
        <w:t>P+R</w:t>
      </w:r>
      <w:proofErr w:type="spellEnd"/>
      <w:r w:rsidRPr="000408E7">
        <w:rPr>
          <w:rFonts w:ascii="Arial" w:hAnsi="Arial" w:cs="Arial"/>
          <w:sz w:val="20"/>
          <w:szCs w:val="20"/>
        </w:rPr>
        <w:t xml:space="preserve">, </w:t>
      </w:r>
      <w:proofErr w:type="spellStart"/>
      <w:r w:rsidRPr="000408E7">
        <w:rPr>
          <w:rFonts w:ascii="Arial" w:hAnsi="Arial" w:cs="Arial"/>
          <w:sz w:val="20"/>
          <w:szCs w:val="20"/>
        </w:rPr>
        <w:t>B+R</w:t>
      </w:r>
      <w:proofErr w:type="spellEnd"/>
      <w:r w:rsidRPr="000408E7">
        <w:rPr>
          <w:rFonts w:ascii="Arial" w:hAnsi="Arial" w:cs="Arial"/>
          <w:sz w:val="20"/>
          <w:szCs w:val="20"/>
        </w:rPr>
        <w:t>,</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budową stacji ładowania pojazdów elektrycznych lub tankowania paliw alternatywnych,</w:t>
      </w:r>
    </w:p>
    <w:p w:rsidR="00E42737" w:rsidRPr="000408E7" w:rsidRDefault="00E42737" w:rsidP="00E42737">
      <w:pPr>
        <w:spacing w:line="360" w:lineRule="auto"/>
        <w:jc w:val="both"/>
        <w:rPr>
          <w:rFonts w:ascii="Arial" w:hAnsi="Arial" w:cs="Arial"/>
          <w:sz w:val="20"/>
          <w:szCs w:val="20"/>
        </w:rPr>
      </w:pPr>
      <w:r w:rsidRPr="000408E7">
        <w:rPr>
          <w:rFonts w:ascii="Arial" w:hAnsi="Arial" w:cs="Arial"/>
          <w:sz w:val="20"/>
          <w:szCs w:val="20"/>
        </w:rPr>
        <w:t>- budową ciągów pieszo-rowerowych i ścieżek rowerowych,</w:t>
      </w:r>
    </w:p>
    <w:p w:rsidR="00114E70" w:rsidRPr="00310628" w:rsidRDefault="00E42737" w:rsidP="00310628">
      <w:pPr>
        <w:spacing w:line="360" w:lineRule="auto"/>
        <w:jc w:val="both"/>
        <w:rPr>
          <w:rFonts w:ascii="Arial" w:hAnsi="Arial" w:cs="Arial"/>
          <w:sz w:val="20"/>
          <w:szCs w:val="20"/>
        </w:rPr>
      </w:pPr>
      <w:r w:rsidRPr="000408E7">
        <w:rPr>
          <w:rFonts w:ascii="Arial" w:hAnsi="Arial" w:cs="Arial"/>
          <w:sz w:val="20"/>
          <w:szCs w:val="20"/>
        </w:rPr>
        <w:t>- inwestycjami związanymi z energooszczędnym oświetleniem ulicznym i drogowym przy drogach publicznych.</w:t>
      </w:r>
    </w:p>
    <w:p w:rsidR="00114E70" w:rsidRPr="000408E7" w:rsidRDefault="00114E70" w:rsidP="00114E70">
      <w:pPr>
        <w:pStyle w:val="Akapitzlist"/>
        <w:numPr>
          <w:ilvl w:val="1"/>
          <w:numId w:val="1"/>
        </w:numPr>
        <w:outlineLvl w:val="1"/>
        <w:rPr>
          <w:rFonts w:ascii="Arial" w:hAnsi="Arial" w:cs="Arial"/>
          <w:sz w:val="44"/>
          <w:szCs w:val="44"/>
        </w:rPr>
      </w:pPr>
      <w:bookmarkStart w:id="125" w:name="_Toc48812508"/>
      <w:r w:rsidRPr="000408E7">
        <w:rPr>
          <w:rFonts w:ascii="Arial" w:hAnsi="Arial" w:cs="Arial"/>
          <w:sz w:val="44"/>
          <w:szCs w:val="44"/>
        </w:rPr>
        <w:t>Analiza oddziaływania na środowisko, z uwzględnieniem potrzeb dotyczących łagodzenia zmian klimatu oraz odporności na klęski żywiołowe</w:t>
      </w:r>
      <w:bookmarkEnd w:id="125"/>
    </w:p>
    <w:p w:rsidR="00E11A60" w:rsidRPr="000408E7" w:rsidRDefault="00E11A60" w:rsidP="00E11A60">
      <w:pPr>
        <w:spacing w:line="360" w:lineRule="auto"/>
        <w:jc w:val="both"/>
        <w:rPr>
          <w:rFonts w:ascii="Arial" w:hAnsi="Arial" w:cs="Arial"/>
          <w:sz w:val="20"/>
          <w:szCs w:val="20"/>
        </w:rPr>
      </w:pPr>
    </w:p>
    <w:p w:rsidR="00E11A60" w:rsidRPr="000408E7" w:rsidRDefault="00E11A60" w:rsidP="00E11A60">
      <w:pPr>
        <w:spacing w:line="360" w:lineRule="auto"/>
        <w:jc w:val="both"/>
        <w:rPr>
          <w:rFonts w:ascii="Arial" w:hAnsi="Arial" w:cs="Arial"/>
          <w:sz w:val="20"/>
          <w:szCs w:val="20"/>
        </w:rPr>
      </w:pPr>
      <w:r w:rsidRPr="000408E7">
        <w:rPr>
          <w:rFonts w:ascii="Arial" w:hAnsi="Arial" w:cs="Arial"/>
          <w:sz w:val="20"/>
          <w:szCs w:val="20"/>
        </w:rPr>
        <w:t>W ramach potrzeb dotyczących łagodzenia zmian klimatu i odporności na klęski żywiołowe odniesiono  się do Strategicznego Planu Adaptacji Dla Sektorów i Obszarów Wrażliwych Na Zmiany Klimatu Do Roku  2020. Plan adaptacji wskazuje, iż sektor transportu jest szczególnie wrażliwy na kilka elementów zmian  klimatycznych: silne wiatry, ulewy, podtopienia i osuwiska, opady śniegu i zjawiska lodowe, burze, niską  i wysoką temperaturę oraz brak widoczności (mgła, smog). W ramach analizy odniesiono się do  oddziaływania projektu w odniesieniu do każdego z ww. ryzyk.</w:t>
      </w:r>
    </w:p>
    <w:p w:rsidR="008319E1" w:rsidRPr="000408E7" w:rsidRDefault="008319E1" w:rsidP="008319E1">
      <w:pPr>
        <w:rPr>
          <w:rFonts w:ascii="Arial" w:hAnsi="Arial" w:cs="Arial"/>
          <w:sz w:val="20"/>
          <w:szCs w:val="20"/>
        </w:rPr>
      </w:pPr>
      <w:r w:rsidRPr="000408E7">
        <w:rPr>
          <w:rFonts w:ascii="Arial" w:hAnsi="Arial" w:cs="Arial"/>
          <w:sz w:val="20"/>
          <w:szCs w:val="20"/>
        </w:rPr>
        <w:t>Tabela. Zmiany klimatyczne i ich wpływ na zmiany klimatyczne</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6"/>
        <w:gridCol w:w="2410"/>
        <w:gridCol w:w="2294"/>
        <w:gridCol w:w="1134"/>
        <w:gridCol w:w="2242"/>
      </w:tblGrid>
      <w:tr w:rsidR="00C01175" w:rsidRPr="000408E7" w:rsidTr="008319E1">
        <w:trPr>
          <w:trHeight w:val="125"/>
          <w:tblHeader/>
        </w:trPr>
        <w:tc>
          <w:tcPr>
            <w:tcW w:w="1586" w:type="dxa"/>
            <w:shd w:val="clear" w:color="auto" w:fill="BFBFBF" w:themeFill="background1" w:themeFillShade="BF"/>
            <w:vAlign w:val="center"/>
          </w:tcPr>
          <w:p w:rsidR="008319E1" w:rsidRPr="000408E7" w:rsidRDefault="008319E1" w:rsidP="002B16C4">
            <w:pPr>
              <w:pStyle w:val="Tabelanagwek"/>
              <w:rPr>
                <w:rFonts w:ascii="Arial" w:eastAsiaTheme="minorHAnsi" w:hAnsi="Arial" w:cs="Arial"/>
                <w:color w:val="auto"/>
              </w:rPr>
            </w:pPr>
            <w:r w:rsidRPr="000408E7">
              <w:rPr>
                <w:rFonts w:ascii="Arial" w:eastAsiaTheme="minorHAnsi" w:hAnsi="Arial" w:cs="Arial"/>
                <w:color w:val="auto"/>
              </w:rPr>
              <w:lastRenderedPageBreak/>
              <w:t>Typ ryzyka</w:t>
            </w:r>
          </w:p>
        </w:tc>
        <w:tc>
          <w:tcPr>
            <w:tcW w:w="2410" w:type="dxa"/>
            <w:shd w:val="clear" w:color="auto" w:fill="BFBFBF" w:themeFill="background1" w:themeFillShade="BF"/>
            <w:vAlign w:val="center"/>
          </w:tcPr>
          <w:p w:rsidR="008319E1" w:rsidRPr="000408E7" w:rsidRDefault="008319E1" w:rsidP="002B16C4">
            <w:pPr>
              <w:pStyle w:val="Tabelanagwek"/>
              <w:rPr>
                <w:rFonts w:ascii="Arial" w:eastAsiaTheme="minorHAnsi" w:hAnsi="Arial" w:cs="Arial"/>
                <w:color w:val="auto"/>
              </w:rPr>
            </w:pPr>
            <w:r w:rsidRPr="000408E7">
              <w:rPr>
                <w:rFonts w:ascii="Arial" w:eastAsiaTheme="minorHAnsi" w:hAnsi="Arial" w:cs="Arial"/>
                <w:color w:val="auto"/>
              </w:rPr>
              <w:t>Prawdopodobieństwo</w:t>
            </w:r>
          </w:p>
        </w:tc>
        <w:tc>
          <w:tcPr>
            <w:tcW w:w="2294" w:type="dxa"/>
            <w:shd w:val="clear" w:color="auto" w:fill="BFBFBF" w:themeFill="background1" w:themeFillShade="BF"/>
            <w:vAlign w:val="center"/>
          </w:tcPr>
          <w:p w:rsidR="008319E1" w:rsidRPr="000408E7" w:rsidRDefault="008319E1" w:rsidP="002B16C4">
            <w:pPr>
              <w:pStyle w:val="Tabelanagwek"/>
              <w:rPr>
                <w:rFonts w:ascii="Arial" w:eastAsiaTheme="minorHAnsi" w:hAnsi="Arial" w:cs="Arial"/>
                <w:color w:val="auto"/>
              </w:rPr>
            </w:pPr>
            <w:r w:rsidRPr="000408E7">
              <w:rPr>
                <w:rFonts w:ascii="Arial" w:eastAsiaTheme="minorHAnsi" w:hAnsi="Arial" w:cs="Arial"/>
                <w:color w:val="auto"/>
              </w:rPr>
              <w:t xml:space="preserve">Potencjalny wpływ </w:t>
            </w:r>
          </w:p>
        </w:tc>
        <w:tc>
          <w:tcPr>
            <w:tcW w:w="1134" w:type="dxa"/>
            <w:shd w:val="clear" w:color="auto" w:fill="BFBFBF" w:themeFill="background1" w:themeFillShade="BF"/>
            <w:vAlign w:val="center"/>
          </w:tcPr>
          <w:p w:rsidR="008319E1" w:rsidRPr="000408E7" w:rsidRDefault="008319E1" w:rsidP="002B16C4">
            <w:pPr>
              <w:pStyle w:val="Tabelanagwek"/>
              <w:rPr>
                <w:rFonts w:ascii="Arial" w:eastAsiaTheme="minorHAnsi" w:hAnsi="Arial" w:cs="Arial"/>
                <w:color w:val="auto"/>
              </w:rPr>
            </w:pPr>
            <w:r w:rsidRPr="000408E7">
              <w:rPr>
                <w:rFonts w:ascii="Arial" w:eastAsiaTheme="minorHAnsi" w:hAnsi="Arial" w:cs="Arial"/>
                <w:color w:val="auto"/>
              </w:rPr>
              <w:t>Poziom ryzyka</w:t>
            </w:r>
          </w:p>
        </w:tc>
        <w:tc>
          <w:tcPr>
            <w:tcW w:w="2242" w:type="dxa"/>
            <w:shd w:val="clear" w:color="auto" w:fill="BFBFBF" w:themeFill="background1" w:themeFillShade="BF"/>
            <w:vAlign w:val="center"/>
          </w:tcPr>
          <w:p w:rsidR="008319E1" w:rsidRPr="000408E7" w:rsidRDefault="008319E1" w:rsidP="002B16C4">
            <w:pPr>
              <w:pStyle w:val="Tabelanagwek"/>
              <w:rPr>
                <w:rFonts w:ascii="Arial" w:eastAsiaTheme="minorHAnsi" w:hAnsi="Arial" w:cs="Arial"/>
                <w:color w:val="auto"/>
              </w:rPr>
            </w:pPr>
            <w:r w:rsidRPr="000408E7">
              <w:rPr>
                <w:rFonts w:ascii="Arial" w:eastAsiaTheme="minorHAnsi" w:hAnsi="Arial" w:cs="Arial"/>
                <w:color w:val="auto"/>
              </w:rPr>
              <w:t>Sposób minimalizacji zagrożenia</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Wzrost średnich temperatur na świecie, </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Duże - w wyniku ocieplania się klimatu i rosnącej liczby upalnych dni w okresie letnim ryzyko jest możliwe do wystąpienia. Wzrost temperatur postępuje szybciej niż przewidziano w modelach pogodowych. </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Umiarkowany - występowanie wysokich temperatur może wpływać na pracę silników w pojazdach (przegrzewanie się silnika, zwiększony pobór mocy ze względu na klimatyzację) oraz stacje ładowania pojazdów. Możliwe są niedobory prądu w sieciach energetycznych przy temperaturach powyżej 34 stopni </w:t>
            </w:r>
            <w:r w:rsidR="00351B20" w:rsidRPr="000408E7">
              <w:rPr>
                <w:rFonts w:ascii="Arial" w:hAnsi="Arial" w:cs="Arial"/>
                <w:sz w:val="20"/>
                <w:szCs w:val="20"/>
              </w:rPr>
              <w:t>Celsjusza</w:t>
            </w:r>
            <w:r w:rsidRPr="000408E7">
              <w:rPr>
                <w:rFonts w:ascii="Arial" w:hAnsi="Arial" w:cs="Arial"/>
                <w:sz w:val="20"/>
                <w:szCs w:val="20"/>
              </w:rPr>
              <w:t xml:space="preserve">. </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Ryzyko zostanie zminimalizowane poprzez zakup pojazdów elektrycznych oraz infrastruktury dostosowanej do pracy w wysokich temperaturach. Zachowanie większej rezerwy magazynowej energii w celu uniknięcia całkowitego rozładowania akumulatorów w pojazdach świadczących zadania publiczne. Jednocześnie ruch rowerów w dni upalne może być niemożliwy dlatego proponuje się popularyzację systemów telepracy. </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Intensywne opady deszczu (w tym zagrożenie powodziowe)</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Średnie - ilość występujących dni deszczowych z gwałtowanymi opadami należy określić jako umiarkowaną – zwiększona liczba dni opadów w okresie letnim głównie podczas wyładowań atmosferycznych. Zagrożenie jest powodziowe niewielkie.</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Umiarkowany - intensywne opady deszczu mogą wpłynąć na bezpieczeństwo i swobodę poruszania się środkami transportu oraz na stan zachowania stacji ładowania pojazdów.</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Odpowiednie odwodnienie infrastruktury do ładowania pojazdów, wyposażenie pojazdów. Poprawne odwodnienie dróg dla rowerów, tworzenie systemów do ich przechowywania. </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Burze</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Średnie - zjawisko burzy występuje najczęściej w połączeniu z intensywnymi opadami; w wyniku czego jego częstotliwość należy określić na podobnym poziomie jak ryzyko z nimi związane</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Znaczący – zagrożenie występuje tylko w przypadku uderzenia piorunu. Niestety zjawiska pogodowe w Polsce są coraz bardziej gwałtowne w miesiącach wiosennych i letnich.</w:t>
            </w:r>
          </w:p>
        </w:tc>
        <w:tc>
          <w:tcPr>
            <w:tcW w:w="1134" w:type="dxa"/>
            <w:vAlign w:val="center"/>
          </w:tcPr>
          <w:p w:rsidR="008319E1" w:rsidRPr="000408E7" w:rsidRDefault="00C35221" w:rsidP="002B16C4">
            <w:pPr>
              <w:spacing w:after="0"/>
              <w:jc w:val="center"/>
              <w:rPr>
                <w:rFonts w:ascii="Arial" w:hAnsi="Arial" w:cs="Arial"/>
                <w:sz w:val="20"/>
                <w:szCs w:val="20"/>
              </w:rPr>
            </w:pPr>
            <w:r w:rsidRPr="000408E7">
              <w:rPr>
                <w:rFonts w:ascii="Arial" w:hAnsi="Arial" w:cs="Arial"/>
                <w:sz w:val="20"/>
                <w:szCs w:val="20"/>
              </w:rPr>
              <w:t>Średni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W celu minimalizacji zagrożenia infrastruktura do ładowania pojazdów</w:t>
            </w:r>
            <w:r w:rsidR="00C35221" w:rsidRPr="000408E7">
              <w:rPr>
                <w:rFonts w:ascii="Arial" w:hAnsi="Arial" w:cs="Arial"/>
                <w:sz w:val="20"/>
                <w:szCs w:val="20"/>
              </w:rPr>
              <w:t>, wiaty rowerowe, budynki publiczne</w:t>
            </w:r>
            <w:r w:rsidRPr="000408E7">
              <w:rPr>
                <w:rFonts w:ascii="Arial" w:hAnsi="Arial" w:cs="Arial"/>
                <w:sz w:val="20"/>
                <w:szCs w:val="20"/>
              </w:rPr>
              <w:t xml:space="preserve"> zostan</w:t>
            </w:r>
            <w:r w:rsidR="00C35221" w:rsidRPr="000408E7">
              <w:rPr>
                <w:rFonts w:ascii="Arial" w:hAnsi="Arial" w:cs="Arial"/>
                <w:sz w:val="20"/>
                <w:szCs w:val="20"/>
              </w:rPr>
              <w:t>ą</w:t>
            </w:r>
            <w:r w:rsidRPr="000408E7">
              <w:rPr>
                <w:rFonts w:ascii="Arial" w:hAnsi="Arial" w:cs="Arial"/>
                <w:sz w:val="20"/>
                <w:szCs w:val="20"/>
              </w:rPr>
              <w:t xml:space="preserve"> wyposażo</w:t>
            </w:r>
            <w:r w:rsidR="00C35221" w:rsidRPr="000408E7">
              <w:rPr>
                <w:rFonts w:ascii="Arial" w:hAnsi="Arial" w:cs="Arial"/>
                <w:sz w:val="20"/>
                <w:szCs w:val="20"/>
              </w:rPr>
              <w:t>ne</w:t>
            </w:r>
            <w:r w:rsidRPr="000408E7">
              <w:rPr>
                <w:rFonts w:ascii="Arial" w:hAnsi="Arial" w:cs="Arial"/>
                <w:sz w:val="20"/>
                <w:szCs w:val="20"/>
              </w:rPr>
              <w:t xml:space="preserve"> w instalację odgromową.</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Silne wiatry</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Średnie - ryzyko wystąpienia wiatrów o znacznej sile mogącej wpłynąć na stan infrastruktury do ładowania pojazdów </w:t>
            </w:r>
            <w:r w:rsidRPr="000408E7">
              <w:rPr>
                <w:rFonts w:ascii="Arial" w:hAnsi="Arial" w:cs="Arial"/>
                <w:sz w:val="20"/>
                <w:szCs w:val="20"/>
              </w:rPr>
              <w:lastRenderedPageBreak/>
              <w:t>oraz infrastruktury energetycznej.</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lastRenderedPageBreak/>
              <w:t xml:space="preserve">Umiarkowany – silne i porywiste wiatry teoretycznie mogą wpływać na uszkodzenie sieci energetycznej, co </w:t>
            </w:r>
            <w:r w:rsidRPr="000408E7">
              <w:rPr>
                <w:rFonts w:ascii="Arial" w:hAnsi="Arial" w:cs="Arial"/>
                <w:sz w:val="20"/>
                <w:szCs w:val="20"/>
              </w:rPr>
              <w:lastRenderedPageBreak/>
              <w:t>może spowodować przerwę w dostawie energii elektrycznej dostarczanej m.in. do zasilania pojazdów.</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lastRenderedPageBreak/>
              <w:t>Średni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W celu ograniczenia ewentualnych skutków wystąpienia silnych wiatrów infrastruktura do ładowania pojazdów powinna być </w:t>
            </w:r>
            <w:r w:rsidRPr="000408E7">
              <w:rPr>
                <w:rFonts w:ascii="Arial" w:hAnsi="Arial" w:cs="Arial"/>
                <w:sz w:val="20"/>
                <w:szCs w:val="20"/>
              </w:rPr>
              <w:lastRenderedPageBreak/>
              <w:t xml:space="preserve">zlokalizowana w miejscu oddalonym od drzew. Zakup agregatów prądotwórczych na nieprzewidziane wyłączenie prądu. </w:t>
            </w:r>
            <w:r w:rsidR="00C35221" w:rsidRPr="000408E7">
              <w:rPr>
                <w:rFonts w:ascii="Arial" w:hAnsi="Arial" w:cs="Arial"/>
                <w:sz w:val="20"/>
                <w:szCs w:val="20"/>
              </w:rPr>
              <w:t>Należy również wzmacniać zdolność reagowania przez Ochotnicze Straże Pożarne (również zakup nowoczesnego sprzętu).</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lastRenderedPageBreak/>
              <w:t>Niskie temperatury, mróz</w:t>
            </w:r>
          </w:p>
        </w:tc>
        <w:tc>
          <w:tcPr>
            <w:tcW w:w="2410" w:type="dxa"/>
            <w:vAlign w:val="center"/>
          </w:tcPr>
          <w:p w:rsidR="008319E1" w:rsidRPr="000408E7" w:rsidRDefault="00C35221" w:rsidP="002B16C4">
            <w:pPr>
              <w:spacing w:after="0"/>
              <w:jc w:val="center"/>
              <w:rPr>
                <w:rFonts w:ascii="Arial" w:hAnsi="Arial" w:cs="Arial"/>
                <w:sz w:val="20"/>
                <w:szCs w:val="20"/>
              </w:rPr>
            </w:pPr>
            <w:r w:rsidRPr="000408E7">
              <w:rPr>
                <w:rFonts w:ascii="Arial" w:hAnsi="Arial" w:cs="Arial"/>
                <w:sz w:val="20"/>
                <w:szCs w:val="20"/>
              </w:rPr>
              <w:t>Niskie</w:t>
            </w:r>
            <w:r w:rsidR="008319E1" w:rsidRPr="000408E7">
              <w:rPr>
                <w:rFonts w:ascii="Arial" w:hAnsi="Arial" w:cs="Arial"/>
                <w:sz w:val="20"/>
                <w:szCs w:val="20"/>
              </w:rPr>
              <w:t xml:space="preserve"> - zjawisko wystąpienia mroźnych temperatur należy określić jako </w:t>
            </w:r>
            <w:r w:rsidRPr="000408E7">
              <w:rPr>
                <w:rFonts w:ascii="Arial" w:hAnsi="Arial" w:cs="Arial"/>
                <w:sz w:val="20"/>
                <w:szCs w:val="20"/>
              </w:rPr>
              <w:t>niskie</w:t>
            </w:r>
            <w:r w:rsidR="008319E1" w:rsidRPr="000408E7">
              <w:rPr>
                <w:rFonts w:ascii="Arial" w:hAnsi="Arial" w:cs="Arial"/>
                <w:sz w:val="20"/>
                <w:szCs w:val="20"/>
              </w:rPr>
              <w:t>, głównie w okresie zimowym</w:t>
            </w:r>
            <w:r w:rsidRPr="000408E7">
              <w:rPr>
                <w:rFonts w:ascii="Arial" w:hAnsi="Arial" w:cs="Arial"/>
                <w:sz w:val="20"/>
                <w:szCs w:val="20"/>
              </w:rPr>
              <w:t>. Ocieplenie się klimatu powoduje, iż coraz rzadziej prognozowane są bardzo niskie temperatury.</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Umiarkowany - niska i ujemna temperatura może wpłynąć na pracę pojazdów (większy pobór energii ze względu na włączone ogrzewanie, spadek pojemności akumulatora), a także na stan techniczny nawierzchni jezdni (szczególnie w połączeniu z opadami deszczu i śniegu).</w:t>
            </w:r>
            <w:r w:rsidR="00C35221" w:rsidRPr="000408E7">
              <w:rPr>
                <w:rFonts w:ascii="Arial" w:hAnsi="Arial" w:cs="Arial"/>
                <w:sz w:val="20"/>
                <w:szCs w:val="20"/>
              </w:rPr>
              <w:t xml:space="preserve"> W tym okresie niemożliwy jest ruch rowerów i innych pojazdów jednośladowych. </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Ograniczenie ryzyka poprzez zakup pojazdów dostosowanych do pracy w bardzo niskich temperaturach oraz zastosowanie odpowiedniej klasy ogumienia dostosowanego do trudnych warunków atmosferycznych. Wyposażenie pojazdów realizujących zadania publiczne w akumulatory o odpowiedniej pojemności.</w:t>
            </w:r>
          </w:p>
        </w:tc>
      </w:tr>
      <w:tr w:rsidR="00C01175" w:rsidRPr="000408E7" w:rsidTr="008319E1">
        <w:trPr>
          <w:trHeight w:val="80"/>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Mgły</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Rzadkie - zjawisko występowania mgły należy uznać za sporadyczne</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Niski - rzeczywisty wpływ na funkcjonowanie i sytuację ruchu drogowego może mieć tylko gęsta i intensywna mgła. Efektem jest ograniczona widoczność drogowa</w:t>
            </w:r>
            <w:r w:rsidR="00E11A60" w:rsidRPr="000408E7">
              <w:rPr>
                <w:rFonts w:ascii="Arial" w:hAnsi="Arial" w:cs="Arial"/>
                <w:sz w:val="20"/>
                <w:szCs w:val="20"/>
              </w:rPr>
              <w:t>.</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Niski</w:t>
            </w:r>
          </w:p>
        </w:tc>
        <w:tc>
          <w:tcPr>
            <w:tcW w:w="2242"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W celu zmniejszenia ryzyka w pojazdach należy zastosować efektywne systemy oświetlenia zewnętrznego</w:t>
            </w:r>
            <w:r w:rsidR="00E11A60" w:rsidRPr="000408E7">
              <w:rPr>
                <w:rFonts w:ascii="Arial" w:hAnsi="Arial" w:cs="Arial"/>
                <w:sz w:val="20"/>
                <w:szCs w:val="20"/>
              </w:rPr>
              <w:t xml:space="preserve">. Niezwykle ważnym elementem jest poprawne doświetlenie ulic, chodników, przejść dla pieszych. </w:t>
            </w:r>
          </w:p>
        </w:tc>
      </w:tr>
      <w:tr w:rsidR="008319E1" w:rsidRPr="000408E7" w:rsidTr="008319E1">
        <w:trPr>
          <w:trHeight w:val="2835"/>
        </w:trPr>
        <w:tc>
          <w:tcPr>
            <w:tcW w:w="1586"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lastRenderedPageBreak/>
              <w:t>Intensywne opady śniegu</w:t>
            </w:r>
          </w:p>
        </w:tc>
        <w:tc>
          <w:tcPr>
            <w:tcW w:w="2410"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Średnie - opady śniegu należy określić jako ryzyko średnio prawdopodobne ze względu na ograniczony przedział czasowy, w którym może zaistnieć</w:t>
            </w:r>
            <w:r w:rsidR="00E11A60" w:rsidRPr="000408E7">
              <w:rPr>
                <w:rFonts w:ascii="Arial" w:hAnsi="Arial" w:cs="Arial"/>
                <w:sz w:val="20"/>
                <w:szCs w:val="20"/>
              </w:rPr>
              <w:t xml:space="preserve">. Należy się liczyć z zanikaniem tego zjawiska pogodowego. </w:t>
            </w:r>
          </w:p>
        </w:tc>
        <w:tc>
          <w:tcPr>
            <w:tcW w:w="229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Umiarkowany - śnieg może spowodować utrudnienia związane z poruszaniem się pojazdów po jezdni</w:t>
            </w:r>
            <w:r w:rsidR="00E11A60" w:rsidRPr="000408E7">
              <w:rPr>
                <w:rFonts w:ascii="Arial" w:hAnsi="Arial" w:cs="Arial"/>
                <w:sz w:val="20"/>
                <w:szCs w:val="20"/>
              </w:rPr>
              <w:t xml:space="preserve"> oraz całkowicie uniemożliwić ruch pojazdami jednośladowymi. </w:t>
            </w:r>
          </w:p>
        </w:tc>
        <w:tc>
          <w:tcPr>
            <w:tcW w:w="1134" w:type="dxa"/>
            <w:vAlign w:val="center"/>
          </w:tcPr>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 xml:space="preserve">Średni </w:t>
            </w:r>
          </w:p>
        </w:tc>
        <w:tc>
          <w:tcPr>
            <w:tcW w:w="2242" w:type="dxa"/>
            <w:vAlign w:val="center"/>
          </w:tcPr>
          <w:p w:rsidR="00E11A60" w:rsidRPr="000408E7" w:rsidRDefault="00E11A60" w:rsidP="002B16C4">
            <w:pPr>
              <w:spacing w:after="0"/>
              <w:jc w:val="center"/>
              <w:rPr>
                <w:rFonts w:ascii="Arial" w:hAnsi="Arial" w:cs="Arial"/>
                <w:sz w:val="20"/>
                <w:szCs w:val="20"/>
              </w:rPr>
            </w:pPr>
            <w:r w:rsidRPr="000408E7">
              <w:rPr>
                <w:rFonts w:ascii="Arial" w:hAnsi="Arial" w:cs="Arial"/>
                <w:sz w:val="20"/>
                <w:szCs w:val="20"/>
              </w:rPr>
              <w:t xml:space="preserve">Ograniczenie ryzyka poprzez wyposażenie służb gminnych w odpowiedni sprzęt odśnieżający. </w:t>
            </w:r>
          </w:p>
          <w:p w:rsidR="008319E1" w:rsidRPr="000408E7" w:rsidRDefault="008319E1" w:rsidP="002B16C4">
            <w:pPr>
              <w:spacing w:after="0"/>
              <w:jc w:val="center"/>
              <w:rPr>
                <w:rFonts w:ascii="Arial" w:hAnsi="Arial" w:cs="Arial"/>
                <w:sz w:val="20"/>
                <w:szCs w:val="20"/>
              </w:rPr>
            </w:pPr>
            <w:r w:rsidRPr="000408E7">
              <w:rPr>
                <w:rFonts w:ascii="Arial" w:hAnsi="Arial" w:cs="Arial"/>
                <w:sz w:val="20"/>
                <w:szCs w:val="20"/>
              </w:rPr>
              <w:t>Ograniczenie ryzyka poprzez bieżące kontrole warunków atmosferycznych i podejmowanie odpowiednich działań interwencyjnych.</w:t>
            </w:r>
          </w:p>
        </w:tc>
      </w:tr>
    </w:tbl>
    <w:p w:rsidR="00114E70" w:rsidRPr="009D4FA0" w:rsidRDefault="00114E70" w:rsidP="00E42737">
      <w:pPr>
        <w:rPr>
          <w:rFonts w:ascii="Arial" w:hAnsi="Arial" w:cs="Arial"/>
          <w:color w:val="FF0000"/>
          <w:sz w:val="20"/>
          <w:szCs w:val="20"/>
        </w:rPr>
      </w:pPr>
    </w:p>
    <w:p w:rsidR="00114E70" w:rsidRPr="000408E7" w:rsidRDefault="00114E70" w:rsidP="00114E70">
      <w:pPr>
        <w:pStyle w:val="Akapitzlist"/>
        <w:numPr>
          <w:ilvl w:val="1"/>
          <w:numId w:val="1"/>
        </w:numPr>
        <w:outlineLvl w:val="1"/>
        <w:rPr>
          <w:rFonts w:ascii="Arial" w:hAnsi="Arial" w:cs="Arial"/>
          <w:sz w:val="44"/>
          <w:szCs w:val="44"/>
        </w:rPr>
      </w:pPr>
      <w:bookmarkStart w:id="126" w:name="_Toc48812509"/>
      <w:r w:rsidRPr="000408E7">
        <w:rPr>
          <w:rFonts w:ascii="Arial" w:hAnsi="Arial" w:cs="Arial"/>
          <w:sz w:val="44"/>
          <w:szCs w:val="44"/>
        </w:rPr>
        <w:t>Monitoring wdrażania Strategii</w:t>
      </w:r>
      <w:bookmarkEnd w:id="126"/>
    </w:p>
    <w:p w:rsidR="001B3CE7" w:rsidRPr="000408E7" w:rsidRDefault="001B3CE7" w:rsidP="001B3CE7">
      <w:pPr>
        <w:spacing w:line="360" w:lineRule="auto"/>
        <w:jc w:val="both"/>
        <w:rPr>
          <w:rFonts w:ascii="Arial" w:hAnsi="Arial" w:cs="Arial"/>
          <w:sz w:val="20"/>
          <w:szCs w:val="20"/>
        </w:rPr>
      </w:pPr>
    </w:p>
    <w:p w:rsidR="001B3CE7" w:rsidRPr="000408E7" w:rsidRDefault="001B3CE7" w:rsidP="001B3CE7">
      <w:pPr>
        <w:spacing w:line="360" w:lineRule="auto"/>
        <w:jc w:val="both"/>
        <w:rPr>
          <w:rFonts w:ascii="Arial" w:hAnsi="Arial" w:cs="Arial"/>
          <w:sz w:val="20"/>
        </w:rPr>
      </w:pPr>
      <w:r w:rsidRPr="000408E7">
        <w:rPr>
          <w:rFonts w:ascii="Arial" w:hAnsi="Arial" w:cs="Arial"/>
          <w:sz w:val="20"/>
        </w:rPr>
        <w:t xml:space="preserve">Monitorowanie jest procesem, który ma na celu analizowanie stanu zawansowania projektu, </w:t>
      </w:r>
      <w:r w:rsidRPr="000408E7">
        <w:rPr>
          <w:rFonts w:ascii="Arial" w:hAnsi="Arial" w:cs="Arial"/>
          <w:sz w:val="20"/>
        </w:rPr>
        <w:br/>
        <w:t xml:space="preserve">czy strategii i jej zgodności z postawionymi celami. Istotą monitorowania jest wyciąganie wniosków </w:t>
      </w:r>
      <w:r w:rsidRPr="000408E7">
        <w:rPr>
          <w:rFonts w:ascii="Arial" w:hAnsi="Arial" w:cs="Arial"/>
          <w:sz w:val="20"/>
        </w:rPr>
        <w:br/>
        <w:t xml:space="preserve">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 </w:t>
      </w:r>
    </w:p>
    <w:p w:rsidR="001B3CE7" w:rsidRPr="000408E7" w:rsidRDefault="001B3CE7" w:rsidP="001B3CE7">
      <w:pPr>
        <w:spacing w:line="360" w:lineRule="auto"/>
        <w:jc w:val="both"/>
        <w:rPr>
          <w:rFonts w:ascii="Arial" w:hAnsi="Arial" w:cs="Arial"/>
          <w:sz w:val="20"/>
        </w:rPr>
      </w:pPr>
      <w:r w:rsidRPr="000408E7">
        <w:rPr>
          <w:rFonts w:ascii="Arial" w:hAnsi="Arial" w:cs="Arial"/>
          <w:sz w:val="20"/>
        </w:rPr>
        <w:t xml:space="preserve">Monitorowania wdrażania Strategii oraz jej poszczególnych elementów dokonywać będzie Komitet Monitorujący. Komitet Monitorujący analizować będzie ilościowe i jakościowe informacje na temat wdrażanych projektów i całej Strategii </w:t>
      </w:r>
      <w:proofErr w:type="spellStart"/>
      <w:r w:rsidRPr="000408E7">
        <w:rPr>
          <w:rFonts w:ascii="Arial" w:hAnsi="Arial" w:cs="Arial"/>
          <w:sz w:val="20"/>
        </w:rPr>
        <w:t>Elektromobilności</w:t>
      </w:r>
      <w:proofErr w:type="spellEnd"/>
      <w:r w:rsidRPr="000408E7">
        <w:rPr>
          <w:rFonts w:ascii="Arial" w:hAnsi="Arial" w:cs="Arial"/>
          <w:sz w:val="20"/>
        </w:rPr>
        <w:t xml:space="preserve"> w aspekcie finansowym i rzeczowym. Celem takiej analizy jest zapewnienie zgodności realizacji projektów i Strategii z wcześniej zatwierdzonymi założeniami i celami. Jeśli w raportach monitoringowych ujawnione zostaną problemy związane z wdrażaniem Strategii, Komitet Monitorujący powinien podjąć działania mające na celu wyeliminowanie pojawiających się trudności wdrożeniowych.  Na koniec każdego podokresu planowania Komitet Monitorujący sporządzi raport końcowy, obrazujący faktycznie zrealizowane zadania w kontekście założeń Strategii </w:t>
      </w:r>
      <w:proofErr w:type="spellStart"/>
      <w:r w:rsidRPr="000408E7">
        <w:rPr>
          <w:rFonts w:ascii="Arial" w:hAnsi="Arial" w:cs="Arial"/>
          <w:sz w:val="20"/>
        </w:rPr>
        <w:t>Elektromobilności</w:t>
      </w:r>
      <w:proofErr w:type="spellEnd"/>
      <w:r w:rsidRPr="000408E7">
        <w:rPr>
          <w:rFonts w:ascii="Arial" w:hAnsi="Arial" w:cs="Arial"/>
          <w:sz w:val="20"/>
        </w:rPr>
        <w:t xml:space="preserve">. Wszelkie rozbieżności pomiędzy ustaleniami Strategii </w:t>
      </w:r>
      <w:proofErr w:type="spellStart"/>
      <w:r w:rsidRPr="000408E7">
        <w:rPr>
          <w:rFonts w:ascii="Arial" w:hAnsi="Arial" w:cs="Arial"/>
          <w:sz w:val="20"/>
        </w:rPr>
        <w:t>Elektromobilności</w:t>
      </w:r>
      <w:proofErr w:type="spellEnd"/>
      <w:r w:rsidRPr="000408E7">
        <w:rPr>
          <w:rFonts w:ascii="Arial" w:hAnsi="Arial" w:cs="Arial"/>
          <w:sz w:val="20"/>
        </w:rPr>
        <w:t xml:space="preserve">, a jego rzeczywistym wykonaniem będą w w/w raporcie szczegółowo wyjaśnione. Raport końcowy będzie dostępny do wglądu w Urzędzie </w:t>
      </w:r>
      <w:r w:rsidR="000408E7" w:rsidRPr="000408E7">
        <w:rPr>
          <w:rFonts w:ascii="Arial" w:hAnsi="Arial" w:cs="Arial"/>
          <w:sz w:val="20"/>
        </w:rPr>
        <w:t>Miejskim w Pajęcznie</w:t>
      </w:r>
      <w:r w:rsidRPr="000408E7">
        <w:rPr>
          <w:rFonts w:ascii="Arial" w:hAnsi="Arial" w:cs="Arial"/>
          <w:sz w:val="20"/>
        </w:rPr>
        <w:t xml:space="preserve">.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W końcowej fazie wdrażania przeprowadzona zostanie ewaluacja Strategii Rozwoju </w:t>
      </w:r>
      <w:proofErr w:type="spellStart"/>
      <w:r w:rsidRPr="000408E7">
        <w:rPr>
          <w:rFonts w:ascii="Arial" w:hAnsi="Arial" w:cs="Arial"/>
          <w:sz w:val="20"/>
        </w:rPr>
        <w:t>Elektromobilności</w:t>
      </w:r>
      <w:proofErr w:type="spellEnd"/>
      <w:r w:rsidRPr="000408E7">
        <w:rPr>
          <w:rFonts w:ascii="Arial" w:hAnsi="Arial" w:cs="Arial"/>
          <w:sz w:val="20"/>
        </w:rPr>
        <w:t xml:space="preserve">. Ewaluacja zaczyna się w już procesie planowania/programowania. Można powiedzieć, że </w:t>
      </w:r>
      <w:proofErr w:type="spellStart"/>
      <w:r w:rsidRPr="000408E7">
        <w:rPr>
          <w:rFonts w:ascii="Arial" w:hAnsi="Arial" w:cs="Arial"/>
          <w:sz w:val="20"/>
        </w:rPr>
        <w:t>planowanie</w:t>
      </w:r>
      <w:proofErr w:type="spellEnd"/>
      <w:r w:rsidRPr="000408E7">
        <w:rPr>
          <w:rFonts w:ascii="Arial" w:hAnsi="Arial" w:cs="Arial"/>
          <w:sz w:val="20"/>
        </w:rPr>
        <w:t xml:space="preserve"> ukierunkowuje ewaluację i ewaluacja ukierunkowuje </w:t>
      </w:r>
      <w:proofErr w:type="spellStart"/>
      <w:r w:rsidRPr="000408E7">
        <w:rPr>
          <w:rFonts w:ascii="Arial" w:hAnsi="Arial" w:cs="Arial"/>
          <w:sz w:val="20"/>
        </w:rPr>
        <w:t>planowanie</w:t>
      </w:r>
      <w:proofErr w:type="spellEnd"/>
      <w:r w:rsidRPr="000408E7">
        <w:rPr>
          <w:rFonts w:ascii="Arial" w:hAnsi="Arial" w:cs="Arial"/>
          <w:sz w:val="20"/>
        </w:rPr>
        <w:t xml:space="preserve"> przyszłych działań. Jest to bardzo ważna funkcja ewaluacji, gdyż pozwala na zbadanie wewnętrznej logiki programu/projektu. Logika programu/projektu opisuje relacje pomiędzy wszystkimi jego elementami: potrzebami, strategią, celami, nakładami, działaniami, produktami, rezultatami i wpływem. Ewaluacja, badając wewnętrzną spójność programu/projektu, weryfikuje w jaki sposób nakłady </w:t>
      </w:r>
      <w:r w:rsidRPr="000408E7">
        <w:rPr>
          <w:rFonts w:ascii="Arial" w:hAnsi="Arial" w:cs="Arial"/>
          <w:sz w:val="20"/>
        </w:rPr>
        <w:lastRenderedPageBreak/>
        <w:t xml:space="preserve">programu przekształcane są w produkty, jak produkty prowadzą do uzyskania rezultatów i oddziaływania, a więc i zaspokojenia potrzeb grup docelowych.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Ogólnym celem ewaluacji jest podwyższanie stopnia adekwatności, efektywności i znaczenia rezultatów wynikających z programów finansowanych przez Unię Europejską. Głównym zadaniem jest, zatem dążenie do stałego ulepszania skuteczności i efektywności interwencji publicznej, rozumiane nie tylko jako pozytywne efekty społeczne lub gospodarcze związane bezpośrednio z programem, lecz także jako zwiększenie przejrzystości i promowania działań podejmowanych przez władze publiczne.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Główne zastosowania ewaluacji: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identyfikacja słabych i mocnych stron;</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oszacowanie możliwości i ograniczeń;</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usprawnienie zarządzania;</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wskazanie kierunków rozwoju i priorytetów działalności sektora publicznego;</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poprawianie błędów dla celów odpowiedzialności;</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wsparcie alokacji zasobów finansowych;</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ulepszenie procesu decyzyjnego.</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W szczególności zadaniem ewaluacji jest dostarczenie odpowiednim odbiorcom dokładnych ocen stanu wdrożenia programów w zakresie: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działania programów;</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wydajności i trwałości w stosunku do założonych celów;</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wpływu na problemy, do których odnoszą się programy;</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wyciągniętych wniosków w celu poprawy wdrożenia programów i projektowania nowych programów;</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 identyfikacji dobrych praktyk o potencjalnym szerszym zastosowaniu. </w:t>
      </w:r>
    </w:p>
    <w:p w:rsidR="001B3CE7" w:rsidRPr="000408E7" w:rsidRDefault="001B3CE7" w:rsidP="000408E7">
      <w:pPr>
        <w:spacing w:after="0" w:line="360" w:lineRule="auto"/>
        <w:jc w:val="both"/>
        <w:rPr>
          <w:rFonts w:ascii="Arial" w:hAnsi="Arial" w:cs="Arial"/>
          <w:sz w:val="20"/>
        </w:rPr>
      </w:pPr>
      <w:r w:rsidRPr="000408E7">
        <w:rPr>
          <w:rFonts w:ascii="Arial" w:hAnsi="Arial" w:cs="Arial"/>
          <w:sz w:val="20"/>
        </w:rPr>
        <w:t xml:space="preserve">Jednym z celów ewaluacji jest również zapewnienie przejrzystości wykorzystania środków publicznych poprzez przekazywanie i upowszechnianie informacji o powodzeniu lub niepowodzeniu przedsięwzięć finansowanych z programów pomocowych. Ewaluacja ma również wymiar edukacyjny. Uczy bowiem rejestrować i stymulować zmianę, analizować i rozumieć złożoność zjawisk. </w:t>
      </w:r>
    </w:p>
    <w:p w:rsidR="001B3CE7" w:rsidRDefault="001B3CE7" w:rsidP="000408E7">
      <w:pPr>
        <w:spacing w:after="0" w:line="360" w:lineRule="auto"/>
        <w:jc w:val="both"/>
        <w:rPr>
          <w:rFonts w:ascii="Arial" w:hAnsi="Arial" w:cs="Arial"/>
          <w:sz w:val="20"/>
        </w:rPr>
      </w:pPr>
      <w:r w:rsidRPr="000408E7">
        <w:rPr>
          <w:rFonts w:ascii="Arial" w:hAnsi="Arial" w:cs="Arial"/>
          <w:sz w:val="20"/>
        </w:rPr>
        <w:t xml:space="preserve">Ocena końcowa powinna określić na ile zakładane w Strategii </w:t>
      </w:r>
      <w:proofErr w:type="spellStart"/>
      <w:r w:rsidRPr="000408E7">
        <w:rPr>
          <w:rFonts w:ascii="Arial" w:hAnsi="Arial" w:cs="Arial"/>
          <w:sz w:val="20"/>
        </w:rPr>
        <w:t>Elektromobilności</w:t>
      </w:r>
      <w:proofErr w:type="spellEnd"/>
      <w:r w:rsidRPr="000408E7">
        <w:rPr>
          <w:rFonts w:ascii="Arial" w:hAnsi="Arial" w:cs="Arial"/>
          <w:sz w:val="20"/>
        </w:rPr>
        <w:t xml:space="preserve"> cele zostały osiągnięte oraz ustalić przyczyny wszelkich odchyleń w realizacji. Ewaluacja posłuży za podstawę sprawdzenia, </w:t>
      </w:r>
      <w:r w:rsidRPr="000408E7">
        <w:rPr>
          <w:rFonts w:ascii="Arial" w:hAnsi="Arial" w:cs="Arial"/>
          <w:sz w:val="20"/>
        </w:rPr>
        <w:br/>
        <w:t xml:space="preserve">czy planowane efekty są zgodne z przyjętymi celami i ich miarami. W trakcie ewaluacji zostanie również dokonana analiza podejmowanych działań korygujących. Wnioski z ewaluacji zostaną wykorzystane w trakcie realizacji kolejnych, podobnych projektów w przyszłości. </w:t>
      </w:r>
    </w:p>
    <w:p w:rsidR="003750D6" w:rsidRDefault="003750D6"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9913AA" w:rsidRDefault="009913AA" w:rsidP="000408E7">
      <w:pPr>
        <w:spacing w:after="0" w:line="360" w:lineRule="auto"/>
        <w:jc w:val="both"/>
        <w:rPr>
          <w:rFonts w:ascii="Arial" w:hAnsi="Arial" w:cs="Arial"/>
          <w:sz w:val="20"/>
        </w:rPr>
      </w:pPr>
    </w:p>
    <w:p w:rsidR="003750D6" w:rsidRDefault="003750D6" w:rsidP="000408E7">
      <w:pPr>
        <w:spacing w:after="0" w:line="360" w:lineRule="auto"/>
        <w:jc w:val="both"/>
        <w:rPr>
          <w:rFonts w:ascii="Arial" w:hAnsi="Arial" w:cs="Arial"/>
          <w:sz w:val="20"/>
        </w:rPr>
      </w:pPr>
    </w:p>
    <w:p w:rsidR="003750D6" w:rsidRPr="003750D6" w:rsidRDefault="003750D6" w:rsidP="003750D6">
      <w:pPr>
        <w:spacing w:after="0" w:line="360" w:lineRule="auto"/>
        <w:jc w:val="both"/>
        <w:rPr>
          <w:rFonts w:ascii="Arial" w:hAnsi="Arial" w:cs="Arial"/>
          <w:noProof/>
          <w:sz w:val="20"/>
          <w:szCs w:val="20"/>
        </w:rPr>
      </w:pPr>
      <w:r w:rsidRPr="003750D6">
        <w:rPr>
          <w:rFonts w:ascii="Arial" w:hAnsi="Arial" w:cs="Arial"/>
          <w:sz w:val="28"/>
          <w:szCs w:val="32"/>
        </w:rPr>
        <w:t>Spis tabel</w:t>
      </w:r>
      <w:r>
        <w:rPr>
          <w:rFonts w:ascii="Arial" w:hAnsi="Arial" w:cs="Arial"/>
          <w:sz w:val="28"/>
          <w:szCs w:val="32"/>
        </w:rPr>
        <w:t>:</w:t>
      </w:r>
      <w:r w:rsidR="003D503A">
        <w:rPr>
          <w:rFonts w:ascii="Arial" w:hAnsi="Arial" w:cs="Arial"/>
          <w:sz w:val="28"/>
          <w:szCs w:val="32"/>
        </w:rPr>
        <w:fldChar w:fldCharType="begin"/>
      </w:r>
      <w:r>
        <w:rPr>
          <w:rFonts w:ascii="Arial" w:hAnsi="Arial" w:cs="Arial"/>
          <w:sz w:val="28"/>
          <w:szCs w:val="32"/>
        </w:rPr>
        <w:instrText xml:space="preserve"> TOC \h \z \c "Tabela" </w:instrText>
      </w:r>
      <w:r w:rsidR="003D503A">
        <w:rPr>
          <w:rFonts w:ascii="Arial" w:hAnsi="Arial" w:cs="Arial"/>
          <w:sz w:val="28"/>
          <w:szCs w:val="32"/>
        </w:rPr>
        <w:fldChar w:fldCharType="separate"/>
      </w:r>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57" w:history="1">
        <w:r w:rsidR="003750D6" w:rsidRPr="003750D6">
          <w:rPr>
            <w:rStyle w:val="Hipercze"/>
            <w:rFonts w:ascii="Arial" w:hAnsi="Arial" w:cs="Arial"/>
            <w:noProof/>
            <w:sz w:val="20"/>
            <w:szCs w:val="20"/>
          </w:rPr>
          <w:t>Tabela 1 Dobra kultury wpisane do gminnej ewidencji zabytków na terenie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_Toc48810857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18</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58" w:history="1">
        <w:r w:rsidR="003750D6" w:rsidRPr="003750D6">
          <w:rPr>
            <w:rStyle w:val="Hipercze"/>
            <w:rFonts w:ascii="Arial" w:hAnsi="Arial" w:cs="Arial"/>
            <w:noProof/>
            <w:sz w:val="20"/>
            <w:szCs w:val="20"/>
          </w:rPr>
          <w:t>Tabela 2 Ludność faktycznie zamieszkała na obszarze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_Toc48810858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19</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59" w:history="1">
        <w:r w:rsidR="003750D6" w:rsidRPr="003750D6">
          <w:rPr>
            <w:rStyle w:val="Hipercze"/>
            <w:rFonts w:ascii="Arial" w:hAnsi="Arial" w:cs="Arial"/>
            <w:noProof/>
            <w:sz w:val="20"/>
            <w:szCs w:val="20"/>
          </w:rPr>
          <w:t>Tabela 3 Saldo migracji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_Toc48810859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19</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0" w:history="1">
        <w:r w:rsidR="003750D6" w:rsidRPr="003750D6">
          <w:rPr>
            <w:rStyle w:val="Hipercze"/>
            <w:rFonts w:ascii="Arial" w:hAnsi="Arial" w:cs="Arial"/>
            <w:noProof/>
            <w:sz w:val="20"/>
            <w:szCs w:val="20"/>
          </w:rPr>
          <w:t>Tabela 4 Ludność w wieku przedprodukcyjnym, produkcyjnym i poprodukcyjnym</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_Toc48810860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1" w:history="1">
        <w:r w:rsidR="003750D6" w:rsidRPr="003750D6">
          <w:rPr>
            <w:rStyle w:val="Hipercze"/>
            <w:rFonts w:ascii="Arial" w:hAnsi="Arial" w:cs="Arial"/>
            <w:noProof/>
            <w:sz w:val="20"/>
            <w:szCs w:val="20"/>
          </w:rPr>
          <w:t>Tabela 5 Pracujący w gminie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_Toc48810861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2" w:history="1">
        <w:r w:rsidR="003750D6" w:rsidRPr="003750D6">
          <w:rPr>
            <w:rStyle w:val="Hipercze"/>
            <w:rFonts w:ascii="Arial" w:hAnsi="Arial" w:cs="Arial"/>
            <w:noProof/>
            <w:sz w:val="20"/>
            <w:szCs w:val="20"/>
          </w:rPr>
          <w:t>Tabela 6 Bezrobocie w gminie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_Toc48810862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3" w:history="1">
        <w:r w:rsidR="003750D6" w:rsidRPr="003750D6">
          <w:rPr>
            <w:rStyle w:val="Hipercze"/>
            <w:rFonts w:ascii="Arial" w:hAnsi="Arial" w:cs="Arial"/>
            <w:noProof/>
            <w:sz w:val="20"/>
            <w:szCs w:val="20"/>
          </w:rPr>
          <w:t>Tabela 7 Podmioty gospodarki narodowej wpisane do rejestru Regon wg sekcji PKD 2007</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_Toc48810863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4" w:history="1">
        <w:r w:rsidR="003750D6" w:rsidRPr="003750D6">
          <w:rPr>
            <w:rStyle w:val="Hipercze"/>
            <w:rFonts w:ascii="Arial" w:hAnsi="Arial" w:cs="Arial"/>
            <w:noProof/>
            <w:sz w:val="20"/>
            <w:szCs w:val="20"/>
          </w:rPr>
          <w:t>Tabela 8 Podmioty gospodarki narodowej wpisane do rejestru Regon wg sektorów własności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_Toc48810864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23</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5" w:history="1">
        <w:r w:rsidR="003750D6" w:rsidRPr="003750D6">
          <w:rPr>
            <w:rStyle w:val="Hipercze"/>
            <w:rFonts w:ascii="Arial" w:hAnsi="Arial" w:cs="Arial"/>
            <w:noProof/>
            <w:sz w:val="20"/>
            <w:szCs w:val="20"/>
          </w:rPr>
          <w:t>Tabela 9 Liczba uczniów w przedszkolach, szkołach</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_Toc48810865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24</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6" w:history="1">
        <w:r w:rsidR="003750D6" w:rsidRPr="003750D6">
          <w:rPr>
            <w:rStyle w:val="Hipercze"/>
            <w:rFonts w:ascii="Arial" w:hAnsi="Arial" w:cs="Arial"/>
            <w:noProof/>
            <w:sz w:val="20"/>
            <w:szCs w:val="20"/>
          </w:rPr>
          <w:t>Tabela 10 Struktura użytkowania gruntów na terenie w gminie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_Toc48810866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25</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7" w:history="1">
        <w:r w:rsidR="003750D6" w:rsidRPr="003750D6">
          <w:rPr>
            <w:rStyle w:val="Hipercze"/>
            <w:rFonts w:ascii="Arial" w:hAnsi="Arial" w:cs="Arial"/>
            <w:noProof/>
            <w:sz w:val="20"/>
            <w:szCs w:val="20"/>
          </w:rPr>
          <w:t>Tabela 11 Gospodarstwa rolne wg grup obszarowych użytków rolnych w gminie Pajęczno  w 2010 roku</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_Toc48810867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25</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8" w:history="1">
        <w:r w:rsidR="003750D6" w:rsidRPr="003750D6">
          <w:rPr>
            <w:rStyle w:val="Hipercze"/>
            <w:rFonts w:ascii="Arial" w:hAnsi="Arial" w:cs="Arial"/>
            <w:noProof/>
            <w:sz w:val="20"/>
            <w:szCs w:val="20"/>
          </w:rPr>
          <w:t>Tabela 12 Struktura pojazdów samochodowych według rodzajów stosowanego paliwa (%)</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_Toc48810868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69" w:history="1">
        <w:r w:rsidR="003750D6" w:rsidRPr="003750D6">
          <w:rPr>
            <w:rStyle w:val="Hipercze"/>
            <w:rFonts w:ascii="Arial" w:hAnsi="Arial" w:cs="Arial"/>
            <w:noProof/>
            <w:sz w:val="20"/>
            <w:szCs w:val="20"/>
          </w:rPr>
          <w:t>Tabela 13 Roczna wielkość (w kilogramach na pojazd) emisji zanieczyszczeń</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_Toc48810869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0" w:history="1">
        <w:r w:rsidR="003750D6" w:rsidRPr="003750D6">
          <w:rPr>
            <w:rStyle w:val="Hipercze"/>
            <w:rFonts w:ascii="Arial" w:hAnsi="Arial" w:cs="Arial"/>
            <w:noProof/>
            <w:sz w:val="20"/>
            <w:szCs w:val="20"/>
          </w:rPr>
          <w:t>Tabela 14 Roczna wielkość (w kilogramach na pojazd) emisji zanieczyszczeń</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_Toc48810870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33</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1" w:history="1">
        <w:r w:rsidR="003750D6" w:rsidRPr="003750D6">
          <w:rPr>
            <w:rStyle w:val="Hipercze"/>
            <w:rFonts w:ascii="Arial" w:hAnsi="Arial" w:cs="Arial"/>
            <w:noProof/>
            <w:sz w:val="20"/>
            <w:szCs w:val="20"/>
          </w:rPr>
          <w:t>Tabela 15 Liczba [szt.] pojazdów zarejestrowanych na terenie województwa łódzkiego w latach 2011-2018</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_Toc48810871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34</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2" w:history="1">
        <w:r w:rsidR="003750D6" w:rsidRPr="003750D6">
          <w:rPr>
            <w:rStyle w:val="Hipercze"/>
            <w:rFonts w:ascii="Arial" w:hAnsi="Arial" w:cs="Arial"/>
            <w:noProof/>
            <w:sz w:val="20"/>
            <w:szCs w:val="20"/>
          </w:rPr>
          <w:t>Tabela 16 Sumaryczne zużycie paliw na terenie gminy</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_Toc48810872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38</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3" w:history="1">
        <w:r w:rsidR="003750D6" w:rsidRPr="003750D6">
          <w:rPr>
            <w:rStyle w:val="Hipercze"/>
            <w:rFonts w:ascii="Arial" w:hAnsi="Arial" w:cs="Arial"/>
            <w:noProof/>
            <w:sz w:val="20"/>
            <w:szCs w:val="20"/>
          </w:rPr>
          <w:t>Tabela 17 Sumaryczne zużycie energii z podziałem na sektory</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_Toc48810873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39</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4" w:history="1">
        <w:r w:rsidR="003750D6" w:rsidRPr="003750D6">
          <w:rPr>
            <w:rStyle w:val="Hipercze"/>
            <w:rFonts w:ascii="Arial" w:hAnsi="Arial" w:cs="Arial"/>
            <w:noProof/>
            <w:sz w:val="20"/>
            <w:szCs w:val="20"/>
          </w:rPr>
          <w:t>Tabela 18  Sumaryczna emisja CO2 wg. rodzajów paliw</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_Toc48810874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5" w:history="1">
        <w:r w:rsidR="003750D6" w:rsidRPr="003750D6">
          <w:rPr>
            <w:rStyle w:val="Hipercze"/>
            <w:rFonts w:ascii="Arial" w:hAnsi="Arial" w:cs="Arial"/>
            <w:noProof/>
            <w:sz w:val="20"/>
            <w:szCs w:val="20"/>
          </w:rPr>
          <w:t>Tabela 19 Sumaryczna emisja CO2 na terenie gminy wg. sektorów</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_Toc48810875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6" w:history="1">
        <w:r w:rsidR="003750D6" w:rsidRPr="003750D6">
          <w:rPr>
            <w:rStyle w:val="Hipercze"/>
            <w:rFonts w:ascii="Arial" w:hAnsi="Arial" w:cs="Arial"/>
            <w:noProof/>
            <w:sz w:val="20"/>
            <w:szCs w:val="20"/>
          </w:rPr>
          <w:t>Tabela 20 Wielkość emisji pochodzących z ruchu pojazdów – dane za rok 2019</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_Toc48810876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7" w:history="1">
        <w:r w:rsidR="003750D6" w:rsidRPr="003750D6">
          <w:rPr>
            <w:rStyle w:val="Hipercze"/>
            <w:rFonts w:ascii="Arial" w:hAnsi="Arial" w:cs="Arial"/>
            <w:noProof/>
            <w:sz w:val="20"/>
            <w:szCs w:val="20"/>
          </w:rPr>
          <w:t>Tabela 21 Wielkość emisji pochodzących z ruchu pojazdów – dane za rok 2019 – w podziale na paliwo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_Toc48810877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8" w:history="1">
        <w:r w:rsidR="003750D6" w:rsidRPr="003750D6">
          <w:rPr>
            <w:rStyle w:val="Hipercze"/>
            <w:rFonts w:ascii="Arial" w:hAnsi="Arial" w:cs="Arial"/>
            <w:noProof/>
            <w:sz w:val="20"/>
            <w:szCs w:val="20"/>
          </w:rPr>
          <w:t>Tabela 22 Redukcja emisji (zgodnie z zaprezentowaną w poprzednich rozdziałach metodologią obliczeń)</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_Toc48810878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44</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79" w:history="1">
        <w:r w:rsidR="003750D6" w:rsidRPr="003750D6">
          <w:rPr>
            <w:rStyle w:val="Hipercze"/>
            <w:rFonts w:ascii="Arial" w:hAnsi="Arial" w:cs="Arial"/>
            <w:noProof/>
            <w:sz w:val="20"/>
            <w:szCs w:val="20"/>
          </w:rPr>
          <w:t>Tabela 23 Pojazdy napędzane gazem lub innym paliwem -  powiat pajęczański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_Toc48810879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53</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80" w:history="1">
        <w:r w:rsidR="003750D6" w:rsidRPr="003750D6">
          <w:rPr>
            <w:rStyle w:val="Hipercze"/>
            <w:rFonts w:ascii="Arial" w:hAnsi="Arial" w:cs="Arial"/>
            <w:noProof/>
            <w:sz w:val="20"/>
            <w:szCs w:val="20"/>
          </w:rPr>
          <w:t>Tabela 24 Wykaz dróg powiatowych na terenie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_Toc48810880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54</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81" w:history="1">
        <w:r w:rsidR="003750D6" w:rsidRPr="003750D6">
          <w:rPr>
            <w:rStyle w:val="Hipercze"/>
            <w:rFonts w:ascii="Arial" w:hAnsi="Arial" w:cs="Arial"/>
            <w:noProof/>
            <w:sz w:val="20"/>
            <w:szCs w:val="20"/>
          </w:rPr>
          <w:t>Tabela 25 Wykaz dróg gminnych na terenie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_Toc48810881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55</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82" w:history="1">
        <w:r w:rsidR="003750D6" w:rsidRPr="003750D6">
          <w:rPr>
            <w:rStyle w:val="Hipercze"/>
            <w:rFonts w:ascii="Arial" w:hAnsi="Arial" w:cs="Arial"/>
            <w:noProof/>
            <w:sz w:val="20"/>
            <w:szCs w:val="20"/>
          </w:rPr>
          <w:t>Tabela 26 Podstawowe dane nt. sieci gazowej na terenie gminy</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_Toc48810882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60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83" w:history="1">
        <w:r w:rsidR="003750D6" w:rsidRPr="003750D6">
          <w:rPr>
            <w:rStyle w:val="Hipercze"/>
            <w:rFonts w:ascii="Arial" w:hAnsi="Arial" w:cs="Arial"/>
            <w:noProof/>
            <w:sz w:val="20"/>
            <w:szCs w:val="20"/>
          </w:rPr>
          <w:t>Tabela 27 Analiza wariantów</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_Toc48810883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91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hAnsi="Arial" w:cs="Arial"/>
          <w:noProof/>
          <w:sz w:val="20"/>
          <w:szCs w:val="20"/>
        </w:rPr>
      </w:pPr>
      <w:hyperlink w:anchor="_Toc48810884" w:history="1">
        <w:r w:rsidR="003750D6" w:rsidRPr="003750D6">
          <w:rPr>
            <w:rStyle w:val="Hipercze"/>
            <w:rFonts w:ascii="Arial" w:hAnsi="Arial" w:cs="Arial"/>
            <w:noProof/>
            <w:sz w:val="20"/>
            <w:szCs w:val="20"/>
          </w:rPr>
          <w:t>Tabela 28 Harmonogram wdrażania Strategii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_Toc48810884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96</w:t>
        </w:r>
        <w:r w:rsidRPr="003750D6">
          <w:rPr>
            <w:rFonts w:ascii="Arial" w:hAnsi="Arial" w:cs="Arial"/>
            <w:noProof/>
            <w:webHidden/>
            <w:sz w:val="20"/>
            <w:szCs w:val="20"/>
          </w:rPr>
          <w:fldChar w:fldCharType="end"/>
        </w:r>
      </w:hyperlink>
    </w:p>
    <w:p w:rsidR="003750D6" w:rsidRDefault="003D503A" w:rsidP="003750D6">
      <w:pPr>
        <w:pStyle w:val="Spisilustracji"/>
        <w:tabs>
          <w:tab w:val="right" w:leader="dot" w:pos="9062"/>
        </w:tabs>
        <w:spacing w:line="360" w:lineRule="auto"/>
        <w:rPr>
          <w:noProof/>
        </w:rPr>
      </w:pPr>
      <w:hyperlink w:anchor="_Toc48810885" w:history="1">
        <w:r w:rsidR="003750D6" w:rsidRPr="003750D6">
          <w:rPr>
            <w:rStyle w:val="Hipercze"/>
            <w:rFonts w:ascii="Arial" w:hAnsi="Arial" w:cs="Arial"/>
            <w:noProof/>
            <w:sz w:val="20"/>
            <w:szCs w:val="20"/>
          </w:rPr>
          <w:t>Tabela 29 Analiza SWOT</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_Toc48810885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99</w:t>
        </w:r>
        <w:r w:rsidRPr="003750D6">
          <w:rPr>
            <w:rFonts w:ascii="Arial" w:hAnsi="Arial" w:cs="Arial"/>
            <w:noProof/>
            <w:webHidden/>
            <w:sz w:val="20"/>
            <w:szCs w:val="20"/>
          </w:rPr>
          <w:fldChar w:fldCharType="end"/>
        </w:r>
      </w:hyperlink>
    </w:p>
    <w:p w:rsidR="003750D6" w:rsidRDefault="003D503A" w:rsidP="000408E7">
      <w:pPr>
        <w:spacing w:after="0" w:line="360" w:lineRule="auto"/>
        <w:jc w:val="both"/>
        <w:rPr>
          <w:rFonts w:ascii="Arial" w:hAnsi="Arial" w:cs="Arial"/>
          <w:sz w:val="28"/>
          <w:szCs w:val="32"/>
        </w:rPr>
      </w:pPr>
      <w:r>
        <w:rPr>
          <w:rFonts w:ascii="Arial" w:hAnsi="Arial" w:cs="Arial"/>
          <w:sz w:val="28"/>
          <w:szCs w:val="32"/>
        </w:rPr>
        <w:fldChar w:fldCharType="end"/>
      </w:r>
    </w:p>
    <w:p w:rsidR="003750D6" w:rsidRDefault="003750D6" w:rsidP="000408E7">
      <w:pPr>
        <w:spacing w:after="0" w:line="360" w:lineRule="auto"/>
        <w:jc w:val="both"/>
        <w:rPr>
          <w:rFonts w:ascii="Arial" w:hAnsi="Arial" w:cs="Arial"/>
          <w:sz w:val="28"/>
          <w:szCs w:val="32"/>
        </w:rPr>
      </w:pPr>
    </w:p>
    <w:p w:rsidR="003750D6" w:rsidRDefault="003750D6" w:rsidP="003750D6">
      <w:pPr>
        <w:spacing w:after="0" w:line="360" w:lineRule="auto"/>
        <w:jc w:val="both"/>
        <w:rPr>
          <w:noProof/>
        </w:rPr>
      </w:pPr>
      <w:r>
        <w:rPr>
          <w:rFonts w:ascii="Arial" w:hAnsi="Arial" w:cs="Arial"/>
          <w:sz w:val="28"/>
          <w:szCs w:val="32"/>
        </w:rPr>
        <w:t>Spis map:</w:t>
      </w:r>
      <w:r w:rsidR="003D503A" w:rsidRPr="003D503A">
        <w:fldChar w:fldCharType="begin"/>
      </w:r>
      <w:r>
        <w:instrText xml:space="preserve"> TOC \h \z \c "Mapa" </w:instrText>
      </w:r>
      <w:r w:rsidR="003D503A" w:rsidRPr="003D503A">
        <w:fldChar w:fldCharType="separate"/>
      </w:r>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27" w:history="1">
        <w:r w:rsidR="003750D6" w:rsidRPr="003750D6">
          <w:rPr>
            <w:rStyle w:val="Hipercze"/>
            <w:rFonts w:ascii="Arial" w:hAnsi="Arial" w:cs="Arial"/>
            <w:noProof/>
            <w:sz w:val="20"/>
            <w:szCs w:val="20"/>
          </w:rPr>
          <w:t>Mapa 1 Mapa województwa łódzkiego z wyszczególnionym powiatem pajęczańskim</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_Toc48810927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28" w:history="1">
        <w:r w:rsidR="003750D6" w:rsidRPr="003750D6">
          <w:rPr>
            <w:rStyle w:val="Hipercze"/>
            <w:rFonts w:ascii="Arial" w:hAnsi="Arial" w:cs="Arial"/>
            <w:noProof/>
            <w:sz w:val="20"/>
            <w:szCs w:val="20"/>
          </w:rPr>
          <w:t>Mapa 2 Gmina Pajęczno w powiecie pajęczańskim</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_Toc48810928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29" w:history="1">
        <w:r w:rsidR="003750D6" w:rsidRPr="003750D6">
          <w:rPr>
            <w:rStyle w:val="Hipercze"/>
            <w:rFonts w:ascii="Arial" w:hAnsi="Arial" w:cs="Arial"/>
            <w:noProof/>
            <w:sz w:val="20"/>
            <w:szCs w:val="20"/>
          </w:rPr>
          <w:t>Mapa 3 Granice administracyjne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_Toc48810929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12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30" w:history="1">
        <w:r w:rsidR="003750D6" w:rsidRPr="003750D6">
          <w:rPr>
            <w:rStyle w:val="Hipercze"/>
            <w:rFonts w:ascii="Arial" w:hAnsi="Arial" w:cs="Arial"/>
            <w:noProof/>
            <w:sz w:val="20"/>
            <w:szCs w:val="20"/>
          </w:rPr>
          <w:t>Mapa 4 Powiązania komunikacyjne wewnątrz powiatu pajęczańskiego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_Toc48810930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47</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31" w:history="1">
        <w:r w:rsidR="003750D6" w:rsidRPr="003750D6">
          <w:rPr>
            <w:rStyle w:val="Hipercze"/>
            <w:rFonts w:ascii="Arial" w:hAnsi="Arial" w:cs="Arial"/>
            <w:noProof/>
            <w:sz w:val="20"/>
            <w:szCs w:val="20"/>
          </w:rPr>
          <w:t>Mapa 5 Mapa planowanej sieci komunikacyjnej (wariant uzupełniający II)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_Toc48810931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51</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32" w:history="1">
        <w:r w:rsidR="003750D6" w:rsidRPr="003750D6">
          <w:rPr>
            <w:rStyle w:val="Hipercze"/>
            <w:rFonts w:ascii="Arial" w:hAnsi="Arial" w:cs="Arial"/>
            <w:noProof/>
            <w:sz w:val="20"/>
            <w:szCs w:val="20"/>
          </w:rPr>
          <w:t>Mapa 6 Pojazdy o napędzie spalinowym – powiat pajęczański</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_Toc48810932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52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Style w:val="Hipercze"/>
          <w:rFonts w:ascii="Arial" w:hAnsi="Arial" w:cs="Arial"/>
          <w:noProof/>
          <w:sz w:val="20"/>
          <w:szCs w:val="20"/>
        </w:rPr>
      </w:pPr>
      <w:hyperlink w:anchor="_Toc48810933" w:history="1">
        <w:r w:rsidR="003750D6" w:rsidRPr="003750D6">
          <w:rPr>
            <w:rStyle w:val="Hipercze"/>
            <w:rFonts w:ascii="Arial" w:hAnsi="Arial" w:cs="Arial"/>
            <w:noProof/>
            <w:sz w:val="20"/>
            <w:szCs w:val="20"/>
          </w:rPr>
          <w:t>Mapa 7 Plan sieci elektroenergetycznej na terenie Gminy Pajęczno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_Toc48810933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65</w:t>
        </w:r>
        <w:r w:rsidRPr="003750D6">
          <w:rPr>
            <w:rFonts w:ascii="Arial" w:hAnsi="Arial" w:cs="Arial"/>
            <w:noProof/>
            <w:webHidden/>
            <w:sz w:val="20"/>
            <w:szCs w:val="20"/>
          </w:rPr>
          <w:fldChar w:fldCharType="end"/>
        </w:r>
      </w:hyperlink>
    </w:p>
    <w:p w:rsidR="003750D6" w:rsidRPr="003750D6" w:rsidRDefault="003750D6" w:rsidP="003750D6">
      <w:pPr>
        <w:spacing w:line="360" w:lineRule="auto"/>
        <w:rPr>
          <w:rFonts w:ascii="Arial" w:hAnsi="Arial" w:cs="Arial"/>
          <w:noProof/>
          <w:sz w:val="20"/>
          <w:szCs w:val="20"/>
        </w:rPr>
      </w:pPr>
    </w:p>
    <w:p w:rsidR="003750D6" w:rsidRDefault="003D503A" w:rsidP="003750D6">
      <w:pPr>
        <w:pStyle w:val="Legenda"/>
        <w:rPr>
          <w:rFonts w:ascii="Arial" w:hAnsi="Arial" w:cs="Arial"/>
          <w:sz w:val="28"/>
          <w:szCs w:val="32"/>
        </w:rPr>
      </w:pPr>
      <w:r>
        <w:fldChar w:fldCharType="end"/>
      </w:r>
    </w:p>
    <w:p w:rsidR="003750D6" w:rsidRDefault="003750D6" w:rsidP="003750D6">
      <w:pPr>
        <w:spacing w:after="0" w:line="360" w:lineRule="auto"/>
        <w:jc w:val="both"/>
        <w:rPr>
          <w:rFonts w:ascii="Arial" w:hAnsi="Arial" w:cs="Arial"/>
          <w:sz w:val="28"/>
          <w:szCs w:val="32"/>
        </w:rPr>
      </w:pPr>
      <w:r>
        <w:rPr>
          <w:rFonts w:ascii="Arial" w:hAnsi="Arial" w:cs="Arial"/>
          <w:sz w:val="28"/>
          <w:szCs w:val="32"/>
        </w:rPr>
        <w:t>Spis wykresów:</w:t>
      </w:r>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r>
        <w:rPr>
          <w:rFonts w:ascii="Arial" w:hAnsi="Arial" w:cs="Arial"/>
          <w:sz w:val="28"/>
          <w:szCs w:val="32"/>
        </w:rPr>
        <w:fldChar w:fldCharType="begin"/>
      </w:r>
      <w:r w:rsidR="003750D6">
        <w:rPr>
          <w:rFonts w:ascii="Arial" w:hAnsi="Arial" w:cs="Arial"/>
          <w:sz w:val="28"/>
          <w:szCs w:val="32"/>
        </w:rPr>
        <w:instrText xml:space="preserve"> TOC \h \z \c "Wykres" </w:instrText>
      </w:r>
      <w:r>
        <w:rPr>
          <w:rFonts w:ascii="Arial" w:hAnsi="Arial" w:cs="Arial"/>
          <w:sz w:val="28"/>
          <w:szCs w:val="32"/>
        </w:rPr>
        <w:fldChar w:fldCharType="separate"/>
      </w:r>
      <w:hyperlink w:anchor="_Toc48810966" w:history="1">
        <w:r w:rsidR="003750D6" w:rsidRPr="003750D6">
          <w:rPr>
            <w:rStyle w:val="Hipercze"/>
            <w:rFonts w:ascii="Arial" w:hAnsi="Arial" w:cs="Arial"/>
            <w:noProof/>
            <w:sz w:val="20"/>
            <w:szCs w:val="20"/>
          </w:rPr>
          <w:t>Wykres 1 Linia trendu wzrostu ilości pojazdów w województwie łódzkim w latach 2011-2018 z perspektywą do roku 2035</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_Toc48810966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35</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67" w:history="1">
        <w:r w:rsidR="003750D6" w:rsidRPr="003750D6">
          <w:rPr>
            <w:rStyle w:val="Hipercze"/>
            <w:rFonts w:ascii="Arial" w:hAnsi="Arial" w:cs="Arial"/>
            <w:noProof/>
            <w:sz w:val="20"/>
            <w:szCs w:val="20"/>
          </w:rPr>
          <w:t>Wykres 2 Sumaryczne zużycie paliw na terenie gminy (procentowo)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_Toc48810967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39</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68" w:history="1">
        <w:r w:rsidR="003750D6" w:rsidRPr="003750D6">
          <w:rPr>
            <w:rStyle w:val="Hipercze"/>
            <w:rFonts w:ascii="Arial" w:hAnsi="Arial" w:cs="Arial"/>
            <w:noProof/>
            <w:sz w:val="20"/>
            <w:szCs w:val="20"/>
          </w:rPr>
          <w:t>Wykres 3 Końcowe zużycie energii na terenie gminy (%)</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_Toc48810968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69" w:history="1">
        <w:r w:rsidR="003750D6" w:rsidRPr="003750D6">
          <w:rPr>
            <w:rStyle w:val="Hipercze"/>
            <w:rFonts w:ascii="Arial" w:hAnsi="Arial" w:cs="Arial"/>
            <w:noProof/>
            <w:sz w:val="20"/>
            <w:szCs w:val="20"/>
          </w:rPr>
          <w:t>Wykres 4 Sumaryczna emisja CO2 wg. rodzajów paliw (procentowo)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_Toc48810969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40</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70" w:history="1">
        <w:r w:rsidR="003750D6" w:rsidRPr="003750D6">
          <w:rPr>
            <w:rStyle w:val="Hipercze"/>
            <w:rFonts w:ascii="Arial" w:hAnsi="Arial" w:cs="Arial"/>
            <w:noProof/>
            <w:sz w:val="20"/>
            <w:szCs w:val="20"/>
          </w:rPr>
          <w:t>Wykres 5 Wielkość emisji pochodzących z ruchu pojazdów – dane za rok 2019</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_Toc48810970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42</w:t>
        </w:r>
        <w:r w:rsidRPr="003750D6">
          <w:rPr>
            <w:rFonts w:ascii="Arial" w:hAnsi="Arial" w:cs="Arial"/>
            <w:noProof/>
            <w:webHidden/>
            <w:sz w:val="20"/>
            <w:szCs w:val="20"/>
          </w:rPr>
          <w:fldChar w:fldCharType="end"/>
        </w:r>
      </w:hyperlink>
    </w:p>
    <w:p w:rsidR="003750D6" w:rsidRPr="003750D6" w:rsidRDefault="003D503A" w:rsidP="003750D6">
      <w:pPr>
        <w:pStyle w:val="Spisilustracji"/>
        <w:tabs>
          <w:tab w:val="right" w:leader="dot" w:pos="9062"/>
        </w:tabs>
        <w:spacing w:line="360" w:lineRule="auto"/>
        <w:rPr>
          <w:rFonts w:ascii="Arial" w:eastAsiaTheme="minorEastAsia" w:hAnsi="Arial" w:cs="Arial"/>
          <w:noProof/>
          <w:sz w:val="20"/>
          <w:szCs w:val="20"/>
          <w:lang w:eastAsia="pl-PL"/>
        </w:rPr>
      </w:pPr>
      <w:hyperlink w:anchor="_Toc48810971" w:history="1">
        <w:r w:rsidR="003750D6" w:rsidRPr="003750D6">
          <w:rPr>
            <w:rStyle w:val="Hipercze"/>
            <w:rFonts w:ascii="Arial" w:hAnsi="Arial" w:cs="Arial"/>
            <w:noProof/>
            <w:sz w:val="20"/>
            <w:szCs w:val="20"/>
          </w:rPr>
          <w:t>Wykres 6 Wielkość emisji pochodzących z ruchu pojazdów – dane za rok 2019 – w podziale na paliwo</w:t>
        </w:r>
        <w:r w:rsidR="003750D6" w:rsidRPr="003750D6">
          <w:rPr>
            <w:rFonts w:ascii="Arial" w:hAnsi="Arial" w:cs="Arial"/>
            <w:noProof/>
            <w:webHidden/>
            <w:sz w:val="20"/>
            <w:szCs w:val="20"/>
          </w:rPr>
          <w:tab/>
        </w:r>
        <w:r w:rsidRPr="003750D6">
          <w:rPr>
            <w:rFonts w:ascii="Arial" w:hAnsi="Arial" w:cs="Arial"/>
            <w:noProof/>
            <w:webHidden/>
            <w:sz w:val="20"/>
            <w:szCs w:val="20"/>
          </w:rPr>
          <w:fldChar w:fldCharType="begin"/>
        </w:r>
        <w:r w:rsidR="003750D6" w:rsidRPr="003750D6">
          <w:rPr>
            <w:rFonts w:ascii="Arial" w:hAnsi="Arial" w:cs="Arial"/>
            <w:noProof/>
            <w:webHidden/>
            <w:sz w:val="20"/>
            <w:szCs w:val="20"/>
          </w:rPr>
          <w:instrText xml:space="preserve"> PAGEREF _Toc48810971 \h </w:instrText>
        </w:r>
        <w:r w:rsidRPr="003750D6">
          <w:rPr>
            <w:rFonts w:ascii="Arial" w:hAnsi="Arial" w:cs="Arial"/>
            <w:noProof/>
            <w:webHidden/>
            <w:sz w:val="20"/>
            <w:szCs w:val="20"/>
          </w:rPr>
        </w:r>
        <w:r w:rsidRPr="003750D6">
          <w:rPr>
            <w:rFonts w:ascii="Arial" w:hAnsi="Arial" w:cs="Arial"/>
            <w:noProof/>
            <w:webHidden/>
            <w:sz w:val="20"/>
            <w:szCs w:val="20"/>
          </w:rPr>
          <w:fldChar w:fldCharType="separate"/>
        </w:r>
        <w:r w:rsidR="009913AA">
          <w:rPr>
            <w:rFonts w:ascii="Arial" w:hAnsi="Arial" w:cs="Arial"/>
            <w:noProof/>
            <w:webHidden/>
            <w:sz w:val="20"/>
            <w:szCs w:val="20"/>
          </w:rPr>
          <w:t>43</w:t>
        </w:r>
        <w:r w:rsidRPr="003750D6">
          <w:rPr>
            <w:rFonts w:ascii="Arial" w:hAnsi="Arial" w:cs="Arial"/>
            <w:noProof/>
            <w:webHidden/>
            <w:sz w:val="20"/>
            <w:szCs w:val="20"/>
          </w:rPr>
          <w:fldChar w:fldCharType="end"/>
        </w:r>
      </w:hyperlink>
    </w:p>
    <w:p w:rsidR="003750D6" w:rsidRDefault="003D503A" w:rsidP="003750D6">
      <w:pPr>
        <w:spacing w:after="0" w:line="360" w:lineRule="auto"/>
        <w:jc w:val="both"/>
        <w:rPr>
          <w:rFonts w:ascii="Arial" w:hAnsi="Arial" w:cs="Arial"/>
          <w:sz w:val="28"/>
          <w:szCs w:val="32"/>
        </w:rPr>
      </w:pPr>
      <w:r>
        <w:rPr>
          <w:rFonts w:ascii="Arial" w:hAnsi="Arial" w:cs="Arial"/>
          <w:sz w:val="28"/>
          <w:szCs w:val="32"/>
        </w:rPr>
        <w:fldChar w:fldCharType="end"/>
      </w:r>
    </w:p>
    <w:p w:rsidR="003750D6" w:rsidRDefault="003750D6" w:rsidP="003750D6">
      <w:pPr>
        <w:spacing w:after="0" w:line="360" w:lineRule="auto"/>
        <w:jc w:val="both"/>
        <w:rPr>
          <w:rFonts w:ascii="Arial" w:hAnsi="Arial" w:cs="Arial"/>
          <w:sz w:val="28"/>
          <w:szCs w:val="32"/>
        </w:rPr>
      </w:pPr>
    </w:p>
    <w:p w:rsidR="003750D6" w:rsidRPr="003750D6" w:rsidRDefault="003750D6" w:rsidP="003750D6">
      <w:pPr>
        <w:spacing w:after="0" w:line="360" w:lineRule="auto"/>
        <w:jc w:val="both"/>
        <w:rPr>
          <w:rFonts w:ascii="Arial" w:hAnsi="Arial" w:cs="Arial"/>
          <w:sz w:val="28"/>
          <w:szCs w:val="32"/>
        </w:rPr>
      </w:pPr>
    </w:p>
    <w:sectPr w:rsidR="003750D6" w:rsidRPr="003750D6" w:rsidSect="00C10B0B">
      <w:footerReference w:type="default" r:id="rId3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21681F" w15:done="0"/>
  <w15:commentEx w15:paraId="71D7E1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ADCA" w16cex:dateUtc="2020-09-23T09:19:00Z"/>
  <w16cex:commentExtensible w16cex:durableId="2315AEAA" w16cex:dateUtc="2020-09-23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21681F" w16cid:durableId="2315ADCA"/>
  <w16cid:commentId w16cid:paraId="71D7E172" w16cid:durableId="2315AEA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743" w:rsidRDefault="00CC6743" w:rsidP="008B0B0A">
      <w:pPr>
        <w:spacing w:after="0" w:line="240" w:lineRule="auto"/>
      </w:pPr>
      <w:r>
        <w:separator/>
      </w:r>
    </w:p>
  </w:endnote>
  <w:endnote w:type="continuationSeparator" w:id="0">
    <w:p w:rsidR="00CC6743" w:rsidRDefault="00CC6743" w:rsidP="008B0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Tahoma"/>
    <w:charset w:val="EE"/>
    <w:family w:val="swiss"/>
    <w:pitch w:val="variable"/>
    <w:sig w:usb0="E00002EF" w:usb1="4000205B" w:usb2="00000028" w:usb3="00000000" w:csb0="0000019F" w:csb1="00000000"/>
  </w:font>
  <w:font w:name="Open Sans Condensed">
    <w:altName w:val="Arial"/>
    <w:charset w:val="EE"/>
    <w:family w:val="swiss"/>
    <w:pitch w:val="variable"/>
    <w:sig w:usb0="00000001" w:usb1="4000205B" w:usb2="00000028" w:usb3="00000000" w:csb0="0000019F" w:csb1="00000000"/>
  </w:font>
  <w:font w:name="Symbol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T61t00">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074471"/>
      <w:docPartObj>
        <w:docPartGallery w:val="Page Numbers (Bottom of Page)"/>
        <w:docPartUnique/>
      </w:docPartObj>
    </w:sdtPr>
    <w:sdtContent>
      <w:p w:rsidR="00230295" w:rsidRDefault="00230295">
        <w:pPr>
          <w:pStyle w:val="Stopka"/>
          <w:jc w:val="right"/>
        </w:pPr>
        <w:fldSimple w:instr="PAGE   \* MERGEFORMAT">
          <w:r w:rsidR="0002349E">
            <w:rPr>
              <w:noProof/>
            </w:rPr>
            <w:t>12</w:t>
          </w:r>
        </w:fldSimple>
      </w:p>
    </w:sdtContent>
  </w:sdt>
  <w:p w:rsidR="00230295" w:rsidRDefault="0023029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183976"/>
      <w:docPartObj>
        <w:docPartGallery w:val="Page Numbers (Bottom of Page)"/>
        <w:docPartUnique/>
      </w:docPartObj>
    </w:sdtPr>
    <w:sdtContent>
      <w:p w:rsidR="00230295" w:rsidRDefault="00230295">
        <w:pPr>
          <w:pStyle w:val="Stopka"/>
          <w:jc w:val="right"/>
        </w:pPr>
        <w:fldSimple w:instr="PAGE   \* MERGEFORMAT">
          <w:r w:rsidR="00FF7480">
            <w:rPr>
              <w:noProof/>
            </w:rPr>
            <w:t>113</w:t>
          </w:r>
        </w:fldSimple>
      </w:p>
    </w:sdtContent>
  </w:sdt>
  <w:p w:rsidR="00230295" w:rsidRDefault="0023029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743" w:rsidRDefault="00CC6743" w:rsidP="008B0B0A">
      <w:pPr>
        <w:spacing w:after="0" w:line="240" w:lineRule="auto"/>
      </w:pPr>
      <w:r>
        <w:separator/>
      </w:r>
    </w:p>
  </w:footnote>
  <w:footnote w:type="continuationSeparator" w:id="0">
    <w:p w:rsidR="00CC6743" w:rsidRDefault="00CC6743" w:rsidP="008B0B0A">
      <w:pPr>
        <w:spacing w:after="0" w:line="240" w:lineRule="auto"/>
      </w:pPr>
      <w:r>
        <w:continuationSeparator/>
      </w:r>
    </w:p>
  </w:footnote>
  <w:footnote w:id="1">
    <w:p w:rsidR="00230295" w:rsidRPr="00BE018A" w:rsidRDefault="00230295" w:rsidP="001574CC">
      <w:pPr>
        <w:pStyle w:val="Tekstprzypisudolnego"/>
        <w:rPr>
          <w:rFonts w:ascii="Arial" w:hAnsi="Arial" w:cs="Arial"/>
        </w:rPr>
      </w:pPr>
      <w:r w:rsidRPr="00BE018A">
        <w:rPr>
          <w:rStyle w:val="Odwoanieprzypisudolnego"/>
          <w:rFonts w:ascii="Arial" w:hAnsi="Arial" w:cs="Arial"/>
          <w:sz w:val="18"/>
          <w:szCs w:val="18"/>
        </w:rPr>
        <w:footnoteRef/>
      </w:r>
      <w:r w:rsidRPr="00BE018A">
        <w:rPr>
          <w:rFonts w:ascii="Arial" w:hAnsi="Arial" w:cs="Arial"/>
          <w:sz w:val="18"/>
          <w:szCs w:val="18"/>
        </w:rPr>
        <w:t xml:space="preserve"> </w:t>
      </w:r>
      <w:r w:rsidRPr="00662698">
        <w:rPr>
          <w:rFonts w:ascii="Arial" w:hAnsi="Arial" w:cs="Arial"/>
          <w:sz w:val="18"/>
          <w:szCs w:val="18"/>
        </w:rPr>
        <w:t xml:space="preserve">Strategia Rozwoju Gminy Pajęczno </w:t>
      </w:r>
      <w:r>
        <w:rPr>
          <w:rFonts w:ascii="Arial" w:hAnsi="Arial" w:cs="Arial"/>
          <w:sz w:val="18"/>
          <w:szCs w:val="18"/>
        </w:rPr>
        <w:t>na lata 2016-2020</w:t>
      </w:r>
    </w:p>
  </w:footnote>
  <w:footnote w:id="2">
    <w:p w:rsidR="00230295" w:rsidRDefault="00230295" w:rsidP="001574CC">
      <w:pPr>
        <w:pStyle w:val="Tekstprzypisudolnego"/>
      </w:pPr>
      <w:r>
        <w:rPr>
          <w:rStyle w:val="Odwoanieprzypisudolnego"/>
        </w:rPr>
        <w:footnoteRef/>
      </w:r>
      <w:r>
        <w:t xml:space="preserve"> </w:t>
      </w:r>
      <w:r w:rsidRPr="00EA4E85">
        <w:rPr>
          <w:rFonts w:ascii="Arial" w:hAnsi="Arial" w:cs="Arial"/>
          <w:sz w:val="16"/>
          <w:szCs w:val="16"/>
        </w:rPr>
        <w:t>Studium Uwarunkowań i Kierunków Zagospodarowania Przestrzennego Gminy i Miasta Pajęczno</w:t>
      </w:r>
    </w:p>
  </w:footnote>
  <w:footnote w:id="3">
    <w:p w:rsidR="00230295" w:rsidRPr="005F33EE" w:rsidRDefault="00230295">
      <w:pPr>
        <w:pStyle w:val="Tekstprzypisudolnego"/>
        <w:rPr>
          <w:rFonts w:ascii="Arial" w:hAnsi="Arial" w:cs="Arial"/>
        </w:rPr>
      </w:pPr>
      <w:r w:rsidRPr="005F33EE">
        <w:rPr>
          <w:rStyle w:val="Odwoanieprzypisudolnego"/>
          <w:rFonts w:ascii="Arial" w:hAnsi="Arial" w:cs="Arial"/>
          <w:sz w:val="18"/>
          <w:szCs w:val="18"/>
        </w:rPr>
        <w:footnoteRef/>
      </w:r>
      <w:r w:rsidRPr="005F33EE">
        <w:rPr>
          <w:rFonts w:ascii="Arial" w:hAnsi="Arial" w:cs="Arial"/>
          <w:sz w:val="18"/>
          <w:szCs w:val="18"/>
        </w:rPr>
        <w:t xml:space="preserve"> Plan Gospodarki Niskoemisyjnej dla Gminy Pajęczno</w:t>
      </w:r>
      <w:r>
        <w:rPr>
          <w:rFonts w:ascii="Arial" w:hAnsi="Arial" w:cs="Arial"/>
          <w:sz w:val="18"/>
          <w:szCs w:val="18"/>
        </w:rPr>
        <w:t>, strona 71</w:t>
      </w:r>
    </w:p>
  </w:footnote>
  <w:footnote w:id="4">
    <w:p w:rsidR="00230295" w:rsidRDefault="00230295">
      <w:pPr>
        <w:pStyle w:val="Tekstprzypisudolnego"/>
      </w:pPr>
      <w:r>
        <w:rPr>
          <w:rStyle w:val="Odwoanieprzypisudolnego"/>
        </w:rPr>
        <w:footnoteRef/>
      </w:r>
      <w:r>
        <w:t xml:space="preserve"> </w:t>
      </w:r>
      <w:r w:rsidRPr="002E17BD">
        <w:rPr>
          <w:rFonts w:ascii="Arial" w:hAnsi="Arial" w:cs="Arial"/>
          <w:sz w:val="18"/>
          <w:szCs w:val="18"/>
        </w:rPr>
        <w:t>Plan Gospodarki Niskoemisyjnej dla Gminy Pajęczno</w:t>
      </w:r>
    </w:p>
  </w:footnote>
  <w:footnote w:id="5">
    <w:p w:rsidR="00230295" w:rsidRPr="00B85540" w:rsidRDefault="00230295" w:rsidP="00D74B1B">
      <w:pPr>
        <w:pStyle w:val="Tekstprzypisudolnego"/>
        <w:rPr>
          <w:rFonts w:ascii="Arial" w:hAnsi="Arial" w:cs="Arial"/>
          <w:sz w:val="16"/>
          <w:szCs w:val="16"/>
        </w:rPr>
      </w:pPr>
      <w:r w:rsidRPr="00B85540">
        <w:rPr>
          <w:rStyle w:val="Odwoanieprzypisudolnego"/>
          <w:rFonts w:ascii="Arial" w:hAnsi="Arial" w:cs="Arial"/>
          <w:sz w:val="16"/>
          <w:szCs w:val="16"/>
        </w:rPr>
        <w:footnoteRef/>
      </w:r>
      <w:r w:rsidRPr="00B85540">
        <w:rPr>
          <w:rFonts w:ascii="Arial" w:hAnsi="Arial" w:cs="Arial"/>
          <w:sz w:val="16"/>
          <w:szCs w:val="16"/>
        </w:rPr>
        <w:t xml:space="preserve"> Centralna Ewidencja Pojazdów i Kierowców</w:t>
      </w:r>
    </w:p>
  </w:footnote>
  <w:footnote w:id="6">
    <w:p w:rsidR="00230295" w:rsidRPr="00984978" w:rsidRDefault="00230295" w:rsidP="00E90FC2">
      <w:pPr>
        <w:pStyle w:val="Tekstprzypisudolnego"/>
        <w:rPr>
          <w:rFonts w:ascii="Arial" w:hAnsi="Arial" w:cs="Arial"/>
          <w:sz w:val="16"/>
          <w:szCs w:val="16"/>
        </w:rPr>
      </w:pPr>
      <w:r w:rsidRPr="00984978">
        <w:rPr>
          <w:rStyle w:val="Odwoanieprzypisudolnego"/>
          <w:rFonts w:ascii="Arial" w:hAnsi="Arial" w:cs="Arial"/>
          <w:sz w:val="16"/>
          <w:szCs w:val="16"/>
        </w:rPr>
        <w:footnoteRef/>
      </w:r>
      <w:r w:rsidRPr="00984978">
        <w:rPr>
          <w:rFonts w:ascii="Arial" w:hAnsi="Arial" w:cs="Arial"/>
          <w:sz w:val="16"/>
          <w:szCs w:val="16"/>
        </w:rPr>
        <w:t xml:space="preserve"> Raport o stanie Gminy Pajęczno za rok 2019</w:t>
      </w:r>
    </w:p>
  </w:footnote>
  <w:footnote w:id="7">
    <w:p w:rsidR="00230295" w:rsidRPr="000764C3" w:rsidRDefault="00230295" w:rsidP="00E90FC2">
      <w:pPr>
        <w:pStyle w:val="Tekstprzypisudolnego"/>
        <w:rPr>
          <w:rFonts w:ascii="Arial" w:hAnsi="Arial" w:cs="Arial"/>
          <w:sz w:val="16"/>
          <w:szCs w:val="16"/>
        </w:rPr>
      </w:pPr>
      <w:r>
        <w:rPr>
          <w:rStyle w:val="Odwoanieprzypisudolnego"/>
        </w:rPr>
        <w:footnoteRef/>
      </w:r>
      <w:r>
        <w:t xml:space="preserve"> </w:t>
      </w:r>
      <w:r w:rsidRPr="000764C3">
        <w:rPr>
          <w:rFonts w:ascii="Arial" w:hAnsi="Arial" w:cs="Arial"/>
          <w:sz w:val="16"/>
          <w:szCs w:val="16"/>
        </w:rPr>
        <w:t>http://autobusowyrozkladjazdy.pl</w:t>
      </w:r>
    </w:p>
  </w:footnote>
  <w:footnote w:id="8">
    <w:p w:rsidR="00230295" w:rsidRPr="00C15347" w:rsidRDefault="00230295" w:rsidP="00E90FC2">
      <w:pPr>
        <w:pStyle w:val="Tekstprzypisudolnego"/>
        <w:rPr>
          <w:rFonts w:ascii="Arial" w:hAnsi="Arial" w:cs="Arial"/>
          <w:sz w:val="16"/>
          <w:szCs w:val="16"/>
        </w:rPr>
      </w:pPr>
      <w:r w:rsidRPr="000764C3">
        <w:rPr>
          <w:rStyle w:val="Odwoanieprzypisudolnego"/>
          <w:rFonts w:ascii="Arial" w:hAnsi="Arial" w:cs="Arial"/>
          <w:sz w:val="16"/>
          <w:szCs w:val="16"/>
        </w:rPr>
        <w:footnoteRef/>
      </w:r>
      <w:r w:rsidRPr="000764C3">
        <w:rPr>
          <w:rFonts w:ascii="Arial" w:hAnsi="Arial" w:cs="Arial"/>
          <w:sz w:val="16"/>
          <w:szCs w:val="16"/>
        </w:rPr>
        <w:t xml:space="preserve"> Plan zrównoważonego rozwoju publicznego transportu zbiorowego dla Województwa Łódzkiego do roku 2020 z perspektywą do roku 2030</w:t>
      </w:r>
    </w:p>
  </w:footnote>
  <w:footnote w:id="9">
    <w:p w:rsidR="00230295" w:rsidRDefault="00230295" w:rsidP="00777786">
      <w:pPr>
        <w:pStyle w:val="Tekstprzypisudolnego"/>
      </w:pPr>
      <w:r>
        <w:rPr>
          <w:rStyle w:val="Odwoanieprzypisudolnego"/>
        </w:rPr>
        <w:footnoteRef/>
      </w:r>
      <w:r>
        <w:t xml:space="preserve"> </w:t>
      </w:r>
      <w:r w:rsidRPr="006C0C25">
        <w:rPr>
          <w:rFonts w:ascii="Arial" w:hAnsi="Arial" w:cs="Arial"/>
          <w:sz w:val="16"/>
          <w:szCs w:val="16"/>
        </w:rPr>
        <w:t>Plan Gospodarki Niskoemisyjnej dla Gminy Pajęczno</w:t>
      </w:r>
    </w:p>
  </w:footnote>
  <w:footnote w:id="10">
    <w:p w:rsidR="00230295" w:rsidRDefault="00230295" w:rsidP="00777786">
      <w:pPr>
        <w:pStyle w:val="Tekstprzypisudolnego"/>
      </w:pPr>
      <w:r>
        <w:rPr>
          <w:rStyle w:val="Odwoanieprzypisudolnego"/>
        </w:rPr>
        <w:footnoteRef/>
      </w:r>
      <w:r>
        <w:t xml:space="preserve"> </w:t>
      </w:r>
      <w:r w:rsidRPr="00777786">
        <w:rPr>
          <w:rFonts w:ascii="Arial" w:hAnsi="Arial" w:cs="Arial"/>
          <w:sz w:val="18"/>
          <w:szCs w:val="18"/>
        </w:rPr>
        <w:t>Plan Gospodarki Niskoemisyjnej dla Gminy Pajęczno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6D3C"/>
      </v:shape>
    </w:pict>
  </w:numPicBullet>
  <w:abstractNum w:abstractNumId="0">
    <w:nsid w:val="00000037"/>
    <w:multiLevelType w:val="hybridMultilevel"/>
    <w:tmpl w:val="0488AC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8"/>
    <w:multiLevelType w:val="hybridMultilevel"/>
    <w:tmpl w:val="5FB801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9"/>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72F4146"/>
    <w:multiLevelType w:val="hybridMultilevel"/>
    <w:tmpl w:val="A168BED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
    <w:nsid w:val="16637F9E"/>
    <w:multiLevelType w:val="hybridMultilevel"/>
    <w:tmpl w:val="4232EF0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27D5D79"/>
    <w:multiLevelType w:val="hybridMultilevel"/>
    <w:tmpl w:val="C3203EE8"/>
    <w:lvl w:ilvl="0" w:tplc="0415000B">
      <w:start w:val="1"/>
      <w:numFmt w:val="bullet"/>
      <w:lvlText w:val=""/>
      <w:lvlJc w:val="left"/>
      <w:pPr>
        <w:ind w:left="720" w:hanging="360"/>
      </w:pPr>
      <w:rPr>
        <w:rFonts w:ascii="Wingdings" w:hAnsi="Wingdings" w:hint="default"/>
      </w:rPr>
    </w:lvl>
    <w:lvl w:ilvl="1" w:tplc="93C0A6B2">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3117523"/>
    <w:multiLevelType w:val="hybridMultilevel"/>
    <w:tmpl w:val="42E24F1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7A47525"/>
    <w:multiLevelType w:val="hybridMultilevel"/>
    <w:tmpl w:val="0C4644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BF63525"/>
    <w:multiLevelType w:val="hybridMultilevel"/>
    <w:tmpl w:val="7526990C"/>
    <w:lvl w:ilvl="0" w:tplc="67D840B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5BE7E8C"/>
    <w:multiLevelType w:val="hybridMultilevel"/>
    <w:tmpl w:val="7860A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9024609"/>
    <w:multiLevelType w:val="hybridMultilevel"/>
    <w:tmpl w:val="A08EDE9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AC43A5E"/>
    <w:multiLevelType w:val="hybridMultilevel"/>
    <w:tmpl w:val="4A9816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BE7552B"/>
    <w:multiLevelType w:val="hybridMultilevel"/>
    <w:tmpl w:val="ECF0305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3FC5E62"/>
    <w:multiLevelType w:val="hybridMultilevel"/>
    <w:tmpl w:val="2536E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7F36E49"/>
    <w:multiLevelType w:val="hybridMultilevel"/>
    <w:tmpl w:val="86D4DA0C"/>
    <w:lvl w:ilvl="0" w:tplc="8C62332C">
      <w:start w:val="1"/>
      <w:numFmt w:val="bullet"/>
      <w:pStyle w:val="strzaka"/>
      <w:lvlText w:val=""/>
      <w:lvlJc w:val="left"/>
      <w:pPr>
        <w:ind w:left="502" w:hanging="360"/>
      </w:pPr>
      <w:rPr>
        <w:rFonts w:ascii="Wingdings" w:hAnsi="Wingdings" w:hint="default"/>
        <w:strike w:val="0"/>
        <w:color w:val="EB8737"/>
        <w:sz w:val="14"/>
      </w:rPr>
    </w:lvl>
    <w:lvl w:ilvl="1" w:tplc="C88E857C">
      <w:start w:val="1"/>
      <w:numFmt w:val="bullet"/>
      <w:lvlText w:val=""/>
      <w:lvlJc w:val="left"/>
      <w:pPr>
        <w:ind w:left="1077" w:hanging="360"/>
      </w:pPr>
      <w:rPr>
        <w:rFonts w:ascii="Wingdings" w:hAnsi="Wingdings" w:hint="default"/>
        <w:color w:val="E7E6E6" w:themeColor="background2"/>
        <w:sz w:val="14"/>
      </w:rPr>
    </w:lvl>
    <w:lvl w:ilvl="2" w:tplc="F23A4B82">
      <w:numFmt w:val="bullet"/>
      <w:lvlText w:val=""/>
      <w:lvlJc w:val="left"/>
      <w:pPr>
        <w:ind w:left="1797" w:hanging="360"/>
      </w:pPr>
      <w:rPr>
        <w:rFonts w:ascii="Symbol" w:eastAsia="Calibri" w:hAnsi="Symbol" w:cs="Times New Roman"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15">
    <w:nsid w:val="498A6AB9"/>
    <w:multiLevelType w:val="hybridMultilevel"/>
    <w:tmpl w:val="9814A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B937DA5"/>
    <w:multiLevelType w:val="hybridMultilevel"/>
    <w:tmpl w:val="116E0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CB15B94"/>
    <w:multiLevelType w:val="hybridMultilevel"/>
    <w:tmpl w:val="FE165F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51085DB9"/>
    <w:multiLevelType w:val="hybridMultilevel"/>
    <w:tmpl w:val="9DAAEAD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19742AD"/>
    <w:multiLevelType w:val="hybridMultilevel"/>
    <w:tmpl w:val="3716BBD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53424B47"/>
    <w:multiLevelType w:val="hybridMultilevel"/>
    <w:tmpl w:val="AE20AA4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56025245"/>
    <w:multiLevelType w:val="hybridMultilevel"/>
    <w:tmpl w:val="8E04DBF2"/>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2">
    <w:nsid w:val="57C72EF4"/>
    <w:multiLevelType w:val="hybridMultilevel"/>
    <w:tmpl w:val="E3501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8823514"/>
    <w:multiLevelType w:val="hybridMultilevel"/>
    <w:tmpl w:val="09E87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8905D08"/>
    <w:multiLevelType w:val="hybridMultilevel"/>
    <w:tmpl w:val="094AB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9F37B8C"/>
    <w:multiLevelType w:val="hybridMultilevel"/>
    <w:tmpl w:val="E97CCD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BB216B6"/>
    <w:multiLevelType w:val="hybridMultilevel"/>
    <w:tmpl w:val="15DAA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D682AB0"/>
    <w:multiLevelType w:val="hybridMultilevel"/>
    <w:tmpl w:val="B0C03FD0"/>
    <w:lvl w:ilvl="0" w:tplc="6AB8702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20D4AA5"/>
    <w:multiLevelType w:val="hybridMultilevel"/>
    <w:tmpl w:val="C596AF7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nsid w:val="64450308"/>
    <w:multiLevelType w:val="hybridMultilevel"/>
    <w:tmpl w:val="7FE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8211961"/>
    <w:multiLevelType w:val="hybridMultilevel"/>
    <w:tmpl w:val="1D0229E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6FAB4542"/>
    <w:multiLevelType w:val="hybridMultilevel"/>
    <w:tmpl w:val="80B076FE"/>
    <w:lvl w:ilvl="0" w:tplc="04A44F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1727AA5"/>
    <w:multiLevelType w:val="multilevel"/>
    <w:tmpl w:val="CE42496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33">
    <w:nsid w:val="7A415542"/>
    <w:multiLevelType w:val="hybridMultilevel"/>
    <w:tmpl w:val="F5A210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A596A47"/>
    <w:multiLevelType w:val="hybridMultilevel"/>
    <w:tmpl w:val="BC8E2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D1E2BA5"/>
    <w:multiLevelType w:val="hybridMultilevel"/>
    <w:tmpl w:val="FDA8A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14"/>
  </w:num>
  <w:num w:numId="4">
    <w:abstractNumId w:val="30"/>
  </w:num>
  <w:num w:numId="5">
    <w:abstractNumId w:val="17"/>
  </w:num>
  <w:num w:numId="6">
    <w:abstractNumId w:val="7"/>
  </w:num>
  <w:num w:numId="7">
    <w:abstractNumId w:val="3"/>
  </w:num>
  <w:num w:numId="8">
    <w:abstractNumId w:val="21"/>
  </w:num>
  <w:num w:numId="9">
    <w:abstractNumId w:val="16"/>
  </w:num>
  <w:num w:numId="10">
    <w:abstractNumId w:val="8"/>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5"/>
  </w:num>
  <w:num w:numId="14">
    <w:abstractNumId w:val="15"/>
  </w:num>
  <w:num w:numId="15">
    <w:abstractNumId w:val="29"/>
  </w:num>
  <w:num w:numId="16">
    <w:abstractNumId w:val="34"/>
  </w:num>
  <w:num w:numId="17">
    <w:abstractNumId w:val="0"/>
  </w:num>
  <w:num w:numId="18">
    <w:abstractNumId w:val="1"/>
  </w:num>
  <w:num w:numId="19">
    <w:abstractNumId w:val="2"/>
  </w:num>
  <w:num w:numId="20">
    <w:abstractNumId w:val="22"/>
  </w:num>
  <w:num w:numId="21">
    <w:abstractNumId w:val="26"/>
  </w:num>
  <w:num w:numId="22">
    <w:abstractNumId w:val="24"/>
  </w:num>
  <w:num w:numId="23">
    <w:abstractNumId w:val="9"/>
  </w:num>
  <w:num w:numId="24">
    <w:abstractNumId w:val="10"/>
  </w:num>
  <w:num w:numId="25">
    <w:abstractNumId w:val="6"/>
  </w:num>
  <w:num w:numId="26">
    <w:abstractNumId w:val="28"/>
  </w:num>
  <w:num w:numId="27">
    <w:abstractNumId w:val="5"/>
  </w:num>
  <w:num w:numId="28">
    <w:abstractNumId w:val="4"/>
  </w:num>
  <w:num w:numId="29">
    <w:abstractNumId w:val="12"/>
  </w:num>
  <w:num w:numId="30">
    <w:abstractNumId w:val="25"/>
  </w:num>
  <w:num w:numId="31">
    <w:abstractNumId w:val="23"/>
  </w:num>
  <w:num w:numId="32">
    <w:abstractNumId w:val="11"/>
  </w:num>
  <w:num w:numId="33">
    <w:abstractNumId w:val="18"/>
  </w:num>
  <w:num w:numId="34">
    <w:abstractNumId w:val="13"/>
  </w:num>
  <w:num w:numId="35">
    <w:abstractNumId w:val="20"/>
  </w:num>
  <w:num w:numId="36">
    <w:abstractNumId w:val="33"/>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zemysław Bajor">
    <w15:presenceInfo w15:providerId="Windows Live" w15:userId="93d07a3d4676cff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5115B"/>
    <w:rsid w:val="00001578"/>
    <w:rsid w:val="00002672"/>
    <w:rsid w:val="00002EA9"/>
    <w:rsid w:val="000035A8"/>
    <w:rsid w:val="00012280"/>
    <w:rsid w:val="0002349E"/>
    <w:rsid w:val="00026115"/>
    <w:rsid w:val="00032176"/>
    <w:rsid w:val="000408E7"/>
    <w:rsid w:val="00047018"/>
    <w:rsid w:val="0008060D"/>
    <w:rsid w:val="00081F0D"/>
    <w:rsid w:val="00090221"/>
    <w:rsid w:val="000A6131"/>
    <w:rsid w:val="000D0215"/>
    <w:rsid w:val="000E220F"/>
    <w:rsid w:val="000F4910"/>
    <w:rsid w:val="000F4A4A"/>
    <w:rsid w:val="001074BA"/>
    <w:rsid w:val="00114E70"/>
    <w:rsid w:val="00126FA7"/>
    <w:rsid w:val="00140ADF"/>
    <w:rsid w:val="0015115B"/>
    <w:rsid w:val="00155027"/>
    <w:rsid w:val="001574CC"/>
    <w:rsid w:val="00174AAD"/>
    <w:rsid w:val="00190784"/>
    <w:rsid w:val="001A053C"/>
    <w:rsid w:val="001A2E06"/>
    <w:rsid w:val="001A31F6"/>
    <w:rsid w:val="001A7592"/>
    <w:rsid w:val="001B3CE7"/>
    <w:rsid w:val="001C56D9"/>
    <w:rsid w:val="001C5C4C"/>
    <w:rsid w:val="001D7C16"/>
    <w:rsid w:val="001E231A"/>
    <w:rsid w:val="001E2E99"/>
    <w:rsid w:val="001F6770"/>
    <w:rsid w:val="00212802"/>
    <w:rsid w:val="00215640"/>
    <w:rsid w:val="00215CD7"/>
    <w:rsid w:val="00222C81"/>
    <w:rsid w:val="00230295"/>
    <w:rsid w:val="00257727"/>
    <w:rsid w:val="00266D76"/>
    <w:rsid w:val="00275FE5"/>
    <w:rsid w:val="00284B1D"/>
    <w:rsid w:val="00284C64"/>
    <w:rsid w:val="002A0B44"/>
    <w:rsid w:val="002A5ADC"/>
    <w:rsid w:val="002B16C4"/>
    <w:rsid w:val="002B29E9"/>
    <w:rsid w:val="002B6712"/>
    <w:rsid w:val="002C13B8"/>
    <w:rsid w:val="002C38E4"/>
    <w:rsid w:val="002D1578"/>
    <w:rsid w:val="002E17BD"/>
    <w:rsid w:val="002E7FF2"/>
    <w:rsid w:val="002F35E3"/>
    <w:rsid w:val="002F515A"/>
    <w:rsid w:val="002F5A82"/>
    <w:rsid w:val="0030163E"/>
    <w:rsid w:val="0030313F"/>
    <w:rsid w:val="00310628"/>
    <w:rsid w:val="003133DC"/>
    <w:rsid w:val="0035069C"/>
    <w:rsid w:val="00351B20"/>
    <w:rsid w:val="00353287"/>
    <w:rsid w:val="003578D6"/>
    <w:rsid w:val="00374B47"/>
    <w:rsid w:val="003750D6"/>
    <w:rsid w:val="003816ED"/>
    <w:rsid w:val="0039104E"/>
    <w:rsid w:val="00391FFA"/>
    <w:rsid w:val="00392113"/>
    <w:rsid w:val="00393910"/>
    <w:rsid w:val="00397FA3"/>
    <w:rsid w:val="003A01AE"/>
    <w:rsid w:val="003A1E1D"/>
    <w:rsid w:val="003A5EC7"/>
    <w:rsid w:val="003D02B6"/>
    <w:rsid w:val="003D3D63"/>
    <w:rsid w:val="003D503A"/>
    <w:rsid w:val="003E269A"/>
    <w:rsid w:val="003E3358"/>
    <w:rsid w:val="003E7CF2"/>
    <w:rsid w:val="003F0E62"/>
    <w:rsid w:val="003F682B"/>
    <w:rsid w:val="003F6890"/>
    <w:rsid w:val="00402B49"/>
    <w:rsid w:val="0042514A"/>
    <w:rsid w:val="004271FA"/>
    <w:rsid w:val="004274FD"/>
    <w:rsid w:val="00435304"/>
    <w:rsid w:val="0044331A"/>
    <w:rsid w:val="00454400"/>
    <w:rsid w:val="00463148"/>
    <w:rsid w:val="00467AD3"/>
    <w:rsid w:val="00471301"/>
    <w:rsid w:val="00475893"/>
    <w:rsid w:val="004960D6"/>
    <w:rsid w:val="00497DD1"/>
    <w:rsid w:val="004A1DC4"/>
    <w:rsid w:val="004A3065"/>
    <w:rsid w:val="004A3281"/>
    <w:rsid w:val="004B2DB6"/>
    <w:rsid w:val="004B6615"/>
    <w:rsid w:val="004B7017"/>
    <w:rsid w:val="004C4F6A"/>
    <w:rsid w:val="004C6877"/>
    <w:rsid w:val="004E4EA9"/>
    <w:rsid w:val="005107C0"/>
    <w:rsid w:val="0051360B"/>
    <w:rsid w:val="00516BBF"/>
    <w:rsid w:val="00522719"/>
    <w:rsid w:val="0054295F"/>
    <w:rsid w:val="005517BD"/>
    <w:rsid w:val="00556790"/>
    <w:rsid w:val="005756F9"/>
    <w:rsid w:val="005979AD"/>
    <w:rsid w:val="005A4E65"/>
    <w:rsid w:val="005A6271"/>
    <w:rsid w:val="005B0FED"/>
    <w:rsid w:val="005C0401"/>
    <w:rsid w:val="005C3EA4"/>
    <w:rsid w:val="005C410A"/>
    <w:rsid w:val="005D21A2"/>
    <w:rsid w:val="005D6235"/>
    <w:rsid w:val="005D7ECF"/>
    <w:rsid w:val="005F33EE"/>
    <w:rsid w:val="006062AA"/>
    <w:rsid w:val="00640D21"/>
    <w:rsid w:val="00662698"/>
    <w:rsid w:val="0068689B"/>
    <w:rsid w:val="006931CA"/>
    <w:rsid w:val="006A02B5"/>
    <w:rsid w:val="006B1C46"/>
    <w:rsid w:val="006B7647"/>
    <w:rsid w:val="006D3F90"/>
    <w:rsid w:val="006E52F4"/>
    <w:rsid w:val="006F0E74"/>
    <w:rsid w:val="006F4DA8"/>
    <w:rsid w:val="006F6395"/>
    <w:rsid w:val="006F742B"/>
    <w:rsid w:val="00716678"/>
    <w:rsid w:val="00724DAB"/>
    <w:rsid w:val="00725F7C"/>
    <w:rsid w:val="00740F49"/>
    <w:rsid w:val="00745417"/>
    <w:rsid w:val="00747C20"/>
    <w:rsid w:val="00752481"/>
    <w:rsid w:val="007537DE"/>
    <w:rsid w:val="00772F83"/>
    <w:rsid w:val="00777786"/>
    <w:rsid w:val="0078591D"/>
    <w:rsid w:val="0079397B"/>
    <w:rsid w:val="007A0056"/>
    <w:rsid w:val="007B1532"/>
    <w:rsid w:val="007B49EB"/>
    <w:rsid w:val="007B52EA"/>
    <w:rsid w:val="007B7C85"/>
    <w:rsid w:val="007C390F"/>
    <w:rsid w:val="007C46BC"/>
    <w:rsid w:val="00810B2E"/>
    <w:rsid w:val="0082190E"/>
    <w:rsid w:val="00822FEC"/>
    <w:rsid w:val="00827262"/>
    <w:rsid w:val="008319E1"/>
    <w:rsid w:val="008372F4"/>
    <w:rsid w:val="00842016"/>
    <w:rsid w:val="0084385E"/>
    <w:rsid w:val="00852ECA"/>
    <w:rsid w:val="008606EC"/>
    <w:rsid w:val="00861D7A"/>
    <w:rsid w:val="00870CC0"/>
    <w:rsid w:val="00875CA7"/>
    <w:rsid w:val="00877AE3"/>
    <w:rsid w:val="008866DF"/>
    <w:rsid w:val="00887FA6"/>
    <w:rsid w:val="008A304A"/>
    <w:rsid w:val="008A3BAA"/>
    <w:rsid w:val="008A5AE9"/>
    <w:rsid w:val="008B0B0A"/>
    <w:rsid w:val="008B2259"/>
    <w:rsid w:val="008B29AC"/>
    <w:rsid w:val="008C3613"/>
    <w:rsid w:val="008E6C08"/>
    <w:rsid w:val="008F665D"/>
    <w:rsid w:val="008F7053"/>
    <w:rsid w:val="00901A68"/>
    <w:rsid w:val="00913FFC"/>
    <w:rsid w:val="009144A9"/>
    <w:rsid w:val="00924930"/>
    <w:rsid w:val="00925D6E"/>
    <w:rsid w:val="009307D3"/>
    <w:rsid w:val="00935DE1"/>
    <w:rsid w:val="00945C10"/>
    <w:rsid w:val="0095061D"/>
    <w:rsid w:val="009529F5"/>
    <w:rsid w:val="00967DB5"/>
    <w:rsid w:val="009913AA"/>
    <w:rsid w:val="009A40CE"/>
    <w:rsid w:val="009A4987"/>
    <w:rsid w:val="009B36E5"/>
    <w:rsid w:val="009C4DF3"/>
    <w:rsid w:val="009D4FA0"/>
    <w:rsid w:val="00A045F0"/>
    <w:rsid w:val="00A11412"/>
    <w:rsid w:val="00A151A0"/>
    <w:rsid w:val="00A26F51"/>
    <w:rsid w:val="00A50E6B"/>
    <w:rsid w:val="00A529E6"/>
    <w:rsid w:val="00A54750"/>
    <w:rsid w:val="00A621D6"/>
    <w:rsid w:val="00A822B4"/>
    <w:rsid w:val="00A86C3D"/>
    <w:rsid w:val="00A8797A"/>
    <w:rsid w:val="00A93733"/>
    <w:rsid w:val="00A95C36"/>
    <w:rsid w:val="00AA0A1B"/>
    <w:rsid w:val="00AA0C74"/>
    <w:rsid w:val="00AA4777"/>
    <w:rsid w:val="00AA5C39"/>
    <w:rsid w:val="00AB69AF"/>
    <w:rsid w:val="00AE2AB3"/>
    <w:rsid w:val="00AE3638"/>
    <w:rsid w:val="00AE75DD"/>
    <w:rsid w:val="00AF1F67"/>
    <w:rsid w:val="00AF42A5"/>
    <w:rsid w:val="00AF5C4A"/>
    <w:rsid w:val="00B23D6D"/>
    <w:rsid w:val="00B27F7D"/>
    <w:rsid w:val="00B40A2E"/>
    <w:rsid w:val="00B44784"/>
    <w:rsid w:val="00B47560"/>
    <w:rsid w:val="00B50444"/>
    <w:rsid w:val="00B67FE5"/>
    <w:rsid w:val="00B74D27"/>
    <w:rsid w:val="00B75049"/>
    <w:rsid w:val="00B941DD"/>
    <w:rsid w:val="00B94DF1"/>
    <w:rsid w:val="00BB01AB"/>
    <w:rsid w:val="00BB4BE4"/>
    <w:rsid w:val="00BC1554"/>
    <w:rsid w:val="00BC218E"/>
    <w:rsid w:val="00BC395B"/>
    <w:rsid w:val="00BC3D02"/>
    <w:rsid w:val="00BC60B0"/>
    <w:rsid w:val="00BD7B1C"/>
    <w:rsid w:val="00BE018A"/>
    <w:rsid w:val="00BE3C54"/>
    <w:rsid w:val="00BF16B4"/>
    <w:rsid w:val="00BF2B0A"/>
    <w:rsid w:val="00BF440C"/>
    <w:rsid w:val="00BF5610"/>
    <w:rsid w:val="00C01175"/>
    <w:rsid w:val="00C10B0B"/>
    <w:rsid w:val="00C10D01"/>
    <w:rsid w:val="00C12203"/>
    <w:rsid w:val="00C15347"/>
    <w:rsid w:val="00C26DDE"/>
    <w:rsid w:val="00C35221"/>
    <w:rsid w:val="00C430AE"/>
    <w:rsid w:val="00C46844"/>
    <w:rsid w:val="00C5252C"/>
    <w:rsid w:val="00C53A9E"/>
    <w:rsid w:val="00C57CED"/>
    <w:rsid w:val="00C74FA1"/>
    <w:rsid w:val="00C75C27"/>
    <w:rsid w:val="00C802AC"/>
    <w:rsid w:val="00C83682"/>
    <w:rsid w:val="00C8617E"/>
    <w:rsid w:val="00C90165"/>
    <w:rsid w:val="00C94708"/>
    <w:rsid w:val="00C95C9B"/>
    <w:rsid w:val="00CA1533"/>
    <w:rsid w:val="00CA3039"/>
    <w:rsid w:val="00CA5A01"/>
    <w:rsid w:val="00CA7E39"/>
    <w:rsid w:val="00CC6743"/>
    <w:rsid w:val="00CD67E2"/>
    <w:rsid w:val="00CD797D"/>
    <w:rsid w:val="00D07879"/>
    <w:rsid w:val="00D10B4A"/>
    <w:rsid w:val="00D33865"/>
    <w:rsid w:val="00D4376B"/>
    <w:rsid w:val="00D459DF"/>
    <w:rsid w:val="00D52FFC"/>
    <w:rsid w:val="00D55611"/>
    <w:rsid w:val="00D61E3D"/>
    <w:rsid w:val="00D65BA5"/>
    <w:rsid w:val="00D74B1B"/>
    <w:rsid w:val="00D76269"/>
    <w:rsid w:val="00D80DCE"/>
    <w:rsid w:val="00D81D8D"/>
    <w:rsid w:val="00D9185B"/>
    <w:rsid w:val="00D951AE"/>
    <w:rsid w:val="00DA7564"/>
    <w:rsid w:val="00DE7051"/>
    <w:rsid w:val="00E03191"/>
    <w:rsid w:val="00E11A60"/>
    <w:rsid w:val="00E13568"/>
    <w:rsid w:val="00E13FE4"/>
    <w:rsid w:val="00E25E87"/>
    <w:rsid w:val="00E42737"/>
    <w:rsid w:val="00E53510"/>
    <w:rsid w:val="00E558AD"/>
    <w:rsid w:val="00E57C09"/>
    <w:rsid w:val="00E736BF"/>
    <w:rsid w:val="00E736D4"/>
    <w:rsid w:val="00E7569D"/>
    <w:rsid w:val="00E8339D"/>
    <w:rsid w:val="00E85A1F"/>
    <w:rsid w:val="00E90FC2"/>
    <w:rsid w:val="00E967D3"/>
    <w:rsid w:val="00EA6C8A"/>
    <w:rsid w:val="00EB3361"/>
    <w:rsid w:val="00EB752E"/>
    <w:rsid w:val="00EC26C4"/>
    <w:rsid w:val="00EC670E"/>
    <w:rsid w:val="00ED0AB2"/>
    <w:rsid w:val="00ED21D9"/>
    <w:rsid w:val="00ED523B"/>
    <w:rsid w:val="00EE547D"/>
    <w:rsid w:val="00EE758F"/>
    <w:rsid w:val="00EF5E3C"/>
    <w:rsid w:val="00EF67AC"/>
    <w:rsid w:val="00EF7212"/>
    <w:rsid w:val="00F139C2"/>
    <w:rsid w:val="00F16FE3"/>
    <w:rsid w:val="00F31814"/>
    <w:rsid w:val="00F50CA7"/>
    <w:rsid w:val="00F52936"/>
    <w:rsid w:val="00F549F3"/>
    <w:rsid w:val="00F55441"/>
    <w:rsid w:val="00F57F72"/>
    <w:rsid w:val="00F6021B"/>
    <w:rsid w:val="00F65938"/>
    <w:rsid w:val="00F80A05"/>
    <w:rsid w:val="00F82363"/>
    <w:rsid w:val="00F847C1"/>
    <w:rsid w:val="00F871A4"/>
    <w:rsid w:val="00F962A1"/>
    <w:rsid w:val="00FA00F1"/>
    <w:rsid w:val="00FB2F93"/>
    <w:rsid w:val="00FB311F"/>
    <w:rsid w:val="00FB4E6A"/>
    <w:rsid w:val="00FD0CD3"/>
    <w:rsid w:val="00FD7084"/>
    <w:rsid w:val="00FE1619"/>
    <w:rsid w:val="00FF230D"/>
    <w:rsid w:val="00FF3C41"/>
    <w:rsid w:val="00FF748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Łącznik prosty ze strzałką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0B0B"/>
  </w:style>
  <w:style w:type="paragraph" w:styleId="Nagwek1">
    <w:name w:val="heading 1"/>
    <w:basedOn w:val="Normalny"/>
    <w:next w:val="Normalny"/>
    <w:link w:val="Nagwek1Znak"/>
    <w:uiPriority w:val="9"/>
    <w:qFormat/>
    <w:rsid w:val="00E83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01A6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574C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339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semiHidden/>
    <w:rsid w:val="00901A68"/>
    <w:rPr>
      <w:rFonts w:asciiTheme="majorHAnsi" w:eastAsiaTheme="majorEastAsia" w:hAnsiTheme="majorHAnsi" w:cstheme="majorBidi"/>
      <w:b/>
      <w:bCs/>
      <w:color w:val="4472C4" w:themeColor="accent1"/>
      <w:sz w:val="26"/>
      <w:szCs w:val="26"/>
    </w:rPr>
  </w:style>
  <w:style w:type="paragraph" w:styleId="Akapitzlist">
    <w:name w:val="List Paragraph"/>
    <w:aliases w:val="Numerowanie,List Paragraph,Akapit z listą BS,sw tekst,Kolorowa lista — akcent 11"/>
    <w:basedOn w:val="Normalny"/>
    <w:link w:val="AkapitzlistZnak"/>
    <w:uiPriority w:val="34"/>
    <w:qFormat/>
    <w:rsid w:val="0015115B"/>
    <w:pPr>
      <w:ind w:left="720"/>
      <w:contextualSpacing/>
    </w:pPr>
  </w:style>
  <w:style w:type="character" w:customStyle="1" w:styleId="AkapitzlistZnak">
    <w:name w:val="Akapit z listą Znak"/>
    <w:aliases w:val="Numerowanie Znak,List Paragraph Znak,Akapit z listą BS Znak,sw tekst Znak,Kolorowa lista — akcent 11 Znak"/>
    <w:link w:val="Akapitzlist"/>
    <w:uiPriority w:val="34"/>
    <w:qFormat/>
    <w:locked/>
    <w:rsid w:val="00AF5C4A"/>
  </w:style>
  <w:style w:type="paragraph" w:styleId="Nagwekspisutreci">
    <w:name w:val="TOC Heading"/>
    <w:basedOn w:val="Nagwek1"/>
    <w:next w:val="Normalny"/>
    <w:uiPriority w:val="39"/>
    <w:unhideWhenUsed/>
    <w:qFormat/>
    <w:rsid w:val="00C430AE"/>
    <w:pPr>
      <w:outlineLvl w:val="9"/>
    </w:pPr>
    <w:rPr>
      <w:lang w:eastAsia="pl-PL"/>
    </w:rPr>
  </w:style>
  <w:style w:type="paragraph" w:styleId="Spistreci1">
    <w:name w:val="toc 1"/>
    <w:basedOn w:val="Normalny"/>
    <w:next w:val="Normalny"/>
    <w:autoRedefine/>
    <w:uiPriority w:val="39"/>
    <w:unhideWhenUsed/>
    <w:rsid w:val="00C430AE"/>
    <w:pPr>
      <w:spacing w:after="100"/>
    </w:pPr>
  </w:style>
  <w:style w:type="paragraph" w:styleId="Spistreci2">
    <w:name w:val="toc 2"/>
    <w:basedOn w:val="Normalny"/>
    <w:next w:val="Normalny"/>
    <w:autoRedefine/>
    <w:uiPriority w:val="39"/>
    <w:unhideWhenUsed/>
    <w:rsid w:val="00C430AE"/>
    <w:pPr>
      <w:spacing w:after="100"/>
      <w:ind w:left="220"/>
    </w:pPr>
  </w:style>
  <w:style w:type="paragraph" w:styleId="Spistreci3">
    <w:name w:val="toc 3"/>
    <w:basedOn w:val="Normalny"/>
    <w:next w:val="Normalny"/>
    <w:autoRedefine/>
    <w:uiPriority w:val="39"/>
    <w:unhideWhenUsed/>
    <w:rsid w:val="00C430AE"/>
    <w:pPr>
      <w:spacing w:after="100"/>
      <w:ind w:left="440"/>
    </w:pPr>
  </w:style>
  <w:style w:type="character" w:styleId="Hipercze">
    <w:name w:val="Hyperlink"/>
    <w:basedOn w:val="Domylnaczcionkaakapitu"/>
    <w:uiPriority w:val="99"/>
    <w:unhideWhenUsed/>
    <w:rsid w:val="00C430AE"/>
    <w:rPr>
      <w:color w:val="0563C1" w:themeColor="hyperlink"/>
      <w:u w:val="single"/>
    </w:rPr>
  </w:style>
  <w:style w:type="paragraph" w:styleId="Nagwek">
    <w:name w:val="header"/>
    <w:basedOn w:val="Normalny"/>
    <w:link w:val="NagwekZnak"/>
    <w:uiPriority w:val="99"/>
    <w:unhideWhenUsed/>
    <w:rsid w:val="008B0B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0B0A"/>
  </w:style>
  <w:style w:type="paragraph" w:styleId="Stopka">
    <w:name w:val="footer"/>
    <w:basedOn w:val="Normalny"/>
    <w:link w:val="StopkaZnak"/>
    <w:uiPriority w:val="99"/>
    <w:unhideWhenUsed/>
    <w:rsid w:val="008B0B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0B0A"/>
  </w:style>
  <w:style w:type="paragraph" w:styleId="Tekstdymka">
    <w:name w:val="Balloon Text"/>
    <w:basedOn w:val="Normalny"/>
    <w:link w:val="TekstdymkaZnak"/>
    <w:uiPriority w:val="99"/>
    <w:semiHidden/>
    <w:unhideWhenUsed/>
    <w:rsid w:val="003910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104E"/>
    <w:rPr>
      <w:rFonts w:ascii="Segoe UI" w:hAnsi="Segoe UI" w:cs="Segoe UI"/>
      <w:sz w:val="18"/>
      <w:szCs w:val="18"/>
    </w:rPr>
  </w:style>
  <w:style w:type="table" w:styleId="Tabela-Siatka">
    <w:name w:val="Table Grid"/>
    <w:basedOn w:val="Standardowy"/>
    <w:uiPriority w:val="59"/>
    <w:rsid w:val="00597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do">
    <w:name w:val="źródło"/>
    <w:basedOn w:val="Legenda"/>
    <w:link w:val="rdoZnak"/>
    <w:qFormat/>
    <w:rsid w:val="002F35E3"/>
    <w:pPr>
      <w:widowControl w:val="0"/>
      <w:adjustRightInd w:val="0"/>
      <w:spacing w:after="240"/>
      <w:contextualSpacing/>
      <w:jc w:val="center"/>
    </w:pPr>
    <w:rPr>
      <w:rFonts w:ascii="Open Sans" w:hAnsi="Open Sans" w:cstheme="minorHAnsi"/>
      <w:bCs/>
      <w:iCs w:val="0"/>
      <w:color w:val="auto"/>
      <w:szCs w:val="22"/>
    </w:rPr>
  </w:style>
  <w:style w:type="paragraph" w:styleId="Legenda">
    <w:name w:val="caption"/>
    <w:basedOn w:val="Normalny"/>
    <w:next w:val="Normalny"/>
    <w:uiPriority w:val="35"/>
    <w:unhideWhenUsed/>
    <w:qFormat/>
    <w:rsid w:val="002F35E3"/>
    <w:pPr>
      <w:spacing w:after="200" w:line="240" w:lineRule="auto"/>
    </w:pPr>
    <w:rPr>
      <w:i/>
      <w:iCs/>
      <w:color w:val="44546A" w:themeColor="text2"/>
      <w:sz w:val="18"/>
      <w:szCs w:val="18"/>
    </w:rPr>
  </w:style>
  <w:style w:type="character" w:customStyle="1" w:styleId="rdoZnak">
    <w:name w:val="źródło Znak"/>
    <w:basedOn w:val="Domylnaczcionkaakapitu"/>
    <w:link w:val="rdo"/>
    <w:rsid w:val="002F35E3"/>
    <w:rPr>
      <w:rFonts w:ascii="Open Sans" w:hAnsi="Open Sans" w:cstheme="minorHAnsi"/>
      <w:bCs/>
      <w:i/>
      <w:sz w:val="18"/>
    </w:rPr>
  </w:style>
  <w:style w:type="paragraph" w:customStyle="1" w:styleId="BezodstpwZnak1">
    <w:name w:val="Bez odstępów Znak1"/>
    <w:basedOn w:val="Normalny"/>
    <w:qFormat/>
    <w:rsid w:val="002F35E3"/>
    <w:pPr>
      <w:spacing w:after="0" w:line="276" w:lineRule="auto"/>
      <w:contextualSpacing/>
      <w:jc w:val="both"/>
    </w:pPr>
    <w:rPr>
      <w:rFonts w:ascii="Open Sans" w:hAnsi="Open Sans" w:cs="Calibri"/>
      <w:color w:val="000000"/>
      <w:sz w:val="20"/>
      <w:szCs w:val="20"/>
      <w:lang w:bidi="en-US"/>
    </w:rPr>
  </w:style>
  <w:style w:type="paragraph" w:customStyle="1" w:styleId="strzaka">
    <w:name w:val="strzałka"/>
    <w:basedOn w:val="Akapitzlist"/>
    <w:link w:val="strzakaZnak"/>
    <w:qFormat/>
    <w:rsid w:val="002F35E3"/>
    <w:pPr>
      <w:numPr>
        <w:numId w:val="3"/>
      </w:numPr>
      <w:spacing w:before="120" w:after="120" w:line="276" w:lineRule="auto"/>
      <w:jc w:val="both"/>
    </w:pPr>
    <w:rPr>
      <w:rFonts w:ascii="Open Sans" w:eastAsia="Calibri" w:hAnsi="Open Sans" w:cs="Times New Roman"/>
      <w:sz w:val="20"/>
      <w:szCs w:val="20"/>
    </w:rPr>
  </w:style>
  <w:style w:type="character" w:customStyle="1" w:styleId="strzakaZnak">
    <w:name w:val="strzałka Znak"/>
    <w:basedOn w:val="Domylnaczcionkaakapitu"/>
    <w:link w:val="strzaka"/>
    <w:rsid w:val="002F35E3"/>
    <w:rPr>
      <w:rFonts w:ascii="Open Sans" w:eastAsia="Calibri" w:hAnsi="Open Sans" w:cs="Times New Roman"/>
      <w:sz w:val="20"/>
      <w:szCs w:val="20"/>
    </w:rPr>
  </w:style>
  <w:style w:type="paragraph" w:customStyle="1" w:styleId="rysunek-podpis">
    <w:name w:val="rysunek - podpis"/>
    <w:basedOn w:val="Normalny"/>
    <w:link w:val="rysunek-podpisZnak"/>
    <w:qFormat/>
    <w:rsid w:val="002F35E3"/>
    <w:pPr>
      <w:spacing w:after="60" w:line="276" w:lineRule="auto"/>
      <w:contextualSpacing/>
      <w:jc w:val="center"/>
    </w:pPr>
    <w:rPr>
      <w:rFonts w:ascii="Open Sans" w:hAnsi="Open Sans" w:cs="Times New Roman"/>
      <w:b/>
      <w:i/>
      <w:color w:val="1E1973"/>
      <w:sz w:val="18"/>
      <w:szCs w:val="20"/>
    </w:rPr>
  </w:style>
  <w:style w:type="character" w:customStyle="1" w:styleId="rysunek-podpisZnak">
    <w:name w:val="rysunek - podpis Znak"/>
    <w:basedOn w:val="Domylnaczcionkaakapitu"/>
    <w:link w:val="rysunek-podpis"/>
    <w:rsid w:val="002F35E3"/>
    <w:rPr>
      <w:rFonts w:ascii="Open Sans" w:hAnsi="Open Sans" w:cs="Times New Roman"/>
      <w:b/>
      <w:i/>
      <w:color w:val="1E1973"/>
      <w:sz w:val="18"/>
      <w:szCs w:val="20"/>
    </w:rPr>
  </w:style>
  <w:style w:type="paragraph" w:customStyle="1" w:styleId="Tabelanagwek">
    <w:name w:val="Tabela nagłówek"/>
    <w:basedOn w:val="Normalny"/>
    <w:link w:val="TabelanagwekZnak"/>
    <w:qFormat/>
    <w:rsid w:val="008319E1"/>
    <w:pPr>
      <w:spacing w:after="0" w:line="240" w:lineRule="auto"/>
      <w:jc w:val="center"/>
    </w:pPr>
    <w:rPr>
      <w:rFonts w:ascii="Open Sans Condensed" w:eastAsia="Times New Roman" w:hAnsi="Open Sans Condensed" w:cs="Open Sans"/>
      <w:b/>
      <w:color w:val="1E1973"/>
      <w:sz w:val="20"/>
      <w:szCs w:val="20"/>
      <w:lang w:eastAsia="pl-PL"/>
    </w:rPr>
  </w:style>
  <w:style w:type="character" w:customStyle="1" w:styleId="TabelanagwekZnak">
    <w:name w:val="Tabela nagłówek Znak"/>
    <w:basedOn w:val="Domylnaczcionkaakapitu"/>
    <w:link w:val="Tabelanagwek"/>
    <w:rsid w:val="008319E1"/>
    <w:rPr>
      <w:rFonts w:ascii="Open Sans Condensed" w:eastAsia="Times New Roman" w:hAnsi="Open Sans Condensed" w:cs="Open Sans"/>
      <w:b/>
      <w:color w:val="1E1973"/>
      <w:sz w:val="20"/>
      <w:szCs w:val="20"/>
      <w:lang w:eastAsia="pl-PL"/>
    </w:rPr>
  </w:style>
  <w:style w:type="table" w:customStyle="1" w:styleId="Tabelasiatki1jasna1">
    <w:name w:val="Tabela siatki 1 — jasna1"/>
    <w:basedOn w:val="Standardowy"/>
    <w:uiPriority w:val="46"/>
    <w:rsid w:val="00B74D2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901A68"/>
    <w:rPr>
      <w:b/>
      <w:bCs/>
    </w:rPr>
  </w:style>
  <w:style w:type="character" w:customStyle="1" w:styleId="TekstkomentarzaZnak">
    <w:name w:val="Tekst komentarza Znak"/>
    <w:basedOn w:val="Domylnaczcionkaakapitu"/>
    <w:link w:val="Tekstkomentarza"/>
    <w:uiPriority w:val="99"/>
    <w:semiHidden/>
    <w:rsid w:val="00901A68"/>
    <w:rPr>
      <w:sz w:val="20"/>
      <w:szCs w:val="20"/>
    </w:rPr>
  </w:style>
  <w:style w:type="paragraph" w:styleId="Tekstkomentarza">
    <w:name w:val="annotation text"/>
    <w:basedOn w:val="Normalny"/>
    <w:link w:val="TekstkomentarzaZnak"/>
    <w:uiPriority w:val="99"/>
    <w:semiHidden/>
    <w:unhideWhenUsed/>
    <w:rsid w:val="00901A68"/>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901A68"/>
    <w:rPr>
      <w:b/>
      <w:bCs/>
      <w:sz w:val="20"/>
      <w:szCs w:val="20"/>
    </w:rPr>
  </w:style>
  <w:style w:type="paragraph" w:styleId="Tematkomentarza">
    <w:name w:val="annotation subject"/>
    <w:basedOn w:val="Tekstkomentarza"/>
    <w:next w:val="Tekstkomentarza"/>
    <w:link w:val="TematkomentarzaZnak"/>
    <w:uiPriority w:val="99"/>
    <w:semiHidden/>
    <w:unhideWhenUsed/>
    <w:rsid w:val="00901A68"/>
    <w:rPr>
      <w:b/>
      <w:bCs/>
    </w:rPr>
  </w:style>
  <w:style w:type="paragraph" w:styleId="Tekstprzypisudolnego">
    <w:name w:val="footnote text"/>
    <w:aliases w:val="Podrozdział,Podrozdzia3"/>
    <w:basedOn w:val="Normalny"/>
    <w:link w:val="TekstprzypisudolnegoZnak"/>
    <w:uiPriority w:val="99"/>
    <w:unhideWhenUsed/>
    <w:rsid w:val="00901A68"/>
    <w:pPr>
      <w:spacing w:after="0" w:line="240" w:lineRule="auto"/>
    </w:pPr>
    <w:rPr>
      <w:sz w:val="20"/>
      <w:szCs w:val="20"/>
    </w:rPr>
  </w:style>
  <w:style w:type="character" w:customStyle="1" w:styleId="TekstprzypisudolnegoZnak">
    <w:name w:val="Tekst przypisu dolnego Znak"/>
    <w:aliases w:val="Podrozdział Znak,Podrozdzia3 Znak"/>
    <w:basedOn w:val="Domylnaczcionkaakapitu"/>
    <w:link w:val="Tekstprzypisudolnego"/>
    <w:uiPriority w:val="99"/>
    <w:rsid w:val="00901A68"/>
    <w:rPr>
      <w:sz w:val="20"/>
      <w:szCs w:val="20"/>
    </w:rPr>
  </w:style>
  <w:style w:type="character" w:styleId="Odwoanieprzypisudolnego">
    <w:name w:val="footnote reference"/>
    <w:basedOn w:val="Domylnaczcionkaakapitu"/>
    <w:uiPriority w:val="99"/>
    <w:unhideWhenUsed/>
    <w:qFormat/>
    <w:rsid w:val="00901A68"/>
    <w:rPr>
      <w:vertAlign w:val="superscript"/>
    </w:rPr>
  </w:style>
  <w:style w:type="paragraph" w:customStyle="1" w:styleId="Default">
    <w:name w:val="Default"/>
    <w:basedOn w:val="Normalny"/>
    <w:rsid w:val="00901A68"/>
    <w:pPr>
      <w:widowControl w:val="0"/>
      <w:suppressAutoHyphens/>
      <w:autoSpaceDE w:val="0"/>
      <w:spacing w:after="0" w:line="240" w:lineRule="auto"/>
    </w:pPr>
    <w:rPr>
      <w:rFonts w:ascii="Arial" w:eastAsia="Calibri" w:hAnsi="Arial" w:cs="Arial"/>
      <w:color w:val="000000"/>
      <w:kern w:val="1"/>
      <w:sz w:val="24"/>
      <w:szCs w:val="24"/>
    </w:rPr>
  </w:style>
  <w:style w:type="paragraph" w:styleId="NormalnyWeb">
    <w:name w:val="Normal (Web)"/>
    <w:basedOn w:val="Normalny"/>
    <w:uiPriority w:val="99"/>
    <w:unhideWhenUsed/>
    <w:rsid w:val="00901A6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01">
    <w:name w:val="fontstyle01"/>
    <w:basedOn w:val="Domylnaczcionkaakapitu"/>
    <w:rsid w:val="00901A68"/>
    <w:rPr>
      <w:rFonts w:ascii="Calibri" w:hAnsi="Calibri" w:hint="default"/>
      <w:b w:val="0"/>
      <w:bCs w:val="0"/>
      <w:i w:val="0"/>
      <w:iCs w:val="0"/>
      <w:color w:val="000000"/>
      <w:sz w:val="22"/>
      <w:szCs w:val="22"/>
    </w:rPr>
  </w:style>
  <w:style w:type="character" w:customStyle="1" w:styleId="fontstyle21">
    <w:name w:val="fontstyle21"/>
    <w:basedOn w:val="Domylnaczcionkaakapitu"/>
    <w:rsid w:val="00901A68"/>
    <w:rPr>
      <w:rFonts w:ascii="SymbolMT" w:hAnsi="SymbolMT" w:hint="default"/>
      <w:b w:val="0"/>
      <w:bCs w:val="0"/>
      <w:i w:val="0"/>
      <w:iCs w:val="0"/>
      <w:color w:val="50A000"/>
      <w:sz w:val="22"/>
      <w:szCs w:val="22"/>
    </w:rPr>
  </w:style>
  <w:style w:type="paragraph" w:styleId="Bezodstpw">
    <w:name w:val="No Spacing"/>
    <w:uiPriority w:val="1"/>
    <w:qFormat/>
    <w:rsid w:val="00901A68"/>
    <w:pPr>
      <w:spacing w:after="0" w:line="240" w:lineRule="auto"/>
    </w:pPr>
    <w:rPr>
      <w:rFonts w:ascii="Calibri" w:eastAsia="Calibri" w:hAnsi="Calibri" w:cs="Times New Roman"/>
    </w:rPr>
  </w:style>
  <w:style w:type="paragraph" w:styleId="Tekstpodstawowy">
    <w:name w:val="Body Text"/>
    <w:basedOn w:val="Normalny"/>
    <w:link w:val="TekstpodstawowyZnak"/>
    <w:rsid w:val="00901A68"/>
    <w:pPr>
      <w:widowControl w:val="0"/>
      <w:suppressAutoHyphens/>
      <w:spacing w:after="0" w:line="360" w:lineRule="auto"/>
    </w:pPr>
    <w:rPr>
      <w:rFonts w:ascii="Bookman Old Style" w:eastAsia="Times New Roman" w:hAnsi="Bookman Old Style" w:cs="Times New Roman"/>
      <w:kern w:val="1"/>
      <w:szCs w:val="20"/>
      <w:lang w:eastAsia="ar-SA"/>
    </w:rPr>
  </w:style>
  <w:style w:type="character" w:customStyle="1" w:styleId="TekstpodstawowyZnak">
    <w:name w:val="Tekst podstawowy Znak"/>
    <w:basedOn w:val="Domylnaczcionkaakapitu"/>
    <w:link w:val="Tekstpodstawowy"/>
    <w:rsid w:val="00901A68"/>
    <w:rPr>
      <w:rFonts w:ascii="Bookman Old Style" w:eastAsia="Times New Roman" w:hAnsi="Bookman Old Style" w:cs="Times New Roman"/>
      <w:kern w:val="1"/>
      <w:szCs w:val="20"/>
      <w:lang w:eastAsia="ar-SA"/>
    </w:rPr>
  </w:style>
  <w:style w:type="paragraph" w:customStyle="1" w:styleId="footnotedescription">
    <w:name w:val="footnote description"/>
    <w:next w:val="Normalny"/>
    <w:link w:val="footnotedescriptionChar"/>
    <w:hidden/>
    <w:rsid w:val="00901A68"/>
    <w:pPr>
      <w:spacing w:after="0" w:line="266" w:lineRule="auto"/>
      <w:ind w:right="285"/>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901A68"/>
    <w:rPr>
      <w:rFonts w:ascii="Times New Roman" w:eastAsia="Times New Roman" w:hAnsi="Times New Roman" w:cs="Times New Roman"/>
      <w:color w:val="000000"/>
      <w:sz w:val="20"/>
      <w:lang w:val="en-US"/>
    </w:rPr>
  </w:style>
  <w:style w:type="character" w:customStyle="1" w:styleId="apple-converted-space">
    <w:name w:val="apple-converted-space"/>
    <w:basedOn w:val="Domylnaczcionkaakapitu"/>
    <w:rsid w:val="00901A68"/>
  </w:style>
  <w:style w:type="character" w:customStyle="1" w:styleId="fontstyle31">
    <w:name w:val="fontstyle31"/>
    <w:basedOn w:val="Domylnaczcionkaakapitu"/>
    <w:rsid w:val="00901A68"/>
    <w:rPr>
      <w:rFonts w:ascii="Helvetica-Oblique" w:hAnsi="Helvetica-Oblique" w:hint="default"/>
      <w:b w:val="0"/>
      <w:bCs w:val="0"/>
      <w:i/>
      <w:iCs/>
      <w:color w:val="000000"/>
      <w:sz w:val="22"/>
      <w:szCs w:val="22"/>
    </w:rPr>
  </w:style>
  <w:style w:type="character" w:customStyle="1" w:styleId="fontstyle41">
    <w:name w:val="fontstyle41"/>
    <w:basedOn w:val="Domylnaczcionkaakapitu"/>
    <w:rsid w:val="00901A68"/>
    <w:rPr>
      <w:rFonts w:ascii="Arial" w:hAnsi="Arial" w:cs="Arial" w:hint="default"/>
      <w:b w:val="0"/>
      <w:bCs w:val="0"/>
      <w:i/>
      <w:iCs/>
      <w:color w:val="000000"/>
      <w:sz w:val="22"/>
      <w:szCs w:val="22"/>
    </w:rPr>
  </w:style>
  <w:style w:type="paragraph" w:customStyle="1" w:styleId="Standard">
    <w:name w:val="Standard"/>
    <w:rsid w:val="00901A68"/>
    <w:pPr>
      <w:suppressAutoHyphens/>
      <w:autoSpaceDN w:val="0"/>
      <w:spacing w:after="0" w:line="240" w:lineRule="auto"/>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901A68"/>
    <w:pPr>
      <w:suppressLineNumbers/>
    </w:pPr>
  </w:style>
  <w:style w:type="character" w:customStyle="1" w:styleId="Zakotwiczenieprzypisudolnego">
    <w:name w:val="Zakotwiczenie przypisu dolnego"/>
    <w:rsid w:val="0054295F"/>
    <w:rPr>
      <w:vertAlign w:val="superscript"/>
    </w:rPr>
  </w:style>
  <w:style w:type="character" w:styleId="Odwoaniedokomentarza">
    <w:name w:val="annotation reference"/>
    <w:basedOn w:val="Domylnaczcionkaakapitu"/>
    <w:uiPriority w:val="99"/>
    <w:semiHidden/>
    <w:unhideWhenUsed/>
    <w:rsid w:val="0030313F"/>
    <w:rPr>
      <w:sz w:val="16"/>
      <w:szCs w:val="16"/>
    </w:rPr>
  </w:style>
  <w:style w:type="paragraph" w:styleId="Tekstprzypisukocowego">
    <w:name w:val="endnote text"/>
    <w:basedOn w:val="Normalny"/>
    <w:link w:val="TekstprzypisukocowegoZnak"/>
    <w:uiPriority w:val="99"/>
    <w:semiHidden/>
    <w:unhideWhenUsed/>
    <w:rsid w:val="001074B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074BA"/>
    <w:rPr>
      <w:sz w:val="20"/>
      <w:szCs w:val="20"/>
    </w:rPr>
  </w:style>
  <w:style w:type="character" w:styleId="Odwoanieprzypisukocowego">
    <w:name w:val="endnote reference"/>
    <w:basedOn w:val="Domylnaczcionkaakapitu"/>
    <w:uiPriority w:val="99"/>
    <w:semiHidden/>
    <w:unhideWhenUsed/>
    <w:rsid w:val="001074BA"/>
    <w:rPr>
      <w:vertAlign w:val="superscript"/>
    </w:rPr>
  </w:style>
  <w:style w:type="character" w:customStyle="1" w:styleId="Nagwek3Znak">
    <w:name w:val="Nagłówek 3 Znak"/>
    <w:basedOn w:val="Domylnaczcionkaakapitu"/>
    <w:link w:val="Nagwek3"/>
    <w:uiPriority w:val="9"/>
    <w:semiHidden/>
    <w:rsid w:val="001574CC"/>
    <w:rPr>
      <w:rFonts w:asciiTheme="majorHAnsi" w:eastAsiaTheme="majorEastAsia" w:hAnsiTheme="majorHAnsi" w:cstheme="majorBidi"/>
      <w:b/>
      <w:bCs/>
      <w:color w:val="4472C4" w:themeColor="accent1"/>
    </w:rPr>
  </w:style>
  <w:style w:type="table" w:customStyle="1" w:styleId="Tabelasiatki1jasna10">
    <w:name w:val="Tabela siatki 1 — jasna1"/>
    <w:basedOn w:val="Standardowy"/>
    <w:uiPriority w:val="46"/>
    <w:rsid w:val="001574C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1574CC"/>
    <w:rPr>
      <w:color w:val="954F72" w:themeColor="followedHyperlink"/>
      <w:u w:val="single"/>
    </w:rPr>
  </w:style>
  <w:style w:type="table" w:customStyle="1" w:styleId="TableGrid">
    <w:name w:val="TableGrid"/>
    <w:rsid w:val="001574CC"/>
    <w:pPr>
      <w:spacing w:after="0" w:line="240" w:lineRule="auto"/>
    </w:pPr>
    <w:rPr>
      <w:rFonts w:eastAsiaTheme="minorEastAsia"/>
      <w:lang w:val="en-US"/>
    </w:rPr>
    <w:tblPr>
      <w:tblCellMar>
        <w:top w:w="0" w:type="dxa"/>
        <w:left w:w="0" w:type="dxa"/>
        <w:bottom w:w="0" w:type="dxa"/>
        <w:right w:w="0" w:type="dxa"/>
      </w:tblCellMar>
    </w:tblPr>
  </w:style>
  <w:style w:type="character" w:customStyle="1" w:styleId="fontstyle11">
    <w:name w:val="fontstyle11"/>
    <w:basedOn w:val="Domylnaczcionkaakapitu"/>
    <w:rsid w:val="001574CC"/>
    <w:rPr>
      <w:rFonts w:ascii="TT61t00" w:hAnsi="TT61t00" w:hint="default"/>
      <w:b w:val="0"/>
      <w:bCs w:val="0"/>
      <w:i w:val="0"/>
      <w:iCs w:val="0"/>
      <w:color w:val="00000A"/>
      <w:sz w:val="22"/>
      <w:szCs w:val="22"/>
    </w:rPr>
  </w:style>
  <w:style w:type="paragraph" w:customStyle="1" w:styleId="gwp1109ba8emsonormal">
    <w:name w:val="gwp1109ba8e_msonormal"/>
    <w:basedOn w:val="Normalny"/>
    <w:rsid w:val="001574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3750D6"/>
    <w:pPr>
      <w:spacing w:after="0"/>
    </w:pPr>
  </w:style>
</w:styles>
</file>

<file path=word/webSettings.xml><?xml version="1.0" encoding="utf-8"?>
<w:webSettings xmlns:r="http://schemas.openxmlformats.org/officeDocument/2006/relationships" xmlns:w="http://schemas.openxmlformats.org/wordprocessingml/2006/main">
  <w:divs>
    <w:div w:id="540047795">
      <w:bodyDiv w:val="1"/>
      <w:marLeft w:val="0"/>
      <w:marRight w:val="0"/>
      <w:marTop w:val="0"/>
      <w:marBottom w:val="0"/>
      <w:divBdr>
        <w:top w:val="none" w:sz="0" w:space="0" w:color="auto"/>
        <w:left w:val="none" w:sz="0" w:space="0" w:color="auto"/>
        <w:bottom w:val="none" w:sz="0" w:space="0" w:color="auto"/>
        <w:right w:val="none" w:sz="0" w:space="0" w:color="auto"/>
      </w:divBdr>
    </w:div>
    <w:div w:id="623729394">
      <w:bodyDiv w:val="1"/>
      <w:marLeft w:val="0"/>
      <w:marRight w:val="0"/>
      <w:marTop w:val="0"/>
      <w:marBottom w:val="0"/>
      <w:divBdr>
        <w:top w:val="none" w:sz="0" w:space="0" w:color="auto"/>
        <w:left w:val="none" w:sz="0" w:space="0" w:color="auto"/>
        <w:bottom w:val="none" w:sz="0" w:space="0" w:color="auto"/>
        <w:right w:val="none" w:sz="0" w:space="0" w:color="auto"/>
      </w:divBdr>
    </w:div>
    <w:div w:id="1216307820">
      <w:bodyDiv w:val="1"/>
      <w:marLeft w:val="0"/>
      <w:marRight w:val="0"/>
      <w:marTop w:val="0"/>
      <w:marBottom w:val="0"/>
      <w:divBdr>
        <w:top w:val="none" w:sz="0" w:space="0" w:color="auto"/>
        <w:left w:val="none" w:sz="0" w:space="0" w:color="auto"/>
        <w:bottom w:val="none" w:sz="0" w:space="0" w:color="auto"/>
        <w:right w:val="none" w:sz="0" w:space="0" w:color="auto"/>
      </w:divBdr>
    </w:div>
    <w:div w:id="1235698172">
      <w:bodyDiv w:val="1"/>
      <w:marLeft w:val="0"/>
      <w:marRight w:val="0"/>
      <w:marTop w:val="0"/>
      <w:marBottom w:val="0"/>
      <w:divBdr>
        <w:top w:val="none" w:sz="0" w:space="0" w:color="auto"/>
        <w:left w:val="none" w:sz="0" w:space="0" w:color="auto"/>
        <w:bottom w:val="none" w:sz="0" w:space="0" w:color="auto"/>
        <w:right w:val="none" w:sz="0" w:space="0" w:color="auto"/>
      </w:divBdr>
    </w:div>
    <w:div w:id="1243491361">
      <w:bodyDiv w:val="1"/>
      <w:marLeft w:val="0"/>
      <w:marRight w:val="0"/>
      <w:marTop w:val="0"/>
      <w:marBottom w:val="0"/>
      <w:divBdr>
        <w:top w:val="none" w:sz="0" w:space="0" w:color="auto"/>
        <w:left w:val="none" w:sz="0" w:space="0" w:color="auto"/>
        <w:bottom w:val="none" w:sz="0" w:space="0" w:color="auto"/>
        <w:right w:val="none" w:sz="0" w:space="0" w:color="auto"/>
      </w:divBdr>
    </w:div>
    <w:div w:id="1279531383">
      <w:bodyDiv w:val="1"/>
      <w:marLeft w:val="0"/>
      <w:marRight w:val="0"/>
      <w:marTop w:val="0"/>
      <w:marBottom w:val="0"/>
      <w:divBdr>
        <w:top w:val="none" w:sz="0" w:space="0" w:color="auto"/>
        <w:left w:val="none" w:sz="0" w:space="0" w:color="auto"/>
        <w:bottom w:val="none" w:sz="0" w:space="0" w:color="auto"/>
        <w:right w:val="none" w:sz="0" w:space="0" w:color="auto"/>
      </w:divBdr>
    </w:div>
    <w:div w:id="1783962783">
      <w:bodyDiv w:val="1"/>
      <w:marLeft w:val="0"/>
      <w:marRight w:val="0"/>
      <w:marTop w:val="0"/>
      <w:marBottom w:val="0"/>
      <w:divBdr>
        <w:top w:val="none" w:sz="0" w:space="0" w:color="auto"/>
        <w:left w:val="none" w:sz="0" w:space="0" w:color="auto"/>
        <w:bottom w:val="none" w:sz="0" w:space="0" w:color="auto"/>
        <w:right w:val="none" w:sz="0" w:space="0" w:color="auto"/>
      </w:divBdr>
    </w:div>
    <w:div w:id="1814251411">
      <w:bodyDiv w:val="1"/>
      <w:marLeft w:val="0"/>
      <w:marRight w:val="0"/>
      <w:marTop w:val="0"/>
      <w:marBottom w:val="0"/>
      <w:divBdr>
        <w:top w:val="none" w:sz="0" w:space="0" w:color="auto"/>
        <w:left w:val="none" w:sz="0" w:space="0" w:color="auto"/>
        <w:bottom w:val="none" w:sz="0" w:space="0" w:color="auto"/>
        <w:right w:val="none" w:sz="0" w:space="0" w:color="auto"/>
      </w:divBdr>
    </w:div>
    <w:div w:id="1829128830">
      <w:bodyDiv w:val="1"/>
      <w:marLeft w:val="0"/>
      <w:marRight w:val="0"/>
      <w:marTop w:val="0"/>
      <w:marBottom w:val="0"/>
      <w:divBdr>
        <w:top w:val="none" w:sz="0" w:space="0" w:color="auto"/>
        <w:left w:val="none" w:sz="0" w:space="0" w:color="auto"/>
        <w:bottom w:val="none" w:sz="0" w:space="0" w:color="auto"/>
        <w:right w:val="none" w:sz="0" w:space="0" w:color="auto"/>
      </w:divBdr>
    </w:div>
    <w:div w:id="1837961300">
      <w:bodyDiv w:val="1"/>
      <w:marLeft w:val="0"/>
      <w:marRight w:val="0"/>
      <w:marTop w:val="0"/>
      <w:marBottom w:val="0"/>
      <w:divBdr>
        <w:top w:val="none" w:sz="0" w:space="0" w:color="auto"/>
        <w:left w:val="none" w:sz="0" w:space="0" w:color="auto"/>
        <w:bottom w:val="none" w:sz="0" w:space="0" w:color="auto"/>
        <w:right w:val="none" w:sz="0" w:space="0" w:color="auto"/>
      </w:divBdr>
    </w:div>
    <w:div w:id="203144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3.png"/><Relationship Id="rId42" Type="http://schemas.microsoft.com/office/2018/08/relationships/commentsExtensible" Target="commentsExtensi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192.168.201.10\neoe\Tematy\_REALIZACJE\349_%20Elektromobilno&#347;&#263;_strategie\1_Og&#243;lne%20obliczenia\Szacowana%20emisja%20ze%20&#347;rodk&#243;w%20transportu\Kalkulator%20emisji_NEO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bajo\OneDrive\Pulpit\Kopia%20pliku%20Kalkulator%20emisji_NEOE_Paj&#281;czn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bajo\OneDrive\Pulpit\Kopia%20pliku%20Kalkulator%20emisji_NEOE_Paj&#281;cz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'[Kalkulator emisji_NEOE.xlsx]wzrost ilości pojazdów'!$L$19:$L$43</c:f>
              <c:strCache>
                <c:ptCount val="2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strCache>
            </c:strRef>
          </c:cat>
          <c:val>
            <c:numRef>
              <c:f>'[Kalkulator emisji_NEOE.xlsx]wzrost ilości pojazdów'!$M$19:$M$43</c:f>
              <c:numCache>
                <c:formatCode>General</c:formatCode>
                <c:ptCount val="25"/>
                <c:pt idx="0">
                  <c:v>3418849</c:v>
                </c:pt>
                <c:pt idx="1">
                  <c:v>3502070</c:v>
                </c:pt>
                <c:pt idx="2">
                  <c:v>3609825</c:v>
                </c:pt>
                <c:pt idx="3">
                  <c:v>3714013</c:v>
                </c:pt>
                <c:pt idx="4">
                  <c:v>3836417</c:v>
                </c:pt>
                <c:pt idx="5">
                  <c:v>3989885</c:v>
                </c:pt>
                <c:pt idx="6">
                  <c:v>4108432</c:v>
                </c:pt>
                <c:pt idx="7">
                  <c:v>4251660</c:v>
                </c:pt>
                <c:pt idx="8">
                  <c:v>4346254.82142857</c:v>
                </c:pt>
                <c:pt idx="9">
                  <c:v>4466779.4761904702</c:v>
                </c:pt>
                <c:pt idx="10">
                  <c:v>4587304.1309523797</c:v>
                </c:pt>
                <c:pt idx="11">
                  <c:v>4707828.7857142799</c:v>
                </c:pt>
                <c:pt idx="12">
                  <c:v>4828353.4404761903</c:v>
                </c:pt>
                <c:pt idx="13">
                  <c:v>4948878.0952380896</c:v>
                </c:pt>
                <c:pt idx="14">
                  <c:v>5069402.75</c:v>
                </c:pt>
                <c:pt idx="15">
                  <c:v>5189927.4047619002</c:v>
                </c:pt>
                <c:pt idx="16">
                  <c:v>5310452.0595238097</c:v>
                </c:pt>
                <c:pt idx="17">
                  <c:v>5430976.7142857099</c:v>
                </c:pt>
                <c:pt idx="18">
                  <c:v>5551501.3690476185</c:v>
                </c:pt>
                <c:pt idx="19">
                  <c:v>5672026.0238095196</c:v>
                </c:pt>
                <c:pt idx="20">
                  <c:v>5792550.6785714207</c:v>
                </c:pt>
                <c:pt idx="21">
                  <c:v>5913075.3333333246</c:v>
                </c:pt>
                <c:pt idx="22">
                  <c:v>6033599.988095236</c:v>
                </c:pt>
                <c:pt idx="23">
                  <c:v>6154124.6428571325</c:v>
                </c:pt>
                <c:pt idx="24">
                  <c:v>6274649.2976190401</c:v>
                </c:pt>
              </c:numCache>
            </c:numRef>
          </c:val>
          <c:extLst xmlns:c16r2="http://schemas.microsoft.com/office/drawing/2015/06/chart">
            <c:ext xmlns:c16="http://schemas.microsoft.com/office/drawing/2014/chart" uri="{C3380CC4-5D6E-409C-BE32-E72D297353CC}">
              <c16:uniqueId val="{00000000-104E-4762-8AF4-A5CF866169D3}"/>
            </c:ext>
          </c:extLst>
        </c:ser>
        <c:marker val="1"/>
        <c:axId val="106617472"/>
        <c:axId val="118108544"/>
      </c:lineChart>
      <c:catAx>
        <c:axId val="106617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108544"/>
        <c:crosses val="autoZero"/>
        <c:auto val="1"/>
        <c:lblAlgn val="ctr"/>
        <c:lblOffset val="100"/>
      </c:catAx>
      <c:valAx>
        <c:axId val="118108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6174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kgpojazd!$K$12</c:f>
              <c:strCache>
                <c:ptCount val="1"/>
                <c:pt idx="0">
                  <c:v>Osobowe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kgpojazd!$M$12:$S$12</c:f>
              <c:numCache>
                <c:formatCode>0.0%</c:formatCode>
                <c:ptCount val="7"/>
                <c:pt idx="0">
                  <c:v>0.59626310253162296</c:v>
                </c:pt>
                <c:pt idx="1">
                  <c:v>0.67883042385842718</c:v>
                </c:pt>
                <c:pt idx="2">
                  <c:v>0.60936554228800965</c:v>
                </c:pt>
                <c:pt idx="3">
                  <c:v>0.40328207506195141</c:v>
                </c:pt>
                <c:pt idx="4">
                  <c:v>0.49001128237320107</c:v>
                </c:pt>
                <c:pt idx="5">
                  <c:v>0.50046772348187751</c:v>
                </c:pt>
                <c:pt idx="6">
                  <c:v>0.602364275501028</c:v>
                </c:pt>
              </c:numCache>
            </c:numRef>
          </c:val>
          <c:extLst xmlns:c16r2="http://schemas.microsoft.com/office/drawing/2015/06/chart">
            <c:ext xmlns:c16="http://schemas.microsoft.com/office/drawing/2014/chart" uri="{C3380CC4-5D6E-409C-BE32-E72D297353CC}">
              <c16:uniqueId val="{00000000-CA80-4F4C-B543-94A338404AED}"/>
            </c:ext>
          </c:extLst>
        </c:ser>
        <c:ser>
          <c:idx val="1"/>
          <c:order val="1"/>
          <c:tx>
            <c:strRef>
              <c:f>kgpojazd!$K$13</c:f>
              <c:strCache>
                <c:ptCount val="1"/>
                <c:pt idx="0">
                  <c:v>Lekkie dostawcze</c:v>
                </c:pt>
              </c:strCache>
            </c:strRef>
          </c:tx>
          <c:spPr>
            <a:solidFill>
              <a:schemeClr val="accent2"/>
            </a:solidFill>
            <a:ln>
              <a:noFill/>
            </a:ln>
            <a:effectLst/>
          </c:spPr>
          <c:dLbls>
            <c:dLbl>
              <c:idx val="0"/>
              <c:layout>
                <c:manualLayout>
                  <c:x val="1.3227513227513235E-2"/>
                  <c:y val="-0.1859641354881561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A80-4F4C-B543-94A338404AED}"/>
                </c:ext>
              </c:extLst>
            </c:dLbl>
            <c:dLbl>
              <c:idx val="1"/>
              <c:layout>
                <c:manualLayout>
                  <c:x val="8.8183421516754845E-3"/>
                  <c:y val="-0.3409342483949527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A80-4F4C-B543-94A338404AED}"/>
                </c:ext>
              </c:extLst>
            </c:dLbl>
            <c:dLbl>
              <c:idx val="2"/>
              <c:layout>
                <c:manualLayout>
                  <c:x val="1.5432098765432115E-2"/>
                  <c:y val="-0.270090768208988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A80-4F4C-B543-94A338404AED}"/>
                </c:ext>
              </c:extLst>
            </c:dLbl>
            <c:dLbl>
              <c:idx val="3"/>
              <c:layout>
                <c:manualLayout>
                  <c:x val="4.4091710758377501E-3"/>
                  <c:y val="-0.2878016382554796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A80-4F4C-B543-94A338404AED}"/>
                </c:ext>
              </c:extLst>
            </c:dLbl>
            <c:dLbl>
              <c:idx val="4"/>
              <c:layout>
                <c:manualLayout>
                  <c:x val="1.7636684303350889E-2"/>
                  <c:y val="-8.85543502324553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A80-4F4C-B543-94A338404AED}"/>
                </c:ext>
              </c:extLst>
            </c:dLbl>
            <c:dLbl>
              <c:idx val="5"/>
              <c:layout>
                <c:manualLayout>
                  <c:x val="1.7636684303350969E-2"/>
                  <c:y val="-0.270090768208988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A80-4F4C-B543-94A338404AED}"/>
                </c:ext>
              </c:extLst>
            </c:dLbl>
            <c:dLbl>
              <c:idx val="6"/>
              <c:layout>
                <c:manualLayout>
                  <c:x val="1.5432098765432115E-2"/>
                  <c:y val="-0.283373920743857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A80-4F4C-B543-94A338404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kgpojazd!$M$13:$S$13</c:f>
              <c:numCache>
                <c:formatCode>0.0%</c:formatCode>
                <c:ptCount val="7"/>
                <c:pt idx="0">
                  <c:v>0.18195091832085838</c:v>
                </c:pt>
                <c:pt idx="1">
                  <c:v>9.8964264997076168E-2</c:v>
                </c:pt>
                <c:pt idx="2">
                  <c:v>4.8019956345494233E-2</c:v>
                </c:pt>
                <c:pt idx="3">
                  <c:v>0.1980940258749877</c:v>
                </c:pt>
                <c:pt idx="4">
                  <c:v>0.27638421146390957</c:v>
                </c:pt>
                <c:pt idx="5">
                  <c:v>0.26486820991429927</c:v>
                </c:pt>
                <c:pt idx="6">
                  <c:v>0.10214139070855771</c:v>
                </c:pt>
              </c:numCache>
            </c:numRef>
          </c:val>
          <c:extLst xmlns:c16r2="http://schemas.microsoft.com/office/drawing/2015/06/chart">
            <c:ext xmlns:c16="http://schemas.microsoft.com/office/drawing/2014/chart" uri="{C3380CC4-5D6E-409C-BE32-E72D297353CC}">
              <c16:uniqueId val="{00000001-CA80-4F4C-B543-94A338404AED}"/>
            </c:ext>
          </c:extLst>
        </c:ser>
        <c:ser>
          <c:idx val="2"/>
          <c:order val="2"/>
          <c:tx>
            <c:strRef>
              <c:f>kgpojazd!$K$14</c:f>
              <c:strCache>
                <c:ptCount val="1"/>
                <c:pt idx="0">
                  <c:v>Ciężarowe</c:v>
                </c:pt>
              </c:strCache>
            </c:strRef>
          </c:tx>
          <c:spPr>
            <a:solidFill>
              <a:schemeClr val="accent3"/>
            </a:solidFill>
            <a:ln>
              <a:noFill/>
            </a:ln>
            <a:effectLst/>
          </c:spPr>
          <c:dLbls>
            <c:dLbl>
              <c:idx val="0"/>
              <c:layout>
                <c:manualLayout>
                  <c:x val="1.7636684303350969E-2"/>
                  <c:y val="-5.31326101394731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A80-4F4C-B543-94A338404AED}"/>
                </c:ext>
              </c:extLst>
            </c:dLbl>
            <c:dLbl>
              <c:idx val="1"/>
              <c:layout>
                <c:manualLayout>
                  <c:x val="6.6137566137566134E-3"/>
                  <c:y val="-0.163825547930041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A80-4F4C-B543-94A338404AED}"/>
                </c:ext>
              </c:extLst>
            </c:dLbl>
            <c:dLbl>
              <c:idx val="4"/>
              <c:layout>
                <c:manualLayout>
                  <c:x val="1.1022927689594361E-2"/>
                  <c:y val="-4.87048926278503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A80-4F4C-B543-94A338404AED}"/>
                </c:ext>
              </c:extLst>
            </c:dLbl>
            <c:dLbl>
              <c:idx val="5"/>
              <c:layout>
                <c:manualLayout>
                  <c:x val="1.3227513227513244E-2"/>
                  <c:y val="-0.1328315253486824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A80-4F4C-B543-94A338404AED}"/>
                </c:ext>
              </c:extLst>
            </c:dLbl>
            <c:dLbl>
              <c:idx val="6"/>
              <c:layout>
                <c:manualLayout>
                  <c:x val="2.2045855379188711E-2"/>
                  <c:y val="-0.168253265441664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A80-4F4C-B543-94A338404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kgpojazd!$M$14:$S$14</c:f>
              <c:numCache>
                <c:formatCode>0.0%</c:formatCode>
                <c:ptCount val="7"/>
                <c:pt idx="0">
                  <c:v>0.18250534144315828</c:v>
                </c:pt>
                <c:pt idx="1">
                  <c:v>7.4400483525438446E-2</c:v>
                </c:pt>
                <c:pt idx="2">
                  <c:v>0.16691428676241354</c:v>
                </c:pt>
                <c:pt idx="3">
                  <c:v>0.33324283928908416</c:v>
                </c:pt>
                <c:pt idx="4">
                  <c:v>0.19298796264092374</c:v>
                </c:pt>
                <c:pt idx="5">
                  <c:v>0.19504069194292353</c:v>
                </c:pt>
                <c:pt idx="6">
                  <c:v>9.7452326562468744E-2</c:v>
                </c:pt>
              </c:numCache>
            </c:numRef>
          </c:val>
          <c:extLst xmlns:c16r2="http://schemas.microsoft.com/office/drawing/2015/06/chart">
            <c:ext xmlns:c16="http://schemas.microsoft.com/office/drawing/2014/chart" uri="{C3380CC4-5D6E-409C-BE32-E72D297353CC}">
              <c16:uniqueId val="{00000002-CA80-4F4C-B543-94A338404AED}"/>
            </c:ext>
          </c:extLst>
        </c:ser>
        <c:ser>
          <c:idx val="3"/>
          <c:order val="3"/>
          <c:tx>
            <c:strRef>
              <c:f>kgpojazd!$K$15</c:f>
              <c:strCache>
                <c:ptCount val="1"/>
                <c:pt idx="0">
                  <c:v>Autokary</c:v>
                </c:pt>
              </c:strCache>
            </c:strRef>
          </c:tx>
          <c:spPr>
            <a:solidFill>
              <a:schemeClr val="accent4"/>
            </a:solidFill>
            <a:ln>
              <a:noFill/>
            </a:ln>
            <a:effectLst/>
          </c:spPr>
          <c:dLbls>
            <c:dLbl>
              <c:idx val="4"/>
              <c:layout>
                <c:manualLayout>
                  <c:x val="8.8183421516754845E-3"/>
                  <c:y val="-7.08434801859641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A80-4F4C-B543-94A338404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kgpojazd!$M$15:$S$15</c:f>
              <c:numCache>
                <c:formatCode>0.0%</c:formatCode>
                <c:ptCount val="7"/>
                <c:pt idx="0">
                  <c:v>3.3149421927671098E-2</c:v>
                </c:pt>
                <c:pt idx="1">
                  <c:v>1.2652001214894827E-2</c:v>
                </c:pt>
                <c:pt idx="2">
                  <c:v>4.1930336213063329E-2</c:v>
                </c:pt>
                <c:pt idx="3">
                  <c:v>6.2589939546429704E-2</c:v>
                </c:pt>
                <c:pt idx="4">
                  <c:v>2.9698938778280198E-2</c:v>
                </c:pt>
                <c:pt idx="5">
                  <c:v>2.8818962229529958E-2</c:v>
                </c:pt>
                <c:pt idx="6">
                  <c:v>1.5409128559022838E-2</c:v>
                </c:pt>
              </c:numCache>
            </c:numRef>
          </c:val>
          <c:extLst xmlns:c16r2="http://schemas.microsoft.com/office/drawing/2015/06/chart">
            <c:ext xmlns:c16="http://schemas.microsoft.com/office/drawing/2014/chart" uri="{C3380CC4-5D6E-409C-BE32-E72D297353CC}">
              <c16:uniqueId val="{00000003-CA80-4F4C-B543-94A338404AED}"/>
            </c:ext>
          </c:extLst>
        </c:ser>
        <c:ser>
          <c:idx val="4"/>
          <c:order val="4"/>
          <c:tx>
            <c:strRef>
              <c:f>kgpojazd!$K$16</c:f>
              <c:strCache>
                <c:ptCount val="1"/>
                <c:pt idx="0">
                  <c:v>Autobusy miejskie</c:v>
                </c:pt>
              </c:strCache>
            </c:strRef>
          </c:tx>
          <c:spPr>
            <a:solidFill>
              <a:schemeClr val="accent5"/>
            </a:solidFill>
            <a:ln>
              <a:noFill/>
            </a:ln>
            <a:effectLst/>
          </c:spPr>
          <c:dLbls>
            <c:delete val="1"/>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kgpojazd!$M$16:$S$16</c:f>
              <c:numCache>
                <c:formatCode>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CA80-4F4C-B543-94A338404AED}"/>
            </c:ext>
          </c:extLst>
        </c:ser>
        <c:ser>
          <c:idx val="5"/>
          <c:order val="5"/>
          <c:tx>
            <c:strRef>
              <c:f>kgpojazd!$K$17</c:f>
              <c:strCache>
                <c:ptCount val="1"/>
                <c:pt idx="0">
                  <c:v>Motocykle</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kgpojazd!$M$17:$S$17</c:f>
              <c:numCache>
                <c:formatCode>0.0%</c:formatCode>
                <c:ptCount val="7"/>
                <c:pt idx="0">
                  <c:v>6.1312157766887903E-3</c:v>
                </c:pt>
                <c:pt idx="1">
                  <c:v>0.13515282640416468</c:v>
                </c:pt>
                <c:pt idx="2">
                  <c:v>0.13376987839101964</c:v>
                </c:pt>
                <c:pt idx="3">
                  <c:v>2.7911202275481654E-3</c:v>
                </c:pt>
                <c:pt idx="4">
                  <c:v>1.091760474368654E-2</c:v>
                </c:pt>
                <c:pt idx="5">
                  <c:v>1.0804412431370574E-2</c:v>
                </c:pt>
                <c:pt idx="6">
                  <c:v>0.18263287866892278</c:v>
                </c:pt>
              </c:numCache>
            </c:numRef>
          </c:val>
          <c:extLst xmlns:c16r2="http://schemas.microsoft.com/office/drawing/2015/06/chart">
            <c:ext xmlns:c16="http://schemas.microsoft.com/office/drawing/2014/chart" uri="{C3380CC4-5D6E-409C-BE32-E72D297353CC}">
              <c16:uniqueId val="{00000005-CA80-4F4C-B543-94A338404AED}"/>
            </c:ext>
          </c:extLst>
        </c:ser>
        <c:dLbls>
          <c:showVal val="1"/>
        </c:dLbls>
        <c:axId val="118611968"/>
        <c:axId val="118613504"/>
      </c:barChart>
      <c:catAx>
        <c:axId val="118611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613504"/>
        <c:crosses val="autoZero"/>
        <c:auto val="1"/>
        <c:lblAlgn val="ctr"/>
        <c:lblOffset val="100"/>
      </c:catAx>
      <c:valAx>
        <c:axId val="118613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611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kgpojazd!$K$22</c:f>
              <c:strCache>
                <c:ptCount val="1"/>
                <c:pt idx="0">
                  <c:v>benzyna</c:v>
                </c:pt>
              </c:strCache>
            </c:strRef>
          </c:tx>
          <c:spPr>
            <a:solidFill>
              <a:schemeClr val="accent1"/>
            </a:solidFill>
            <a:ln>
              <a:noFill/>
            </a:ln>
            <a:effectLst/>
          </c:spPr>
          <c:dLbls>
            <c:dLbl>
              <c:idx val="0"/>
              <c:layout>
                <c:manualLayout>
                  <c:x val="-6.6334991708126142E-3"/>
                  <c:y val="-3.842957130358702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42-447E-BD9B-5312C7BCD127}"/>
                </c:ext>
              </c:extLst>
            </c:dLbl>
            <c:dLbl>
              <c:idx val="1"/>
              <c:layout>
                <c:manualLayout>
                  <c:x val="0"/>
                  <c:y val="4.573126275882187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42-447E-BD9B-5312C7BCD127}"/>
                </c:ext>
              </c:extLst>
            </c:dLbl>
            <c:dLbl>
              <c:idx val="2"/>
              <c:layout>
                <c:manualLayout>
                  <c:x val="-4.0537582194690725E-17"/>
                  <c:y val="-4.866214639836686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B42-447E-BD9B-5312C7BCD127}"/>
                </c:ext>
              </c:extLst>
            </c:dLbl>
            <c:dLbl>
              <c:idx val="3"/>
              <c:layout>
                <c:manualLayout>
                  <c:x val="-2.2111663902709515E-3"/>
                  <c:y val="-2.474117818606004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B42-447E-BD9B-5312C7BCD127}"/>
                </c:ext>
              </c:extLst>
            </c:dLbl>
            <c:dLbl>
              <c:idx val="4"/>
              <c:layout>
                <c:manualLayout>
                  <c:x val="-4.4223327805416636E-3"/>
                  <c:y val="1.337707786526684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B42-447E-BD9B-5312C7BCD127}"/>
                </c:ext>
              </c:extLst>
            </c:dLbl>
            <c:dLbl>
              <c:idx val="5"/>
              <c:layout>
                <c:manualLayout>
                  <c:x val="-4.4223327805418301E-3"/>
                  <c:y val="1.56696558763487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B42-447E-BD9B-5312C7BCD127}"/>
                </c:ext>
              </c:extLst>
            </c:dLbl>
            <c:dLbl>
              <c:idx val="6"/>
              <c:layout>
                <c:manualLayout>
                  <c:x val="4.4223327805417434E-3"/>
                  <c:y val="9.7889326334208646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B42-447E-BD9B-5312C7BCD1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kgpojazd!$L$22:$R$22</c:f>
              <c:numCache>
                <c:formatCode>0%</c:formatCode>
                <c:ptCount val="7"/>
                <c:pt idx="0">
                  <c:v>0.29779436201923032</c:v>
                </c:pt>
                <c:pt idx="1">
                  <c:v>0.53428530500921068</c:v>
                </c:pt>
                <c:pt idx="2">
                  <c:v>0.49155340340064968</c:v>
                </c:pt>
                <c:pt idx="3">
                  <c:v>8.1951919075060206E-2</c:v>
                </c:pt>
                <c:pt idx="4">
                  <c:v>9.7656150589991886E-2</c:v>
                </c:pt>
                <c:pt idx="5">
                  <c:v>0.12223053730634452</c:v>
                </c:pt>
                <c:pt idx="6">
                  <c:v>0.60637620176549445</c:v>
                </c:pt>
              </c:numCache>
            </c:numRef>
          </c:val>
          <c:extLst xmlns:c16r2="http://schemas.microsoft.com/office/drawing/2015/06/chart">
            <c:ext xmlns:c16="http://schemas.microsoft.com/office/drawing/2014/chart" uri="{C3380CC4-5D6E-409C-BE32-E72D297353CC}">
              <c16:uniqueId val="{00000000-4B42-447E-BD9B-5312C7BCD127}"/>
            </c:ext>
          </c:extLst>
        </c:ser>
        <c:ser>
          <c:idx val="1"/>
          <c:order val="1"/>
          <c:tx>
            <c:strRef>
              <c:f>kgpojazd!$K$23</c:f>
              <c:strCache>
                <c:ptCount val="1"/>
                <c:pt idx="0">
                  <c:v>olej napędowy</c:v>
                </c:pt>
              </c:strCache>
            </c:strRef>
          </c:tx>
          <c:spPr>
            <a:solidFill>
              <a:schemeClr val="accent2"/>
            </a:solidFill>
            <a:ln>
              <a:noFill/>
            </a:ln>
            <a:effectLst/>
          </c:spPr>
          <c:dLbls>
            <c:dLbl>
              <c:idx val="0"/>
              <c:layout>
                <c:manualLayout>
                  <c:x val="0"/>
                  <c:y val="-5.361621463983680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42-447E-BD9B-5312C7BCD127}"/>
                </c:ext>
              </c:extLst>
            </c:dLbl>
            <c:dLbl>
              <c:idx val="1"/>
              <c:layout>
                <c:manualLayout>
                  <c:x val="0"/>
                  <c:y val="2.924650043744534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42-447E-BD9B-5312C7BCD127}"/>
                </c:ext>
              </c:extLst>
            </c:dLbl>
            <c:dLbl>
              <c:idx val="2"/>
              <c:layout>
                <c:manualLayout>
                  <c:x val="4.4223327805417434E-3"/>
                  <c:y val="1.6655730533683304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42-447E-BD9B-5312C7BCD127}"/>
                </c:ext>
              </c:extLst>
            </c:dLbl>
            <c:dLbl>
              <c:idx val="3"/>
              <c:layout>
                <c:manualLayout>
                  <c:x val="2.2111663902708678E-3"/>
                  <c:y val="-1.9612131816858398E-4"/>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B42-447E-BD9B-5312C7BCD127}"/>
                </c:ext>
              </c:extLst>
            </c:dLbl>
            <c:dLbl>
              <c:idx val="4"/>
              <c:layout>
                <c:manualLayout>
                  <c:x val="0"/>
                  <c:y val="1.458369787109943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B42-447E-BD9B-5312C7BCD127}"/>
                </c:ext>
              </c:extLst>
            </c:dLbl>
            <c:dLbl>
              <c:idx val="5"/>
              <c:layout>
                <c:manualLayout>
                  <c:x val="2.2111663902708678E-3"/>
                  <c:y val="1.163495188101487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B42-447E-BD9B-5312C7BCD127}"/>
                </c:ext>
              </c:extLst>
            </c:dLbl>
            <c:dLbl>
              <c:idx val="6"/>
              <c:layout>
                <c:manualLayout>
                  <c:x val="2.2111663902708678E-3"/>
                  <c:y val="-4.2435841353165036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B42-447E-BD9B-5312C7BCD1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kgpojazd!$L$23:$R$23</c:f>
              <c:numCache>
                <c:formatCode>0%</c:formatCode>
                <c:ptCount val="7"/>
                <c:pt idx="0">
                  <c:v>0.60254340595591749</c:v>
                </c:pt>
                <c:pt idx="1">
                  <c:v>0.15924767739204401</c:v>
                </c:pt>
                <c:pt idx="2">
                  <c:v>0.3004640584016583</c:v>
                </c:pt>
                <c:pt idx="3">
                  <c:v>0.84322330716497962</c:v>
                </c:pt>
                <c:pt idx="4">
                  <c:v>0.87405308653495462</c:v>
                </c:pt>
                <c:pt idx="5">
                  <c:v>0.83697318145512378</c:v>
                </c:pt>
                <c:pt idx="6">
                  <c:v>0.24032996204017484</c:v>
                </c:pt>
              </c:numCache>
            </c:numRef>
          </c:val>
          <c:extLst xmlns:c16r2="http://schemas.microsoft.com/office/drawing/2015/06/chart">
            <c:ext xmlns:c16="http://schemas.microsoft.com/office/drawing/2014/chart" uri="{C3380CC4-5D6E-409C-BE32-E72D297353CC}">
              <c16:uniqueId val="{00000001-4B42-447E-BD9B-5312C7BCD127}"/>
            </c:ext>
          </c:extLst>
        </c:ser>
        <c:ser>
          <c:idx val="2"/>
          <c:order val="2"/>
          <c:tx>
            <c:strRef>
              <c:f>kgpojazd!$K$24</c:f>
              <c:strCache>
                <c:ptCount val="1"/>
                <c:pt idx="0">
                  <c:v>LPG</c:v>
                </c:pt>
              </c:strCache>
            </c:strRef>
          </c:tx>
          <c:spPr>
            <a:solidFill>
              <a:schemeClr val="accent3"/>
            </a:solidFill>
            <a:ln>
              <a:noFill/>
            </a:ln>
            <a:effectLst/>
          </c:spPr>
          <c:dLbls>
            <c:dLbl>
              <c:idx val="0"/>
              <c:layout>
                <c:manualLayout>
                  <c:x val="2.2111663902708678E-3"/>
                  <c:y val="2.395742198891802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42-447E-BD9B-5312C7BCD127}"/>
                </c:ext>
              </c:extLst>
            </c:dLbl>
            <c:dLbl>
              <c:idx val="1"/>
              <c:layout>
                <c:manualLayout>
                  <c:x val="2.2111663902708678E-3"/>
                  <c:y val="-2.87656751239428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42-447E-BD9B-5312C7BCD127}"/>
                </c:ext>
              </c:extLst>
            </c:dLbl>
            <c:dLbl>
              <c:idx val="2"/>
              <c:layout>
                <c:manualLayout>
                  <c:x val="8.8446655610834712E-3"/>
                  <c:y val="1.288422280548265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B42-447E-BD9B-5312C7BCD127}"/>
                </c:ext>
              </c:extLst>
            </c:dLbl>
            <c:dLbl>
              <c:idx val="3"/>
              <c:layout>
                <c:manualLayout>
                  <c:x val="-8.1075164389381524E-17"/>
                  <c:y val="2.612131816856229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B42-447E-BD9B-5312C7BCD127}"/>
                </c:ext>
              </c:extLst>
            </c:dLbl>
            <c:dLbl>
              <c:idx val="6"/>
              <c:layout>
                <c:manualLayout>
                  <c:x val="6.6334991708126142E-3"/>
                  <c:y val="4.13823272090980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B42-447E-BD9B-5312C7BCD1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kgpojazd!$L$24:$R$24</c:f>
              <c:numCache>
                <c:formatCode>0%</c:formatCode>
                <c:ptCount val="7"/>
                <c:pt idx="0">
                  <c:v>9.9662232024852609E-2</c:v>
                </c:pt>
                <c:pt idx="1">
                  <c:v>0.30646701759874517</c:v>
                </c:pt>
                <c:pt idx="2">
                  <c:v>0.20798253819769288</c:v>
                </c:pt>
                <c:pt idx="3">
                  <c:v>7.4824773759960508E-2</c:v>
                </c:pt>
                <c:pt idx="4">
                  <c:v>2.8290762875054092E-2</c:v>
                </c:pt>
                <c:pt idx="5">
                  <c:v>4.0796281238531955E-2</c:v>
                </c:pt>
                <c:pt idx="6">
                  <c:v>0.15329383619433129</c:v>
                </c:pt>
              </c:numCache>
            </c:numRef>
          </c:val>
          <c:extLst xmlns:c16r2="http://schemas.microsoft.com/office/drawing/2015/06/chart">
            <c:ext xmlns:c16="http://schemas.microsoft.com/office/drawing/2014/chart" uri="{C3380CC4-5D6E-409C-BE32-E72D297353CC}">
              <c16:uniqueId val="{00000002-4B42-447E-BD9B-5312C7BCD127}"/>
            </c:ext>
          </c:extLst>
        </c:ser>
        <c:dLbls>
          <c:showVal val="1"/>
        </c:dLbls>
        <c:axId val="118993280"/>
        <c:axId val="118994816"/>
      </c:barChart>
      <c:catAx>
        <c:axId val="1189932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94816"/>
        <c:crosses val="autoZero"/>
        <c:auto val="1"/>
        <c:lblAlgn val="ctr"/>
        <c:lblOffset val="100"/>
      </c:catAx>
      <c:valAx>
        <c:axId val="1189948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93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49227-AB2C-4EB8-AA46-81BC0AA0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113</Pages>
  <Words>31256</Words>
  <Characters>187536</Characters>
  <Application>Microsoft Office Word</Application>
  <DocSecurity>0</DocSecurity>
  <Lines>1562</Lines>
  <Paragraphs>436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Bajor</dc:creator>
  <cp:keywords/>
  <dc:description/>
  <cp:lastModifiedBy>mwalasik</cp:lastModifiedBy>
  <cp:revision>3</cp:revision>
  <dcterms:created xsi:type="dcterms:W3CDTF">2020-09-23T09:35:00Z</dcterms:created>
  <dcterms:modified xsi:type="dcterms:W3CDTF">2020-09-28T09:16:00Z</dcterms:modified>
</cp:coreProperties>
</file>