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3D" w:rsidRDefault="00D2363D" w:rsidP="00D2363D">
      <w:pPr>
        <w:spacing w:after="0" w:line="240" w:lineRule="auto"/>
      </w:pP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1</w:t>
      </w: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do Zarządzenia nr  1/2021</w:t>
      </w: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Dyrektora Zespołu Szkolno-Przedszkolnego </w:t>
      </w: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  Woli Rębkowskiej</w:t>
      </w: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 dnia 15.01.2021r.</w:t>
      </w:r>
    </w:p>
    <w:p w:rsidR="00D2363D" w:rsidRDefault="00D2363D" w:rsidP="00D2363D">
      <w:pPr>
        <w:spacing w:after="0" w:line="240" w:lineRule="auto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Regulamin wynagradzania pracowników niebędących nauczycielami zatrudnionych w Zespole Szkolno-Przedszkolnym </w:t>
      </w:r>
      <w:r>
        <w:rPr>
          <w:b/>
          <w:sz w:val="28"/>
          <w:szCs w:val="24"/>
        </w:rPr>
        <w:br/>
        <w:t>w Woli Rębkowskiej</w:t>
      </w:r>
    </w:p>
    <w:p w:rsidR="00D2363D" w:rsidRDefault="00D2363D" w:rsidP="00D2363D">
      <w:pPr>
        <w:spacing w:after="0" w:line="240" w:lineRule="auto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Przepisy wstępne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 regulamin, zwany dalej regulaminem wynagradzania, określa:</w:t>
      </w:r>
    </w:p>
    <w:p w:rsidR="00D2363D" w:rsidRDefault="00D2363D" w:rsidP="00D2363D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wymagania kwalifikacyjne pracowników,</w:t>
      </w:r>
    </w:p>
    <w:p w:rsidR="00D2363D" w:rsidRDefault="00D2363D" w:rsidP="00D236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warunki wynagradzania, w tym maksymalny poziom wynagrodzenia zasadniczego dla poszczególnych stanowisk określony w załączniku nr 2,</w:t>
      </w:r>
    </w:p>
    <w:p w:rsidR="00D2363D" w:rsidRDefault="00D2363D" w:rsidP="00D2363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warunki przyznawania oraz warunki i sposób wypłacania nagród innych niż nagroda jubileuszowa,</w:t>
      </w:r>
    </w:p>
    <w:p w:rsidR="00D2363D" w:rsidRDefault="00D2363D" w:rsidP="00D2363D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warunki i sposób przyznawania dodatku funkcyjnego i specjalnego.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:rsidR="00D2363D" w:rsidRDefault="00D2363D" w:rsidP="00D2363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ustawie – rozumie się przez to ustawę z dnia z 21 listopada 2008r. o pracownikach samorządowych (t. j. Dz. U. z 2019r. poz. 1282)</w:t>
      </w:r>
    </w:p>
    <w:p w:rsidR="00D2363D" w:rsidRDefault="00D2363D" w:rsidP="00D23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rozporządzeniu - rozumie się przez to rozporządzenie Rady Ministrów z dnia 15 maja 2018r. w sprawie zasad wynagradzania pracowników samorządowych (t. j. Dz. U. z 2018r. poz. 936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>
        <w:rPr>
          <w:sz w:val="24"/>
          <w:szCs w:val="24"/>
        </w:rPr>
        <w:t>),</w:t>
      </w:r>
    </w:p>
    <w:p w:rsidR="00D2363D" w:rsidRDefault="00D2363D" w:rsidP="00D23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pracodawcy – rozumie się przez to Dyrektora  Zespołu Szkolno-Przedszkolnego w Woli Rębkowskiej,</w:t>
      </w:r>
    </w:p>
    <w:p w:rsidR="00D2363D" w:rsidRDefault="00D2363D" w:rsidP="00D23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pracownikach – rozumie się przez to osoby zatrudnione w Zespole Szkolno-Przedszkolnym w Woli Rębkowskiej na podstawie umowy o pracę,</w:t>
      </w:r>
    </w:p>
    <w:p w:rsidR="00D2363D" w:rsidRDefault="00D2363D" w:rsidP="00D2363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zakładowej organizacji związkowej – rozumie się przez to organizacje związkowe działające na terenie placówki.</w:t>
      </w: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kwalifikacyjne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Wymagania kwalifikacyjne pracowników określa Rozporządzenie Rady Ministrów z dnia </w:t>
      </w:r>
      <w:r>
        <w:rPr>
          <w:sz w:val="24"/>
          <w:szCs w:val="24"/>
        </w:rPr>
        <w:br/>
        <w:t xml:space="preserve">15 maja 2018r. w sprawie wynagradzania pracowników samorządowych  (t. j. Dz. U. z 2018r. poz. 936 z </w:t>
      </w:r>
      <w:proofErr w:type="spellStart"/>
      <w:r>
        <w:rPr>
          <w:sz w:val="24"/>
          <w:szCs w:val="24"/>
        </w:rPr>
        <w:t>późn.zm</w:t>
      </w:r>
      <w:proofErr w:type="spellEnd"/>
      <w:r>
        <w:rPr>
          <w:sz w:val="24"/>
          <w:szCs w:val="24"/>
        </w:rPr>
        <w:t xml:space="preserve"> ).</w:t>
      </w: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Szczegółowe warunki wynagradzania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Pracownikom przysługuje wynagrodzenie stosowne do zajmowanego stanowiska oraz posiadanych kwalifikacji zawodowych. </w:t>
      </w:r>
    </w:p>
    <w:p w:rsidR="00D2363D" w:rsidRDefault="00D2363D" w:rsidP="00D2363D">
      <w:pPr>
        <w:pStyle w:val="Akapitzlist"/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Pracownikom z tytułu zatrudnienia przysługuje:</w:t>
      </w:r>
    </w:p>
    <w:p w:rsidR="00D2363D" w:rsidRDefault="00D2363D" w:rsidP="00D2363D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wynagrodzenie zasadnicze,</w:t>
      </w:r>
    </w:p>
    <w:p w:rsidR="00D2363D" w:rsidRDefault="00D2363D" w:rsidP="00D2363D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dodatek za wieloletnią pracę,</w:t>
      </w:r>
    </w:p>
    <w:p w:rsidR="00D2363D" w:rsidRDefault="00D2363D" w:rsidP="00D2363D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nagroda jubileuszowa,</w:t>
      </w:r>
    </w:p>
    <w:p w:rsidR="00D2363D" w:rsidRDefault="00D2363D" w:rsidP="00D2363D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jednorazowa odprawa pieniężna w związku z przejściem na emeryturę lub rentę z tytułu niezdolności do pracy.</w:t>
      </w:r>
    </w:p>
    <w:p w:rsidR="00D2363D" w:rsidRDefault="00D2363D" w:rsidP="00D2363D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dodatek funkcyjny, dodatek specjalny oraz nagroda za szczególne osiągnięcia w pracy zawodowej na podstawie art. 36 ust. 6 ustawy oraz regulaminu wynagradzania,</w:t>
      </w:r>
    </w:p>
    <w:p w:rsidR="00D2363D" w:rsidRDefault="00D2363D" w:rsidP="00D2363D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inne świadczenia obligatoryjne, przysługujące z mocy prawa.</w:t>
      </w: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zasadnicze pracownika określone jest stosownie do zajmowanego stanowiska i posiadanych kwalifikacji.</w:t>
      </w:r>
    </w:p>
    <w:p w:rsidR="00D2363D" w:rsidRDefault="00D2363D" w:rsidP="00D2363D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pracownika zatrudnionego w pełnym wymiarze czasu pracy nie może być niższe od wynagrodzenia, ustalonego na podstawie ustawy z dnia 10 października 2002r. o minimalnym wynagrodzeniu za pracę (Dz. U. z 2020r. poz. 2207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>
        <w:rPr>
          <w:sz w:val="24"/>
          <w:szCs w:val="24"/>
        </w:rPr>
        <w:t>).</w:t>
      </w:r>
    </w:p>
    <w:p w:rsidR="00D2363D" w:rsidRDefault="00D2363D" w:rsidP="00D2363D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Kwoty maksymalnego miesięcznego wynagrodzenia zasadniczego dla poszczególnego zaszeregowania określa tabela stanowiąca załącznik Nr 1 do zarządzenia.</w:t>
      </w:r>
    </w:p>
    <w:p w:rsidR="00D2363D" w:rsidRDefault="00D2363D" w:rsidP="00D2363D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Pracownikowi zatrudnionemu w niepełnym wymiarze czasu pracy wynagrodzenie zasadnicze i inne składniki wynagrodzenia przysługują w wysokości proporcjonalnej do wymiaru czasu pracy.</w:t>
      </w:r>
    </w:p>
    <w:p w:rsidR="00D2363D" w:rsidRDefault="00D2363D" w:rsidP="00D2363D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 za pracę wypłaca się z dołu do dnia 26 każdego miesiąca, jeżeli ustalony dzień wypłaty za pracę jest dniem wolnym od pracy, wynagrodzenie wypłaca się w dniu poprzedzającym.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Pracownikowi przysługuje dodatek za wieloletnią pracę w wysokości wynoszącej po pięciu latach pracy 5% miesięcznego wynagrodzenia zasadniczego. Dodatek ten wzrasta o 1% za każdy dalszy rok pracy, aż do osiągnięcia 20% miesięcznego wynagrodzenia zasadniczego.</w:t>
      </w:r>
    </w:p>
    <w:p w:rsidR="00D2363D" w:rsidRDefault="00D2363D" w:rsidP="00D2363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wypłacany jest w terminie wypłaty wynagrodzenia:</w:t>
      </w:r>
    </w:p>
    <w:p w:rsidR="00D2363D" w:rsidRDefault="00D2363D" w:rsidP="00D2363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począwszy od pierwszego dnia miesiąca kalendarzowego następującego po miesiącu, w którym pracownik nabył prawo do dodatku lub wyższej stawki dodatku, jeżeli nabycie prawa nastąpiło w ciągu miesiąca;</w:t>
      </w:r>
    </w:p>
    <w:p w:rsidR="00D2363D" w:rsidRDefault="00D2363D" w:rsidP="00D2363D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dany miesiąc, jeżeli nabycie prawa do dodatku lub wyższej stawki dodatku nastąpiło pierwszego dnia miesiąca.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Nagroda jubileuszowa zwana dalej „nagrodą” przysługuje w wysokości:</w:t>
      </w:r>
    </w:p>
    <w:p w:rsidR="00D2363D" w:rsidRDefault="00D2363D" w:rsidP="00D2363D">
      <w:pPr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po 20 latach pracy – 75% wynagrodzenia miesięcznego</w:t>
      </w:r>
    </w:p>
    <w:p w:rsidR="00D2363D" w:rsidRDefault="00D2363D" w:rsidP="00D2363D">
      <w:pPr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po 25 latach pracy – 100% wynagrodzenia miesięcznego</w:t>
      </w:r>
    </w:p>
    <w:p w:rsidR="00D2363D" w:rsidRDefault="00D2363D" w:rsidP="00D2363D">
      <w:pPr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po 30 latach pracy – 150% wynagrodzenia miesięcznego</w:t>
      </w:r>
    </w:p>
    <w:p w:rsidR="00D2363D" w:rsidRDefault="00D2363D" w:rsidP="00D2363D">
      <w:pPr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po 35 latach pracy – 200% wynagrodzenia miesięcznego</w:t>
      </w:r>
    </w:p>
    <w:p w:rsidR="00D2363D" w:rsidRDefault="00D2363D" w:rsidP="00D2363D">
      <w:pPr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po 40 latach pracy – 300% wynagrodzenia miesięcznego</w:t>
      </w:r>
    </w:p>
    <w:p w:rsidR="00D2363D" w:rsidRDefault="00D2363D" w:rsidP="00D2363D">
      <w:pPr>
        <w:spacing w:after="0" w:line="240" w:lineRule="auto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- po 45 latach pracy – 400% wynagrodzenia miesięcznego.</w:t>
      </w:r>
    </w:p>
    <w:p w:rsidR="00D2363D" w:rsidRDefault="00D2363D" w:rsidP="00D2363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 jest zobowiązany udokumentować swoje prawo do nagrody, jeżeli w jego aktach osobowych brak jest odpowiedniej dokumentacji.</w:t>
      </w:r>
    </w:p>
    <w:p w:rsidR="00D2363D" w:rsidRDefault="00D2363D" w:rsidP="00D2363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Jednorazowa odprawa pieniężna w związku z przejściem na emeryturę lub rentę z tytułu niezdolności do pracy, zwana dalej „odprawą” przysługuje w wysokości:</w:t>
      </w:r>
    </w:p>
    <w:p w:rsidR="00D2363D" w:rsidRDefault="00D2363D" w:rsidP="00D2363D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po 10 latach pracy – w wysokości dwumiesięcznego wynagrodzenia</w:t>
      </w:r>
    </w:p>
    <w:p w:rsidR="00D2363D" w:rsidRDefault="00D2363D" w:rsidP="00D2363D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po 15 latach pracy – w wysokości trzymiesięcznego wynagrodzenia</w:t>
      </w:r>
    </w:p>
    <w:p w:rsidR="00D2363D" w:rsidRDefault="00D2363D" w:rsidP="00D2363D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po 20 latach pracy – w wysokości sześciomiesięcznego wynagrodzenia.</w:t>
      </w:r>
    </w:p>
    <w:p w:rsidR="00D2363D" w:rsidRDefault="00D2363D" w:rsidP="00D2363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o którym mowa w ust 1 i 2 oblicza się według zasad obowiązujących przy ustaleniu ekwiwalentu pieniężnego za urlop wypoczynkowy.</w:t>
      </w:r>
    </w:p>
    <w:p w:rsidR="00D2363D" w:rsidRDefault="00D2363D" w:rsidP="00D2363D">
      <w:pPr>
        <w:spacing w:after="0" w:line="240" w:lineRule="auto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Pracownikowi przysługuje dodatkowe wynagrodzenie roczne na zasadach określonych </w:t>
      </w:r>
      <w:r>
        <w:rPr>
          <w:sz w:val="24"/>
          <w:szCs w:val="24"/>
        </w:rPr>
        <w:br/>
        <w:t>w odrębnych przepisach.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Pracownikowi wykonującemu pracę w godzinach nadliczbowych, na polecenie pracodawcy lub osoby przez niego upoważnionej, przysługuje wynagrodzenie wraz z dodatkiem za pracę w tych godzinach.</w:t>
      </w:r>
    </w:p>
    <w:p w:rsidR="00D2363D" w:rsidRDefault="00D2363D" w:rsidP="00D236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Zasady ustalania i wypłaty dodatku za pracę w godzinach nadliczbowych regulują przepisy prawa pracy.</w:t>
      </w:r>
    </w:p>
    <w:p w:rsidR="00D2363D" w:rsidRDefault="00D2363D" w:rsidP="00D236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Dodatek za pracę w godzinach nadliczbowych wlicza się do podstawy wymiaru wynagrodzenia za czas choroby.</w:t>
      </w:r>
    </w:p>
    <w:p w:rsidR="00D2363D" w:rsidRDefault="00D2363D" w:rsidP="00D236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Dodatek, o którym mowa w ust. 1, nie przysługuje, jeżeli w zamian za czas przepracowany w godzinach nadliczbowych pracownik otrzymał czas wolny od pracy.</w:t>
      </w:r>
    </w:p>
    <w:p w:rsidR="00D2363D" w:rsidRDefault="00D2363D" w:rsidP="00D236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Udzielenie czasu wolnego w zamian za czas przepracowany w godzinach nadliczbowych następuje najpóźniej do końca okresu rozliczeniowego.</w:t>
      </w:r>
    </w:p>
    <w:p w:rsidR="00D2363D" w:rsidRDefault="00D2363D" w:rsidP="00D2363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 Zespole Szkolno-Przedszkolnym w Woli Rębkowskiej obowiązuje trzymiesięczny okres rozliczeniowy.</w:t>
      </w:r>
    </w:p>
    <w:p w:rsidR="00D2363D" w:rsidRDefault="00D2363D" w:rsidP="00D2363D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2363D" w:rsidRDefault="00D2363D" w:rsidP="00D2363D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D2363D" w:rsidRDefault="00D2363D" w:rsidP="00D2363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Warunki przyznawania i wypłacania nagród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przyznanych środków na wynagrodzenia tworzy się fundusz nagród pracowników za szczególne osiągnięcia w pracy zawodowej.</w:t>
      </w:r>
    </w:p>
    <w:p w:rsidR="00D2363D" w:rsidRDefault="00D2363D" w:rsidP="00D236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Fundusz nagród wynosi 1% planowanego osobowego funduszu płac.</w:t>
      </w:r>
    </w:p>
    <w:p w:rsidR="00D2363D" w:rsidRDefault="00D2363D" w:rsidP="00D236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Decyzję o przyznaniu nagród podejmuje pracodawca. </w:t>
      </w:r>
    </w:p>
    <w:p w:rsidR="00D2363D" w:rsidRDefault="00D2363D" w:rsidP="00D236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Nagrody są przyznawane z okazji Dnia Edukacji Narodowej lub w szczególnych przypadkach:</w:t>
      </w:r>
    </w:p>
    <w:p w:rsidR="00D2363D" w:rsidRDefault="00D2363D" w:rsidP="00D2363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na zakończenie roku szkolnego,</w:t>
      </w:r>
    </w:p>
    <w:p w:rsidR="00D2363D" w:rsidRDefault="00D2363D" w:rsidP="00D2363D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 związku z przejściem pracownika na emeryturę.</w:t>
      </w:r>
    </w:p>
    <w:p w:rsidR="00D2363D" w:rsidRDefault="00D2363D" w:rsidP="00D2363D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Przyjmuje się następujące kryteria przyznawania nagród:</w:t>
      </w:r>
    </w:p>
    <w:p w:rsidR="00D2363D" w:rsidRDefault="00D2363D" w:rsidP="00D2363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wzorowe wypełnianie obowiązków,</w:t>
      </w:r>
    </w:p>
    <w:p w:rsidR="00D2363D" w:rsidRDefault="00D2363D" w:rsidP="00D2363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złożoność realizowanych zadań,</w:t>
      </w:r>
    </w:p>
    <w:p w:rsidR="00D2363D" w:rsidRDefault="00D2363D" w:rsidP="00D2363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terminowe wykonywanie zadań, bądź innych prac zleconych przez dyrektora,</w:t>
      </w:r>
    </w:p>
    <w:p w:rsidR="00D2363D" w:rsidRDefault="00D2363D" w:rsidP="00D2363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wykazywanie inicjatywy w pracy,</w:t>
      </w:r>
    </w:p>
    <w:p w:rsidR="00D2363D" w:rsidRDefault="00D2363D" w:rsidP="00D2363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przestrzeganie przepisów i zasad bhp oraz przepisów przeciwpożarowych,</w:t>
      </w:r>
    </w:p>
    <w:p w:rsidR="00D2363D" w:rsidRDefault="00D2363D" w:rsidP="00D2363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podnoszenie kwalifikacji zawodowych, doskonalenie zgodnie z potrzebami placówki,</w:t>
      </w:r>
    </w:p>
    <w:p w:rsidR="00D2363D" w:rsidRDefault="00D2363D" w:rsidP="00D2363D">
      <w:pPr>
        <w:pStyle w:val="Akapitzlist"/>
        <w:numPr>
          <w:ilvl w:val="0"/>
          <w:numId w:val="13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dbanie o dobro placówki, aktywny udział w pracach na jej rzecz, organizacji imprez i uroczystości.</w:t>
      </w:r>
    </w:p>
    <w:p w:rsidR="00D2363D" w:rsidRDefault="00D2363D" w:rsidP="00D236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Nagroda wchodzi do podstawy wymiaru wynagrodzenia za czas niezdolności do pracy i zasiłku chorobowego.</w:t>
      </w: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Warunki i sposób przyznawania dodatku funkcyjnego i specjalnego.</w:t>
      </w:r>
    </w:p>
    <w:p w:rsidR="00D2363D" w:rsidRDefault="00D2363D" w:rsidP="00D236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D2363D" w:rsidRDefault="00D2363D" w:rsidP="00D236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§ 11</w:t>
      </w:r>
    </w:p>
    <w:p w:rsidR="00D2363D" w:rsidRDefault="00D2363D" w:rsidP="00D236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D2363D" w:rsidRDefault="00D2363D" w:rsidP="00D2363D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Pracownikom zatrudnionym na stanowiskach kierowniczych przysługuje dodatek funkcyjny.</w:t>
      </w:r>
    </w:p>
    <w:p w:rsidR="00D2363D" w:rsidRDefault="00D2363D" w:rsidP="00D2363D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Ustala się maksymalną wysokość dodatku funkcyjnego:</w:t>
      </w:r>
    </w:p>
    <w:p w:rsidR="00D2363D" w:rsidRDefault="00D2363D" w:rsidP="00D2363D">
      <w:pPr>
        <w:numPr>
          <w:ilvl w:val="1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Sekretarz szkoły – 800 zł.</w:t>
      </w:r>
    </w:p>
    <w:p w:rsidR="00D2363D" w:rsidRDefault="00D2363D" w:rsidP="00D2363D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Dodatek funkcyjny wchodzi do podstawy wymiaru zasiłku chorobowego.</w:t>
      </w:r>
    </w:p>
    <w:p w:rsidR="00D2363D" w:rsidRDefault="00D2363D" w:rsidP="00D236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D2363D" w:rsidRDefault="00D2363D" w:rsidP="00D236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§ 12</w:t>
      </w:r>
    </w:p>
    <w:p w:rsidR="00D2363D" w:rsidRDefault="00D2363D" w:rsidP="00D2363D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D2363D" w:rsidRDefault="00D2363D" w:rsidP="00D2363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 tytułu okresowego zwiększenia obowiązków służbowych lub powierzania dodatkowych zadań pracownikowi może być przyznany dodatek specjalny w wysokości od 10% do 40% wynagrodzenia zasadniczego</w:t>
      </w:r>
      <w:r>
        <w:t xml:space="preserve"> </w:t>
      </w:r>
      <w:r>
        <w:rPr>
          <w:rFonts w:eastAsia="Times New Roman"/>
          <w:sz w:val="24"/>
          <w:szCs w:val="24"/>
          <w:lang w:eastAsia="pl-PL"/>
        </w:rPr>
        <w:t>w zależności od posiadanych środków na wynagrodzenia.</w:t>
      </w:r>
    </w:p>
    <w:p w:rsidR="00D2363D" w:rsidRDefault="00D2363D" w:rsidP="00D2363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Dodatek przyznaje się na czas określony, nie dłuższy niż 3 miesiące.</w:t>
      </w:r>
    </w:p>
    <w:p w:rsidR="00D2363D" w:rsidRDefault="00D2363D" w:rsidP="00D2363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Dodatek specjalny wchodzi do podstawy wynagrodzenia za czas niezdolności do pracy i wymiaru zasiłku chorobowego.</w:t>
      </w:r>
    </w:p>
    <w:p w:rsidR="00D2363D" w:rsidRDefault="00D2363D" w:rsidP="00D236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2363D" w:rsidRDefault="00D2363D" w:rsidP="00D2363D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lastRenderedPageBreak/>
        <w:t>Postanowienia końcowe.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2"/>
          <w:numId w:val="14"/>
        </w:num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regulaminem wynagradzania stosuje się przepisy ustawy o pracownikach samorządowych, rozporządzenia w sprawie wynagradzania pracowników samorządowych, przepisy ustawy – Kodeks pracy oraz przepisy wykonawcze wydane na jego podstawie.</w:t>
      </w:r>
    </w:p>
    <w:p w:rsidR="00D2363D" w:rsidRDefault="00D2363D" w:rsidP="00D2363D">
      <w:pPr>
        <w:pStyle w:val="Akapitzlist"/>
        <w:spacing w:after="0" w:line="240" w:lineRule="auto"/>
        <w:ind w:left="1440"/>
        <w:jc w:val="both"/>
        <w:rPr>
          <w:sz w:val="24"/>
          <w:szCs w:val="24"/>
        </w:rPr>
      </w:pPr>
    </w:p>
    <w:p w:rsidR="00D2363D" w:rsidRDefault="00D2363D" w:rsidP="00D2363D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D2363D" w:rsidRDefault="00D2363D" w:rsidP="00D2363D">
      <w:pPr>
        <w:pStyle w:val="Akapitzlist"/>
        <w:spacing w:after="0" w:line="240" w:lineRule="auto"/>
        <w:ind w:left="0"/>
        <w:jc w:val="center"/>
        <w:rPr>
          <w:sz w:val="24"/>
          <w:szCs w:val="24"/>
        </w:rPr>
      </w:pPr>
    </w:p>
    <w:p w:rsidR="00D2363D" w:rsidRDefault="00D2363D" w:rsidP="00D236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 wynagradzania jest dostępny pracownikom do wglądu u pracodawcy.</w:t>
      </w:r>
    </w:p>
    <w:p w:rsidR="00D2363D" w:rsidRDefault="00D2363D" w:rsidP="00D2363D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regulaminie wynagradzania wprowadza się w trybie przewidzianym dla wprowadzenia regulaminu, co pracownicy potwierdzają własnoręcznym podpisem.</w:t>
      </w: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D2363D" w:rsidRDefault="00D2363D" w:rsidP="00D2363D">
      <w:pPr>
        <w:spacing w:after="0" w:line="240" w:lineRule="auto"/>
        <w:jc w:val="center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dniem 18 stycznia 2021r. po podaniu go do wiadomości pracowników Zespołu Szkolno-Przedszkolnego w Woli Rębkowskiej.</w:t>
      </w: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dyrektor dr Anna Zielińska</w:t>
      </w: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jc w:val="right"/>
        <w:rPr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D2363D" w:rsidRDefault="00D2363D" w:rsidP="00D2363D">
      <w:pPr>
        <w:spacing w:after="0" w:line="240" w:lineRule="auto"/>
        <w:rPr>
          <w:sz w:val="28"/>
          <w:szCs w:val="28"/>
        </w:rPr>
      </w:pPr>
    </w:p>
    <w:p w:rsidR="00D2363D" w:rsidRDefault="00D2363D" w:rsidP="00D2363D">
      <w:pPr>
        <w:spacing w:after="0" w:line="240" w:lineRule="auto"/>
        <w:rPr>
          <w:sz w:val="28"/>
          <w:szCs w:val="28"/>
        </w:rPr>
      </w:pPr>
    </w:p>
    <w:tbl>
      <w:tblPr>
        <w:tblW w:w="9214" w:type="dxa"/>
        <w:tblInd w:w="749" w:type="dxa"/>
        <w:tblCellMar>
          <w:left w:w="0" w:type="dxa"/>
          <w:right w:w="0" w:type="dxa"/>
        </w:tblCellMar>
        <w:tblLook w:val="04A0"/>
      </w:tblPr>
      <w:tblGrid>
        <w:gridCol w:w="2126"/>
        <w:gridCol w:w="3492"/>
        <w:gridCol w:w="40"/>
        <w:gridCol w:w="40"/>
        <w:gridCol w:w="40"/>
        <w:gridCol w:w="3476"/>
      </w:tblGrid>
      <w:tr w:rsidR="00D2363D" w:rsidTr="00D2363D">
        <w:trPr>
          <w:trHeight w:val="570"/>
        </w:trPr>
        <w:tc>
          <w:tcPr>
            <w:tcW w:w="9214" w:type="dxa"/>
            <w:gridSpan w:val="6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363D" w:rsidRDefault="00D2363D">
            <w:pPr>
              <w:spacing w:after="0" w:line="240" w:lineRule="auto"/>
              <w:ind w:left="691" w:hanging="691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Tabela maksymalnych miesięcznych kwot wynagrodzenia zasadniczego</w:t>
            </w:r>
          </w:p>
          <w:p w:rsidR="00D2363D" w:rsidRDefault="00D2363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trHeight w:val="570"/>
        </w:trPr>
        <w:tc>
          <w:tcPr>
            <w:tcW w:w="9214" w:type="dxa"/>
            <w:gridSpan w:val="6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D2363D" w:rsidRDefault="00D2363D">
            <w:pPr>
              <w:spacing w:after="0" w:line="240" w:lineRule="auto"/>
              <w:ind w:left="691" w:hanging="691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hidden/>
        </w:trPr>
        <w:tc>
          <w:tcPr>
            <w:tcW w:w="212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vanish/>
                <w:sz w:val="28"/>
                <w:szCs w:val="28"/>
                <w:lang w:eastAsia="pl-PL"/>
              </w:rPr>
            </w:pPr>
          </w:p>
        </w:tc>
        <w:tc>
          <w:tcPr>
            <w:tcW w:w="34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vanish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vanish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vanish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vanish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645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Kategoria zaszeregowania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Kwota w złotych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2000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II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2150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III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2250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IV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2400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V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2600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VI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2800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VII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3000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VIII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3250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IX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3400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3600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XI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3800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  <w:tr w:rsidR="00D2363D" w:rsidTr="00D2363D">
        <w:trPr>
          <w:gridAfter w:val="1"/>
          <w:wAfter w:w="3476" w:type="dxa"/>
          <w:trHeight w:val="315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XII</w:t>
            </w:r>
          </w:p>
        </w:tc>
        <w:tc>
          <w:tcPr>
            <w:tcW w:w="34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2363D" w:rsidRDefault="00D2363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sz w:val="28"/>
                <w:szCs w:val="28"/>
                <w:lang w:eastAsia="pl-PL"/>
              </w:rPr>
              <w:t>4000</w:t>
            </w: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D2363D" w:rsidRDefault="00D2363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pl-PL"/>
              </w:rPr>
            </w:pPr>
          </w:p>
        </w:tc>
      </w:tr>
    </w:tbl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DC3" w:rsidRDefault="00C34DC3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DC3" w:rsidRDefault="00C34DC3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DC3" w:rsidRDefault="00C34DC3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4DC3" w:rsidRDefault="00C34DC3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D2363D" w:rsidRDefault="00D2363D" w:rsidP="00D23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b/>
          <w:sz w:val="28"/>
          <w:szCs w:val="28"/>
        </w:rPr>
      </w:pPr>
    </w:p>
    <w:p w:rsidR="00D2363D" w:rsidRDefault="00D2363D" w:rsidP="00D2363D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MAKSYMALNE STAWKI WYNAGRODZENIA ZASADNICZEGO</w:t>
      </w: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63D" w:rsidRDefault="00D2363D" w:rsidP="00D23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0"/>
        <w:gridCol w:w="2700"/>
        <w:gridCol w:w="2624"/>
      </w:tblGrid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Maksymalna kategoria zaszeregowania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 w złotych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Sekretarz szkoły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Sekretarka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Starszy intendent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Intendent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nauczyciela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Starszy konserwator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3 250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Konserwator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Kucharz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kuchenna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Starsza woźna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2 800</w:t>
            </w:r>
          </w:p>
        </w:tc>
      </w:tr>
      <w:tr w:rsidR="00D2363D" w:rsidTr="00D2363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Sprzątaczka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2 600</w:t>
            </w:r>
          </w:p>
        </w:tc>
      </w:tr>
      <w:tr w:rsidR="00D2363D" w:rsidTr="00D2363D">
        <w:trPr>
          <w:trHeight w:val="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Asystent nauczyciela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3D" w:rsidRDefault="00D236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2 800</w:t>
            </w:r>
          </w:p>
        </w:tc>
      </w:tr>
    </w:tbl>
    <w:p w:rsidR="00667F43" w:rsidRDefault="00C34DC3"/>
    <w:sectPr w:rsidR="00667F43" w:rsidSect="0051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DA2"/>
    <w:multiLevelType w:val="multilevel"/>
    <w:tmpl w:val="3D3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704D"/>
    <w:multiLevelType w:val="hybridMultilevel"/>
    <w:tmpl w:val="0CCC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633E7"/>
    <w:multiLevelType w:val="hybridMultilevel"/>
    <w:tmpl w:val="BFC69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A6920"/>
    <w:multiLevelType w:val="hybridMultilevel"/>
    <w:tmpl w:val="09B6EF82"/>
    <w:lvl w:ilvl="0" w:tplc="8EC6E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F26B2"/>
    <w:multiLevelType w:val="hybridMultilevel"/>
    <w:tmpl w:val="67849E2E"/>
    <w:lvl w:ilvl="0" w:tplc="C6844D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C33F1"/>
    <w:multiLevelType w:val="hybridMultilevel"/>
    <w:tmpl w:val="CDA0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873EE"/>
    <w:multiLevelType w:val="hybridMultilevel"/>
    <w:tmpl w:val="D990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11BA3"/>
    <w:multiLevelType w:val="hybridMultilevel"/>
    <w:tmpl w:val="DDDCE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87E81"/>
    <w:multiLevelType w:val="hybridMultilevel"/>
    <w:tmpl w:val="FAFA1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F3E57"/>
    <w:multiLevelType w:val="hybridMultilevel"/>
    <w:tmpl w:val="2CC27430"/>
    <w:lvl w:ilvl="0" w:tplc="8EC6E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C6E5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135B7"/>
    <w:multiLevelType w:val="hybridMultilevel"/>
    <w:tmpl w:val="096C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85995"/>
    <w:multiLevelType w:val="hybridMultilevel"/>
    <w:tmpl w:val="4F0C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F637E"/>
    <w:multiLevelType w:val="hybridMultilevel"/>
    <w:tmpl w:val="6E8C4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7E7894"/>
    <w:multiLevelType w:val="hybridMultilevel"/>
    <w:tmpl w:val="51105B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97EF2"/>
    <w:multiLevelType w:val="hybridMultilevel"/>
    <w:tmpl w:val="D47E9D76"/>
    <w:lvl w:ilvl="0" w:tplc="1A82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41311"/>
    <w:multiLevelType w:val="hybridMultilevel"/>
    <w:tmpl w:val="58DA08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63D"/>
    <w:rsid w:val="00483F4D"/>
    <w:rsid w:val="00516922"/>
    <w:rsid w:val="00B435C8"/>
    <w:rsid w:val="00C34DC3"/>
    <w:rsid w:val="00D1029D"/>
    <w:rsid w:val="00D2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3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1300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sekretariat5</dc:creator>
  <cp:lastModifiedBy>sekretariat5</cp:lastModifiedBy>
  <cp:revision>2</cp:revision>
  <dcterms:created xsi:type="dcterms:W3CDTF">2021-11-26T06:37:00Z</dcterms:created>
  <dcterms:modified xsi:type="dcterms:W3CDTF">2021-11-26T06:37:00Z</dcterms:modified>
</cp:coreProperties>
</file>