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51" w:rsidRPr="00F26551" w:rsidRDefault="00F26551" w:rsidP="00F26551">
      <w:pPr>
        <w:pStyle w:val="Nagwek"/>
        <w:tabs>
          <w:tab w:val="left" w:pos="708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F26551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ust. 1 i 2 </w:t>
      </w:r>
      <w:r w:rsidRPr="00F26551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26551">
        <w:rPr>
          <w:rFonts w:ascii="Times New Roman" w:eastAsia="Times New Roman" w:hAnsi="Times New Roman"/>
          <w:sz w:val="24"/>
          <w:szCs w:val="24"/>
          <w:lang w:eastAsia="pl-PL"/>
        </w:rPr>
        <w:t xml:space="preserve">dalej „RODO”,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Gmina Siedlce</w:t>
      </w:r>
      <w:r w:rsidRPr="00F2655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F26551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informuje, że: </w:t>
      </w:r>
    </w:p>
    <w:p w:rsidR="00F26551" w:rsidRPr="00F26551" w:rsidRDefault="00F26551" w:rsidP="00F26551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6551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Gmina Siedlce, ul. Asłanowicza 10, 08-110 Siedlce, tel. 25 632 77 31 </w:t>
      </w:r>
      <w:r w:rsidRPr="00F26551">
        <w:rPr>
          <w:rFonts w:ascii="Times New Roman" w:hAnsi="Times New Roman"/>
          <w:sz w:val="24"/>
          <w:szCs w:val="24"/>
        </w:rPr>
        <w:t>;</w:t>
      </w:r>
    </w:p>
    <w:p w:rsidR="00F26551" w:rsidRPr="00F26551" w:rsidRDefault="00F26551" w:rsidP="00F26551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26551">
        <w:rPr>
          <w:rFonts w:ascii="Times New Roman" w:eastAsia="Times New Roman" w:hAnsi="Times New Roman"/>
          <w:sz w:val="24"/>
          <w:szCs w:val="24"/>
          <w:lang w:eastAsia="pl-PL"/>
        </w:rPr>
        <w:t>inspektorem ochrony danych osobowych w Gminie Siedlce jest TBD MAZOWSZE  Sp. z o.o., ul. Asłanowicza 18, 08-110 Siedlce.</w:t>
      </w:r>
      <w:r w:rsidRPr="00F26551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*</w:t>
      </w:r>
      <w:r w:rsidRPr="00F26551">
        <w:rPr>
          <w:rFonts w:ascii="Times New Roman" w:eastAsia="Times New Roman" w:hAnsi="Times New Roman"/>
          <w:sz w:val="24"/>
          <w:szCs w:val="24"/>
          <w:lang w:eastAsia="pl-PL"/>
        </w:rPr>
        <w:t>. Z IOD można kontaktować się pod adresem mail: iod-sk@tbdsiedlce.pl</w:t>
      </w:r>
    </w:p>
    <w:p w:rsidR="00F26551" w:rsidRPr="00F26551" w:rsidRDefault="00F26551" w:rsidP="00F26551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6551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na podstawie art. 6 ust. 1 lit. c</w:t>
      </w:r>
      <w:r w:rsidRPr="00F2655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26551">
        <w:rPr>
          <w:rFonts w:ascii="Times New Roman" w:eastAsia="Times New Roman" w:hAnsi="Times New Roman"/>
          <w:sz w:val="24"/>
          <w:szCs w:val="24"/>
          <w:lang w:eastAsia="pl-PL"/>
        </w:rPr>
        <w:t xml:space="preserve">RODO w celu </w:t>
      </w:r>
      <w:r w:rsidRPr="00F26551">
        <w:rPr>
          <w:rFonts w:ascii="Times New Roman" w:hAnsi="Times New Roman"/>
          <w:sz w:val="24"/>
          <w:szCs w:val="24"/>
        </w:rPr>
        <w:t xml:space="preserve">związanym z postępowaniem o udzielenie danego zamówienia publicznego prowadzonego w trybach przewidywanych przez ustawę Prawo zamówień publicznych (Dz. U. z 2017 r. poz. 1579 i 2018), dalej „ustawa </w:t>
      </w:r>
      <w:proofErr w:type="spellStart"/>
      <w:r w:rsidRPr="00F26551">
        <w:rPr>
          <w:rFonts w:ascii="Times New Roman" w:hAnsi="Times New Roman"/>
          <w:sz w:val="24"/>
          <w:szCs w:val="24"/>
        </w:rPr>
        <w:t>Pzp</w:t>
      </w:r>
      <w:proofErr w:type="spellEnd"/>
      <w:r w:rsidRPr="00F26551">
        <w:rPr>
          <w:rFonts w:ascii="Times New Roman" w:hAnsi="Times New Roman"/>
          <w:sz w:val="24"/>
          <w:szCs w:val="24"/>
        </w:rPr>
        <w:t xml:space="preserve">”;  </w:t>
      </w:r>
    </w:p>
    <w:p w:rsidR="00F26551" w:rsidRPr="00F26551" w:rsidRDefault="00F26551" w:rsidP="00F26551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6551">
        <w:rPr>
          <w:rFonts w:ascii="Times New Roman" w:eastAsia="Times New Roman" w:hAnsi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PZP;</w:t>
      </w:r>
    </w:p>
    <w:p w:rsidR="00F26551" w:rsidRPr="00F26551" w:rsidRDefault="00F26551" w:rsidP="00F26551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6551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przechowywane, zgodnie z art. 97 ust. 1 ustawy PZP  oraz zgodnie z </w:t>
      </w:r>
      <w:r w:rsidRPr="00F26551">
        <w:rPr>
          <w:rFonts w:ascii="Times New Roman" w:hAnsi="Times New Roman"/>
          <w:sz w:val="24"/>
          <w:szCs w:val="24"/>
        </w:rPr>
        <w:t xml:space="preserve"> </w:t>
      </w:r>
      <w:r w:rsidRPr="00F26551">
        <w:rPr>
          <w:rFonts w:ascii="Times New Roman" w:eastAsia="Times New Roman" w:hAnsi="Times New Roman"/>
          <w:sz w:val="24"/>
          <w:szCs w:val="24"/>
          <w:lang w:eastAsia="pl-PL"/>
        </w:rPr>
        <w:t>Rozporządzeniem Prezesa Rady Ministrów z dnia 18 stycznia 2011 r. w sprawie instrukcji kancelaryjnej, jednolitych rzeczowych wykazów akt oraz instrukcji w sprawie organizacji i zakresu działania archiwów zakładowych ;</w:t>
      </w:r>
    </w:p>
    <w:p w:rsidR="00F26551" w:rsidRPr="00F26551" w:rsidRDefault="00F26551" w:rsidP="00F26551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26551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 w:rsidRPr="00F26551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F26551">
        <w:rPr>
          <w:rFonts w:ascii="Times New Roman" w:eastAsia="Times New Roman" w:hAnsi="Times New Roman"/>
          <w:sz w:val="24"/>
          <w:szCs w:val="24"/>
          <w:lang w:eastAsia="pl-PL"/>
        </w:rPr>
        <w:t xml:space="preserve">;  </w:t>
      </w:r>
    </w:p>
    <w:p w:rsidR="00F26551" w:rsidRPr="00F26551" w:rsidRDefault="00F26551" w:rsidP="00F26551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6551">
        <w:rPr>
          <w:rFonts w:ascii="Times New Roman" w:eastAsia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F26551" w:rsidRPr="00F26551" w:rsidRDefault="00F26551" w:rsidP="00F26551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6551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:rsidR="00F26551" w:rsidRPr="00F26551" w:rsidRDefault="00F26551" w:rsidP="00F26551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6551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F26551" w:rsidRPr="00F26551" w:rsidRDefault="00F26551" w:rsidP="00F26551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6551">
        <w:rPr>
          <w:rFonts w:ascii="Times New Roman" w:eastAsia="Times New Roman" w:hAnsi="Times New Roman"/>
          <w:sz w:val="24"/>
          <w:szCs w:val="24"/>
          <w:lang w:eastAsia="pl-PL"/>
        </w:rPr>
        <w:t>na podstawie art. 16 RODO prawo do sprostowania Pani/Pana danych osobowych;</w:t>
      </w:r>
    </w:p>
    <w:p w:rsidR="00F26551" w:rsidRPr="00F26551" w:rsidRDefault="00F26551" w:rsidP="00F26551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655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F26551" w:rsidRPr="00F26551" w:rsidRDefault="00F26551" w:rsidP="00F26551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26551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26551" w:rsidRPr="00F26551" w:rsidRDefault="00F26551" w:rsidP="00F26551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26551">
        <w:rPr>
          <w:rFonts w:ascii="Times New Roman" w:eastAsia="Times New Roman" w:hAnsi="Times New Roman"/>
          <w:sz w:val="24"/>
          <w:szCs w:val="24"/>
          <w:lang w:eastAsia="pl-PL"/>
        </w:rPr>
        <w:t>nie przysługuje Pani/Panu:</w:t>
      </w:r>
    </w:p>
    <w:p w:rsidR="00F26551" w:rsidRPr="00F26551" w:rsidRDefault="00F26551" w:rsidP="00F26551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26551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F26551" w:rsidRPr="00F26551" w:rsidRDefault="00F26551" w:rsidP="00F26551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26551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F26551" w:rsidRPr="00F26551" w:rsidRDefault="00F26551" w:rsidP="00F26551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2655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6547E" w:rsidRPr="00F26551" w:rsidRDefault="0076547E" w:rsidP="00F26551"/>
    <w:sectPr w:rsidR="0076547E" w:rsidRPr="00F26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51"/>
    <w:rsid w:val="0076547E"/>
    <w:rsid w:val="00F2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9C04E-1FA1-4D56-9A60-80C3DF08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 Znak Znak"/>
    <w:basedOn w:val="Domylnaczcionkaakapitu"/>
    <w:link w:val="Nagwek"/>
    <w:uiPriority w:val="99"/>
    <w:semiHidden/>
    <w:locked/>
    <w:rsid w:val="00F26551"/>
  </w:style>
  <w:style w:type="paragraph" w:styleId="Nagwek">
    <w:name w:val="header"/>
    <w:aliases w:val="Znak Znak Znak"/>
    <w:basedOn w:val="Normalny"/>
    <w:link w:val="NagwekZnak"/>
    <w:uiPriority w:val="99"/>
    <w:semiHidden/>
    <w:unhideWhenUsed/>
    <w:rsid w:val="00F26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F26551"/>
  </w:style>
  <w:style w:type="paragraph" w:styleId="Akapitzlist">
    <w:name w:val="List Paragraph"/>
    <w:basedOn w:val="Normalny"/>
    <w:uiPriority w:val="34"/>
    <w:qFormat/>
    <w:rsid w:val="00F26551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m_maciejewska</dc:creator>
  <cp:keywords/>
  <dc:description/>
  <cp:lastModifiedBy>m_maciejewska</cp:lastModifiedBy>
  <cp:revision>1</cp:revision>
  <dcterms:created xsi:type="dcterms:W3CDTF">2018-05-30T11:55:00Z</dcterms:created>
  <dcterms:modified xsi:type="dcterms:W3CDTF">2018-05-30T11:59:00Z</dcterms:modified>
</cp:coreProperties>
</file>