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6E" w:rsidRPr="00F23F6E" w:rsidRDefault="00F23F6E" w:rsidP="00F23F6E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3F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UCHWAŁA Nr XIII/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70</w:t>
      </w:r>
      <w:bookmarkStart w:id="0" w:name="_GoBack"/>
      <w:bookmarkEnd w:id="0"/>
      <w:r w:rsidRPr="00F23F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/2019  </w:t>
      </w:r>
    </w:p>
    <w:p w:rsidR="00F23F6E" w:rsidRPr="00F23F6E" w:rsidRDefault="00F23F6E" w:rsidP="00F23F6E">
      <w:pPr>
        <w:keepNext/>
        <w:suppressAutoHyphens/>
        <w:spacing w:after="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3F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RADY GMINY </w:t>
      </w:r>
      <w:r w:rsidRPr="00F23F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HUSZLEWIE</w:t>
      </w:r>
    </w:p>
    <w:p w:rsidR="00F23F6E" w:rsidRPr="00F23F6E" w:rsidRDefault="00F23F6E" w:rsidP="00F23F6E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3F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dnia 27 listopada 2019 r.</w:t>
      </w:r>
    </w:p>
    <w:p w:rsidR="00B511A0" w:rsidRDefault="00B511A0" w:rsidP="00B511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1A0" w:rsidRDefault="00B511A0" w:rsidP="00B51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określenia wysokości stawek podatku od nieruchomości obowiązujących na terenie gminy Huszlew na 2020 rok.</w:t>
      </w:r>
    </w:p>
    <w:p w:rsidR="00B511A0" w:rsidRDefault="00B511A0" w:rsidP="00B511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1A0" w:rsidRDefault="00B511A0" w:rsidP="00B511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8, art. 40 ust. 1 ustawy z dnia 8 marca 1990 r. </w:t>
      </w:r>
      <w:r>
        <w:rPr>
          <w:rFonts w:ascii="Times New Roman" w:hAnsi="Times New Roman" w:cs="Times New Roman"/>
          <w:sz w:val="24"/>
          <w:szCs w:val="24"/>
        </w:rPr>
        <w:br/>
        <w:t xml:space="preserve">o samorządzie gminnym (Dz. U. z 2019 r., poz. 506, 1309, 1571, 1696, 1815) oraz art. 5 ust. 1 ustawy z dnia 12 stycznia 1991r. o podatkach i opłatach lokalnych (Dz. U. z 2019 r., poz. 1170) 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obwieszczeniem Ministra Rozwoju i Finansów z dnia 24 lipca 2019 r. w sprawie górnych granic stawek kwotowych podatków i opłat lokalnych na rok 2020 </w:t>
      </w:r>
      <w:r>
        <w:rPr>
          <w:rFonts w:ascii="Times New Roman" w:hAnsi="Times New Roman" w:cs="Times New Roman"/>
          <w:sz w:val="24"/>
          <w:szCs w:val="24"/>
        </w:rPr>
        <w:br/>
        <w:t>(M. P. 2019. 738) Rada Gminy w Huszlewie uchwala, co następuje:</w:t>
      </w:r>
    </w:p>
    <w:p w:rsidR="00B511A0" w:rsidRDefault="00B511A0" w:rsidP="00B511A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Określa się następujące stawki podatku od nieruchomości:</w:t>
      </w:r>
    </w:p>
    <w:p w:rsidR="00B511A0" w:rsidRDefault="00B511A0" w:rsidP="00B511A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gruntów:</w:t>
      </w:r>
    </w:p>
    <w:p w:rsidR="00B511A0" w:rsidRPr="00B511A0" w:rsidRDefault="00B511A0" w:rsidP="00A267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1A0"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gospodarczej, bez względu na sposób zakwalifikowania w ewidencji gruntów i budynków – </w:t>
      </w:r>
      <w:r w:rsidRPr="00B511A0">
        <w:rPr>
          <w:rFonts w:ascii="Times New Roman" w:hAnsi="Times New Roman" w:cs="Times New Roman"/>
          <w:b/>
          <w:sz w:val="24"/>
          <w:szCs w:val="24"/>
        </w:rPr>
        <w:t>0,95 zł</w:t>
      </w:r>
      <w:r w:rsidRPr="00B511A0">
        <w:rPr>
          <w:rFonts w:ascii="Times New Roman" w:hAnsi="Times New Roman" w:cs="Times New Roman"/>
          <w:sz w:val="24"/>
          <w:szCs w:val="24"/>
        </w:rPr>
        <w:t xml:space="preserve"> od 1m</w:t>
      </w:r>
      <w:r w:rsidRPr="00B511A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511A0">
        <w:rPr>
          <w:rFonts w:ascii="Times New Roman" w:hAnsi="Times New Roman" w:cs="Times New Roman"/>
          <w:sz w:val="24"/>
          <w:szCs w:val="24"/>
        </w:rPr>
        <w:t xml:space="preserve">powierzchni, </w:t>
      </w:r>
    </w:p>
    <w:p w:rsidR="00B511A0" w:rsidRPr="00B511A0" w:rsidRDefault="00B511A0" w:rsidP="00A2675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1A0">
        <w:rPr>
          <w:rFonts w:ascii="Times New Roman" w:hAnsi="Times New Roman" w:cs="Times New Roman"/>
          <w:sz w:val="24"/>
          <w:szCs w:val="24"/>
        </w:rPr>
        <w:t xml:space="preserve">pod wodami powierzchniowymi stojącymi lub wodami powierzchniowymi płynącymi jezior i zbiorników sztucznych – </w:t>
      </w:r>
      <w:r w:rsidRPr="00B511A0">
        <w:rPr>
          <w:rFonts w:ascii="Times New Roman" w:hAnsi="Times New Roman" w:cs="Times New Roman"/>
          <w:b/>
          <w:sz w:val="24"/>
          <w:szCs w:val="24"/>
        </w:rPr>
        <w:t>4,80 zł</w:t>
      </w:r>
      <w:r w:rsidRPr="00B511A0">
        <w:rPr>
          <w:rFonts w:ascii="Times New Roman" w:hAnsi="Times New Roman" w:cs="Times New Roman"/>
          <w:sz w:val="24"/>
          <w:szCs w:val="24"/>
        </w:rPr>
        <w:t xml:space="preserve"> od 1 ha powierzchni, </w:t>
      </w:r>
    </w:p>
    <w:p w:rsidR="00B511A0" w:rsidRPr="00B511A0" w:rsidRDefault="00B511A0" w:rsidP="00ED291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1A0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– </w:t>
      </w:r>
      <w:r w:rsidRPr="00B511A0">
        <w:rPr>
          <w:rFonts w:ascii="Times New Roman" w:hAnsi="Times New Roman" w:cs="Times New Roman"/>
          <w:b/>
          <w:sz w:val="24"/>
          <w:szCs w:val="24"/>
        </w:rPr>
        <w:t xml:space="preserve">0,50 </w:t>
      </w:r>
      <w:r w:rsidRPr="00B511A0">
        <w:rPr>
          <w:rFonts w:ascii="Times New Roman" w:hAnsi="Times New Roman" w:cs="Times New Roman"/>
          <w:sz w:val="24"/>
          <w:szCs w:val="24"/>
        </w:rPr>
        <w:t>zł od 1m</w:t>
      </w:r>
      <w:r w:rsidRPr="00B511A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511A0">
        <w:rPr>
          <w:rFonts w:ascii="Times New Roman" w:hAnsi="Times New Roman" w:cs="Times New Roman"/>
          <w:sz w:val="24"/>
          <w:szCs w:val="24"/>
        </w:rPr>
        <w:t xml:space="preserve">powierzchni, </w:t>
      </w:r>
    </w:p>
    <w:p w:rsidR="00B511A0" w:rsidRPr="00B511A0" w:rsidRDefault="00B511A0" w:rsidP="00ED291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1A0">
        <w:rPr>
          <w:rFonts w:ascii="Times New Roman" w:hAnsi="Times New Roman" w:cs="Times New Roman"/>
          <w:sz w:val="24"/>
          <w:szCs w:val="24"/>
        </w:rPr>
        <w:t xml:space="preserve">niezabudowanych objętych obszarem rewitalizacji, o którym mowa w ustawie z dnia     9 października 2015r. o rewitalizacji (Dz. U. z 2018r., poz. 1398 oraz z 2019r. poz. 730, 1696, 2020)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Pr="00B511A0">
        <w:rPr>
          <w:rFonts w:ascii="Times New Roman" w:hAnsi="Times New Roman" w:cs="Times New Roman"/>
          <w:b/>
          <w:sz w:val="24"/>
          <w:szCs w:val="24"/>
        </w:rPr>
        <w:t>3,15 zł</w:t>
      </w:r>
      <w:r w:rsidRPr="00B511A0">
        <w:rPr>
          <w:rFonts w:ascii="Times New Roman" w:hAnsi="Times New Roman" w:cs="Times New Roman"/>
          <w:sz w:val="24"/>
          <w:szCs w:val="24"/>
        </w:rPr>
        <w:t xml:space="preserve"> od 1m</w:t>
      </w:r>
      <w:r w:rsidRPr="00B511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11A0">
        <w:rPr>
          <w:rFonts w:ascii="Times New Roman" w:hAnsi="Times New Roman" w:cs="Times New Roman"/>
          <w:sz w:val="24"/>
          <w:szCs w:val="24"/>
        </w:rPr>
        <w:t xml:space="preserve"> powierzchni;</w:t>
      </w:r>
    </w:p>
    <w:p w:rsidR="00B511A0" w:rsidRDefault="00B511A0" w:rsidP="00B511A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A0" w:rsidRDefault="00B511A0" w:rsidP="00B511A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budynków lub ich części:</w:t>
      </w:r>
    </w:p>
    <w:p w:rsidR="00B511A0" w:rsidRDefault="00B511A0" w:rsidP="00B511A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mieszkalnych – </w:t>
      </w:r>
      <w:r>
        <w:rPr>
          <w:rFonts w:ascii="Times New Roman" w:hAnsi="Times New Roman" w:cs="Times New Roman"/>
          <w:b/>
          <w:sz w:val="24"/>
          <w:szCs w:val="24"/>
        </w:rPr>
        <w:t>0,42 zł</w:t>
      </w:r>
      <w:r>
        <w:rPr>
          <w:rFonts w:ascii="Times New Roman" w:hAnsi="Times New Roman" w:cs="Times New Roman"/>
          <w:sz w:val="24"/>
          <w:szCs w:val="24"/>
        </w:rPr>
        <w:t xml:space="preserve"> od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powierzchni użytkowej,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11A0" w:rsidRPr="00B511A0" w:rsidRDefault="00B511A0" w:rsidP="00EB05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1A0">
        <w:rPr>
          <w:rFonts w:ascii="Times New Roman" w:hAnsi="Times New Roman" w:cs="Times New Roman"/>
          <w:sz w:val="24"/>
          <w:szCs w:val="24"/>
        </w:rPr>
        <w:t xml:space="preserve">związanych z prowadzeniem działalności gospodarczej oraz od budynków mieszkalnych lub ich części zajętych na prowadzenie działalności gospodarczej –      </w:t>
      </w:r>
      <w:r w:rsidRPr="00B511A0">
        <w:rPr>
          <w:rFonts w:ascii="Times New Roman" w:hAnsi="Times New Roman" w:cs="Times New Roman"/>
          <w:b/>
          <w:sz w:val="24"/>
          <w:szCs w:val="24"/>
        </w:rPr>
        <w:t xml:space="preserve">23,00 zł </w:t>
      </w:r>
      <w:r w:rsidRPr="00B511A0">
        <w:rPr>
          <w:rFonts w:ascii="Times New Roman" w:hAnsi="Times New Roman" w:cs="Times New Roman"/>
          <w:sz w:val="24"/>
          <w:szCs w:val="24"/>
        </w:rPr>
        <w:t>od 1m</w:t>
      </w:r>
      <w:r w:rsidRPr="00B511A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511A0">
        <w:rPr>
          <w:rFonts w:ascii="Times New Roman" w:hAnsi="Times New Roman" w:cs="Times New Roman"/>
          <w:sz w:val="24"/>
          <w:szCs w:val="24"/>
        </w:rPr>
        <w:t xml:space="preserve">powierzchni użytkowej, </w:t>
      </w:r>
    </w:p>
    <w:p w:rsidR="00B511A0" w:rsidRPr="00B511A0" w:rsidRDefault="00B511A0" w:rsidP="00EB05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1A0">
        <w:rPr>
          <w:rFonts w:ascii="Times New Roman" w:hAnsi="Times New Roman" w:cs="Times New Roman"/>
          <w:sz w:val="24"/>
          <w:szCs w:val="24"/>
        </w:rPr>
        <w:t xml:space="preserve">zajętych na prowadzenie działalności gospodarczej w zakresie obrotu kwalifikowanym materiałem siewnym – </w:t>
      </w:r>
      <w:r w:rsidRPr="00B511A0">
        <w:rPr>
          <w:rFonts w:ascii="Times New Roman" w:hAnsi="Times New Roman" w:cs="Times New Roman"/>
          <w:b/>
          <w:sz w:val="24"/>
          <w:szCs w:val="24"/>
        </w:rPr>
        <w:t>11,18 zł</w:t>
      </w:r>
      <w:r w:rsidRPr="00B511A0">
        <w:rPr>
          <w:rFonts w:ascii="Times New Roman" w:hAnsi="Times New Roman" w:cs="Times New Roman"/>
          <w:sz w:val="24"/>
          <w:szCs w:val="24"/>
        </w:rPr>
        <w:t xml:space="preserve"> od 1m</w:t>
      </w:r>
      <w:r w:rsidRPr="00B511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11A0">
        <w:rPr>
          <w:rFonts w:ascii="Times New Roman" w:hAnsi="Times New Roman" w:cs="Times New Roman"/>
          <w:sz w:val="24"/>
          <w:szCs w:val="24"/>
        </w:rPr>
        <w:t xml:space="preserve"> powierzchni użytkowej, </w:t>
      </w:r>
    </w:p>
    <w:p w:rsidR="00B511A0" w:rsidRPr="00B511A0" w:rsidRDefault="00B511A0" w:rsidP="00466C1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1A0">
        <w:rPr>
          <w:rFonts w:ascii="Times New Roman" w:hAnsi="Times New Roman" w:cs="Times New Roman"/>
          <w:sz w:val="24"/>
          <w:szCs w:val="24"/>
        </w:rPr>
        <w:t xml:space="preserve">związanych z udzielaniem świadczeń zdrowotnych w rozumieniu przepisów                       o działalność leczniczej, zajętych przez podmioty udzielające tych świadczeń – </w:t>
      </w:r>
      <w:r w:rsidRPr="00B511A0">
        <w:rPr>
          <w:rFonts w:ascii="Times New Roman" w:hAnsi="Times New Roman" w:cs="Times New Roman"/>
          <w:b/>
          <w:sz w:val="24"/>
          <w:szCs w:val="24"/>
        </w:rPr>
        <w:t>4,87 zł</w:t>
      </w:r>
      <w:r w:rsidRPr="00B511A0">
        <w:rPr>
          <w:rFonts w:ascii="Times New Roman" w:hAnsi="Times New Roman" w:cs="Times New Roman"/>
          <w:sz w:val="24"/>
          <w:szCs w:val="24"/>
        </w:rPr>
        <w:t xml:space="preserve"> od 1m</w:t>
      </w:r>
      <w:r w:rsidRPr="00B511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11A0">
        <w:rPr>
          <w:rFonts w:ascii="Times New Roman" w:hAnsi="Times New Roman" w:cs="Times New Roman"/>
          <w:sz w:val="24"/>
          <w:szCs w:val="24"/>
        </w:rPr>
        <w:t xml:space="preserve"> powierzchni użytkowej, </w:t>
      </w:r>
    </w:p>
    <w:p w:rsidR="00B511A0" w:rsidRPr="00B511A0" w:rsidRDefault="00B511A0" w:rsidP="00B511A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1A0">
        <w:rPr>
          <w:rFonts w:ascii="Times New Roman" w:hAnsi="Times New Roman" w:cs="Times New Roman"/>
          <w:sz w:val="24"/>
          <w:szCs w:val="24"/>
        </w:rPr>
        <w:t xml:space="preserve">pozostałych, w tym zajętych na prowadzenie odpłatnej statutowej działalności pożytku publicznego przez organizacje pożytku publicznego – </w:t>
      </w:r>
      <w:r w:rsidRPr="00B511A0">
        <w:rPr>
          <w:rFonts w:ascii="Times New Roman" w:hAnsi="Times New Roman" w:cs="Times New Roman"/>
          <w:b/>
          <w:sz w:val="24"/>
          <w:szCs w:val="24"/>
        </w:rPr>
        <w:t>4,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511A0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B511A0">
        <w:rPr>
          <w:rFonts w:ascii="Times New Roman" w:hAnsi="Times New Roman" w:cs="Times New Roman"/>
          <w:sz w:val="24"/>
          <w:szCs w:val="24"/>
        </w:rPr>
        <w:t xml:space="preserve"> od 1m</w:t>
      </w:r>
      <w:r w:rsidRPr="00B511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11A0">
        <w:rPr>
          <w:rFonts w:ascii="Times New Roman" w:hAnsi="Times New Roman" w:cs="Times New Roman"/>
          <w:sz w:val="24"/>
          <w:szCs w:val="24"/>
        </w:rPr>
        <w:t xml:space="preserve"> powierzchni użytkowej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1A0" w:rsidRDefault="00B511A0" w:rsidP="00B511A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A0" w:rsidRDefault="00B511A0" w:rsidP="00B511A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budowli – 2% </w:t>
      </w:r>
      <w:r>
        <w:rPr>
          <w:rFonts w:ascii="Times New Roman" w:hAnsi="Times New Roman" w:cs="Times New Roman"/>
          <w:sz w:val="24"/>
          <w:szCs w:val="24"/>
        </w:rPr>
        <w:t>ich wartości określonej 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4 ust. 1 pkt 3 i ust. 3-7 ustawy z dnia 12 stycznia 1991 r. o podatkach i opłatach lokalnych (Dz. U. z 2019 r., poz. 1170).</w:t>
      </w:r>
    </w:p>
    <w:p w:rsidR="00B511A0" w:rsidRDefault="00B511A0" w:rsidP="00B511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A0" w:rsidRDefault="00B511A0" w:rsidP="00B511A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:rsidR="00B511A0" w:rsidRDefault="00B511A0" w:rsidP="00B511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1A0" w:rsidRDefault="00B511A0" w:rsidP="00B511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Huszlew.</w:t>
      </w:r>
    </w:p>
    <w:p w:rsidR="00B511A0" w:rsidRDefault="00B511A0" w:rsidP="00B511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11A0" w:rsidRDefault="00B511A0" w:rsidP="00B511A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ogłoszenia, nie wcześniej jednak niż z dniem 1 stycznia 2020 r.</w:t>
      </w:r>
    </w:p>
    <w:p w:rsidR="00B511A0" w:rsidRDefault="00B511A0" w:rsidP="00B511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A0" w:rsidRDefault="00B511A0" w:rsidP="00B511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A0" w:rsidRDefault="00B511A0" w:rsidP="00B511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A0" w:rsidRDefault="00B511A0" w:rsidP="00B511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1A0" w:rsidRDefault="00B511A0" w:rsidP="00B511A0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Gminy</w:t>
      </w:r>
    </w:p>
    <w:p w:rsidR="00B511A0" w:rsidRDefault="00B511A0" w:rsidP="00B511A0">
      <w:pPr>
        <w:spacing w:line="36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Grzegorz Wawryniuk</w:t>
      </w:r>
    </w:p>
    <w:p w:rsidR="00B511A0" w:rsidRDefault="00B511A0" w:rsidP="00B511A0"/>
    <w:p w:rsidR="00B511A0" w:rsidRDefault="00B511A0" w:rsidP="00B511A0"/>
    <w:p w:rsidR="00B511A0" w:rsidRDefault="00B511A0" w:rsidP="00B511A0"/>
    <w:p w:rsidR="00B511A0" w:rsidRDefault="00B511A0" w:rsidP="00B511A0"/>
    <w:p w:rsidR="00B511A0" w:rsidRDefault="00B511A0" w:rsidP="00B511A0"/>
    <w:p w:rsidR="00481650" w:rsidRPr="00B511A0" w:rsidRDefault="00481650" w:rsidP="00B511A0"/>
    <w:sectPr w:rsidR="00481650" w:rsidRPr="00B5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4376C"/>
    <w:multiLevelType w:val="multilevel"/>
    <w:tmpl w:val="6060BBD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A0"/>
    <w:rsid w:val="00481650"/>
    <w:rsid w:val="00B511A0"/>
    <w:rsid w:val="00F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C1C62-8A2D-4119-80E0-71FF6BE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1A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1A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11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Stefeniuk</dc:creator>
  <cp:keywords/>
  <dc:description/>
  <cp:lastModifiedBy>Teresa Stefeniuk</cp:lastModifiedBy>
  <cp:revision>4</cp:revision>
  <cp:lastPrinted>2019-11-19T12:19:00Z</cp:lastPrinted>
  <dcterms:created xsi:type="dcterms:W3CDTF">2019-11-19T12:13:00Z</dcterms:created>
  <dcterms:modified xsi:type="dcterms:W3CDTF">2019-12-02T07:23:00Z</dcterms:modified>
</cp:coreProperties>
</file>