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40" w:rsidRPr="007D1040" w:rsidRDefault="007D1040" w:rsidP="006E5BB1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7D1040">
        <w:rPr>
          <w:rFonts w:ascii="Times New Roman" w:hAnsi="Times New Roman"/>
          <w:sz w:val="24"/>
          <w:szCs w:val="24"/>
        </w:rPr>
        <w:t xml:space="preserve">Załącznik do Zarządzenia Nr </w:t>
      </w:r>
      <w:r w:rsidR="00292C90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6E5BB1">
        <w:rPr>
          <w:rFonts w:ascii="Times New Roman" w:hAnsi="Times New Roman"/>
          <w:sz w:val="24"/>
          <w:szCs w:val="24"/>
        </w:rPr>
        <w:t>/2020</w:t>
      </w:r>
    </w:p>
    <w:p w:rsidR="007D1040" w:rsidRPr="007D1040" w:rsidRDefault="006E5BB1" w:rsidP="008525D0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1040" w:rsidRPr="007D1040">
        <w:rPr>
          <w:rFonts w:ascii="Times New Roman" w:hAnsi="Times New Roman"/>
          <w:sz w:val="24"/>
          <w:szCs w:val="24"/>
        </w:rPr>
        <w:t xml:space="preserve">Wójta Gminy Huszlew </w:t>
      </w:r>
    </w:p>
    <w:p w:rsidR="007D1040" w:rsidRPr="007D1040" w:rsidRDefault="006E5BB1" w:rsidP="007D1040">
      <w:pPr>
        <w:spacing w:line="240" w:lineRule="auto"/>
        <w:ind w:left="212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D1040" w:rsidRPr="007D1040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29 maja 2020 </w:t>
      </w:r>
      <w:r w:rsidR="008525D0">
        <w:rPr>
          <w:rFonts w:ascii="Times New Roman" w:hAnsi="Times New Roman"/>
          <w:sz w:val="24"/>
          <w:szCs w:val="24"/>
        </w:rPr>
        <w:t>r.</w:t>
      </w:r>
    </w:p>
    <w:p w:rsidR="007D1040" w:rsidRDefault="007D1040" w:rsidP="00891C5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80EAC" w:rsidRPr="00891C57" w:rsidRDefault="00376127" w:rsidP="00891C5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Huszlew,</w:t>
      </w:r>
      <w:r w:rsidR="000943A3">
        <w:rPr>
          <w:rFonts w:ascii="Times New Roman" w:hAnsi="Times New Roman"/>
          <w:i/>
          <w:sz w:val="24"/>
          <w:szCs w:val="24"/>
        </w:rPr>
        <w:t xml:space="preserve"> </w:t>
      </w:r>
      <w:r w:rsidRPr="006E5BB1">
        <w:rPr>
          <w:rFonts w:ascii="Times New Roman" w:hAnsi="Times New Roman"/>
          <w:i/>
          <w:sz w:val="24"/>
          <w:szCs w:val="24"/>
        </w:rPr>
        <w:t>29</w:t>
      </w:r>
      <w:r w:rsidR="0007371D" w:rsidRPr="006E5BB1">
        <w:rPr>
          <w:rFonts w:ascii="Times New Roman" w:hAnsi="Times New Roman"/>
          <w:i/>
          <w:sz w:val="24"/>
          <w:szCs w:val="24"/>
        </w:rPr>
        <w:t>.05.2020</w:t>
      </w:r>
      <w:r w:rsidR="00C80EAC" w:rsidRPr="006E5BB1">
        <w:rPr>
          <w:rFonts w:ascii="Times New Roman" w:hAnsi="Times New Roman"/>
          <w:i/>
          <w:sz w:val="24"/>
          <w:szCs w:val="24"/>
        </w:rPr>
        <w:t xml:space="preserve"> r.</w:t>
      </w: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RAPORT O STANIE GMINY HUSZLEW</w:t>
      </w:r>
    </w:p>
    <w:p w:rsidR="00C80EAC" w:rsidRPr="00891C57" w:rsidRDefault="0007371D" w:rsidP="00891C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2019</w:t>
      </w:r>
    </w:p>
    <w:p w:rsidR="00C80EAC" w:rsidRPr="00891C57" w:rsidRDefault="00C80EAC" w:rsidP="00143F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331" w:rsidRDefault="00C80EAC" w:rsidP="00143F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>Na podstawie art. 28aa ust. 1 ustawy z dnia 8 marca 1990 r. o samorządzie gminnym W</w:t>
      </w:r>
      <w:r w:rsidR="004C3126">
        <w:rPr>
          <w:rFonts w:ascii="Times New Roman" w:hAnsi="Times New Roman"/>
          <w:sz w:val="24"/>
          <w:szCs w:val="24"/>
        </w:rPr>
        <w:t>ójt Gminy przedstawia niniejszy</w:t>
      </w:r>
      <w:r w:rsidRPr="00891C57">
        <w:rPr>
          <w:rFonts w:ascii="Times New Roman" w:hAnsi="Times New Roman"/>
          <w:sz w:val="24"/>
          <w:szCs w:val="24"/>
        </w:rPr>
        <w:t xml:space="preserve"> raport o </w:t>
      </w:r>
      <w:r w:rsidR="0007371D">
        <w:rPr>
          <w:rFonts w:ascii="Times New Roman" w:hAnsi="Times New Roman"/>
          <w:sz w:val="24"/>
          <w:szCs w:val="24"/>
        </w:rPr>
        <w:t>stanie Gminy Huszlew w roku 2019</w:t>
      </w:r>
      <w:r w:rsidRPr="00891C57">
        <w:rPr>
          <w:rFonts w:ascii="Times New Roman" w:hAnsi="Times New Roman"/>
          <w:sz w:val="24"/>
          <w:szCs w:val="24"/>
        </w:rPr>
        <w:t>.</w:t>
      </w:r>
    </w:p>
    <w:p w:rsidR="000C1331" w:rsidRDefault="000C1331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Realizacja polityk, programów i strategii</w:t>
      </w:r>
    </w:p>
    <w:p w:rsidR="00C80EAC" w:rsidRPr="00891C57" w:rsidRDefault="0007371D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gminie w 2019</w:t>
      </w:r>
      <w:r w:rsidR="00C80EAC" w:rsidRPr="00891C57">
        <w:rPr>
          <w:rFonts w:ascii="Times New Roman" w:hAnsi="Times New Roman"/>
          <w:sz w:val="24"/>
          <w:szCs w:val="24"/>
        </w:rPr>
        <w:t xml:space="preserve"> r. obowiązywały następujące dokumenty strategiczne:</w:t>
      </w:r>
    </w:p>
    <w:p w:rsidR="00C80EAC" w:rsidRPr="00891C57" w:rsidRDefault="00C80EAC" w:rsidP="00891C5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 xml:space="preserve">Wieloletnia </w:t>
      </w:r>
      <w:r w:rsidR="00E25055" w:rsidRPr="00891C57">
        <w:rPr>
          <w:rFonts w:cs="Times New Roman"/>
          <w:szCs w:val="24"/>
        </w:rPr>
        <w:t>prognoza Finansowa G</w:t>
      </w:r>
      <w:r w:rsidRPr="00891C57">
        <w:rPr>
          <w:rFonts w:cs="Times New Roman"/>
          <w:szCs w:val="24"/>
        </w:rPr>
        <w:t xml:space="preserve">miny Huszlew na </w:t>
      </w:r>
      <w:r w:rsidRPr="00E5288F">
        <w:rPr>
          <w:rFonts w:cs="Times New Roman"/>
          <w:szCs w:val="24"/>
        </w:rPr>
        <w:t xml:space="preserve">lata </w:t>
      </w:r>
      <w:r w:rsidR="00E5288F" w:rsidRPr="00E5288F">
        <w:rPr>
          <w:rFonts w:cs="Times New Roman"/>
          <w:szCs w:val="24"/>
        </w:rPr>
        <w:t>2019-2029</w:t>
      </w:r>
    </w:p>
    <w:p w:rsidR="00C80EAC" w:rsidRPr="00891C57" w:rsidRDefault="00E25055" w:rsidP="00891C5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>Gminny Program Profilaktyki Rozwiązywani</w:t>
      </w:r>
      <w:r w:rsidR="0007371D">
        <w:rPr>
          <w:rFonts w:cs="Times New Roman"/>
          <w:szCs w:val="24"/>
        </w:rPr>
        <w:t>a Problemów Alkoholowych na 2019</w:t>
      </w:r>
      <w:r w:rsidRPr="00891C57">
        <w:rPr>
          <w:rFonts w:cs="Times New Roman"/>
          <w:szCs w:val="24"/>
        </w:rPr>
        <w:t xml:space="preserve"> rok</w:t>
      </w:r>
    </w:p>
    <w:p w:rsidR="00E25055" w:rsidRPr="00891C57" w:rsidRDefault="00E25055" w:rsidP="00891C5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>Gminny Program Prz</w:t>
      </w:r>
      <w:r w:rsidR="0007371D">
        <w:rPr>
          <w:rFonts w:cs="Times New Roman"/>
          <w:szCs w:val="24"/>
        </w:rPr>
        <w:t>eciwdziałania Narkomanii na 2019</w:t>
      </w:r>
      <w:r w:rsidRPr="00891C57">
        <w:rPr>
          <w:rFonts w:cs="Times New Roman"/>
          <w:szCs w:val="24"/>
        </w:rPr>
        <w:t xml:space="preserve"> rok </w:t>
      </w:r>
    </w:p>
    <w:p w:rsidR="00C80EAC" w:rsidRPr="00891C57" w:rsidRDefault="00E25055" w:rsidP="00891C5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>Program Opieki nad zwierzętami bezdomnymi oraz zapobiegania bezdomności zwierząt na t</w:t>
      </w:r>
      <w:r w:rsidR="0007371D">
        <w:rPr>
          <w:rFonts w:cs="Times New Roman"/>
          <w:szCs w:val="24"/>
        </w:rPr>
        <w:t>erenie Gminy Huszlew na rok 2019</w:t>
      </w:r>
    </w:p>
    <w:p w:rsidR="00B8465D" w:rsidRPr="00891C57" w:rsidRDefault="00B8465D" w:rsidP="00891C5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>Projekt założeń do planu zaopatrzenia w ciepło, energię elektryczną i paliwa gazowe dla Gminy Huszlew opracowany na lata 2012-2027</w:t>
      </w:r>
    </w:p>
    <w:p w:rsidR="00B8465D" w:rsidRPr="00891C57" w:rsidRDefault="00B8465D" w:rsidP="00891C5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>Program Rewitalizacji dla Gminy Huszlew na lata 2018-2023</w:t>
      </w:r>
    </w:p>
    <w:p w:rsidR="009E44D9" w:rsidRPr="00891C57" w:rsidRDefault="00891C57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288F">
        <w:rPr>
          <w:rFonts w:ascii="Times New Roman" w:hAnsi="Times New Roman"/>
          <w:sz w:val="24"/>
          <w:szCs w:val="24"/>
        </w:rPr>
        <w:t>W W</w:t>
      </w:r>
      <w:r w:rsidR="009E44D9" w:rsidRPr="00E5288F">
        <w:rPr>
          <w:rFonts w:ascii="Times New Roman" w:hAnsi="Times New Roman"/>
          <w:sz w:val="24"/>
          <w:szCs w:val="24"/>
        </w:rPr>
        <w:t>ie</w:t>
      </w:r>
      <w:r w:rsidRPr="00E5288F">
        <w:rPr>
          <w:rFonts w:ascii="Times New Roman" w:hAnsi="Times New Roman"/>
          <w:sz w:val="24"/>
          <w:szCs w:val="24"/>
        </w:rPr>
        <w:t>loletniej P</w:t>
      </w:r>
      <w:r w:rsidR="009E44D9" w:rsidRPr="00E5288F">
        <w:rPr>
          <w:rFonts w:ascii="Times New Roman" w:hAnsi="Times New Roman"/>
          <w:sz w:val="24"/>
          <w:szCs w:val="24"/>
        </w:rPr>
        <w:t>rogno</w:t>
      </w:r>
      <w:r w:rsidRPr="00E5288F">
        <w:rPr>
          <w:rFonts w:ascii="Times New Roman" w:hAnsi="Times New Roman"/>
          <w:sz w:val="24"/>
          <w:szCs w:val="24"/>
        </w:rPr>
        <w:t>zie F</w:t>
      </w:r>
      <w:r w:rsidR="001C574F" w:rsidRPr="00E5288F">
        <w:rPr>
          <w:rFonts w:ascii="Times New Roman" w:hAnsi="Times New Roman"/>
          <w:sz w:val="24"/>
          <w:szCs w:val="24"/>
        </w:rPr>
        <w:t>inansowej przewi</w:t>
      </w:r>
      <w:r w:rsidR="0007371D" w:rsidRPr="00E5288F">
        <w:rPr>
          <w:rFonts w:ascii="Times New Roman" w:hAnsi="Times New Roman"/>
          <w:sz w:val="24"/>
          <w:szCs w:val="24"/>
        </w:rPr>
        <w:t>dziano plan dochodów na rok 2019</w:t>
      </w:r>
      <w:r w:rsidR="001C574F" w:rsidRPr="00E5288F">
        <w:rPr>
          <w:rFonts w:ascii="Times New Roman" w:hAnsi="Times New Roman"/>
          <w:sz w:val="24"/>
          <w:szCs w:val="24"/>
        </w:rPr>
        <w:t xml:space="preserve"> w kwocie </w:t>
      </w:r>
      <w:r w:rsidR="00E5288F" w:rsidRPr="00E5288F">
        <w:rPr>
          <w:rFonts w:ascii="Times New Roman" w:hAnsi="Times New Roman"/>
          <w:sz w:val="24"/>
          <w:szCs w:val="24"/>
        </w:rPr>
        <w:t xml:space="preserve">15 218 870,96 </w:t>
      </w:r>
      <w:r w:rsidR="001C574F" w:rsidRPr="00E5288F">
        <w:rPr>
          <w:rFonts w:ascii="Times New Roman" w:hAnsi="Times New Roman"/>
          <w:sz w:val="24"/>
          <w:szCs w:val="24"/>
        </w:rPr>
        <w:t xml:space="preserve">zł, natomiast plan wydatków w kwocie </w:t>
      </w:r>
      <w:r w:rsidR="00E5288F" w:rsidRPr="00E5288F">
        <w:rPr>
          <w:rFonts w:ascii="Times New Roman" w:hAnsi="Times New Roman"/>
          <w:sz w:val="24"/>
          <w:szCs w:val="24"/>
        </w:rPr>
        <w:t xml:space="preserve">15 218 870,96 </w:t>
      </w:r>
      <w:r w:rsidRPr="00E5288F">
        <w:rPr>
          <w:rFonts w:ascii="Times New Roman" w:hAnsi="Times New Roman"/>
          <w:sz w:val="24"/>
          <w:szCs w:val="24"/>
        </w:rPr>
        <w:t xml:space="preserve">zł z tego wydatki bieżące stanowią kwotę </w:t>
      </w:r>
      <w:r w:rsidR="00E5288F" w:rsidRPr="00E5288F">
        <w:rPr>
          <w:rFonts w:ascii="Times New Roman" w:hAnsi="Times New Roman"/>
          <w:sz w:val="24"/>
          <w:szCs w:val="24"/>
        </w:rPr>
        <w:t xml:space="preserve">13 556 586,12 </w:t>
      </w:r>
      <w:r w:rsidRPr="00E5288F">
        <w:rPr>
          <w:rFonts w:ascii="Times New Roman" w:hAnsi="Times New Roman"/>
          <w:sz w:val="24"/>
          <w:szCs w:val="24"/>
        </w:rPr>
        <w:t xml:space="preserve">zł, a wydatki majątkowe stanowią kwotę </w:t>
      </w:r>
      <w:r w:rsidR="00E5288F" w:rsidRPr="00E5288F">
        <w:rPr>
          <w:rFonts w:ascii="Times New Roman" w:hAnsi="Times New Roman"/>
          <w:sz w:val="24"/>
          <w:szCs w:val="24"/>
        </w:rPr>
        <w:t xml:space="preserve">1 662 284,84 </w:t>
      </w:r>
      <w:r w:rsidRPr="00E5288F">
        <w:rPr>
          <w:rFonts w:ascii="Times New Roman" w:hAnsi="Times New Roman"/>
          <w:sz w:val="24"/>
          <w:szCs w:val="24"/>
        </w:rPr>
        <w:t>zł.</w:t>
      </w:r>
      <w:r w:rsidR="009E44D9" w:rsidRPr="00891C57">
        <w:rPr>
          <w:rFonts w:ascii="Times New Roman" w:hAnsi="Times New Roman"/>
          <w:sz w:val="24"/>
          <w:szCs w:val="24"/>
        </w:rPr>
        <w:t xml:space="preserve"> </w:t>
      </w:r>
    </w:p>
    <w:p w:rsidR="009E44D9" w:rsidRPr="00891C57" w:rsidRDefault="009E44D9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>W Gminnym Programie Profilaktyki Rozwiązywani</w:t>
      </w:r>
      <w:r w:rsidR="0007371D">
        <w:rPr>
          <w:rFonts w:ascii="Times New Roman" w:hAnsi="Times New Roman"/>
          <w:sz w:val="24"/>
          <w:szCs w:val="24"/>
        </w:rPr>
        <w:t>a Problemów Alkoholowych na 2019</w:t>
      </w:r>
      <w:r w:rsidRPr="00891C57">
        <w:rPr>
          <w:rFonts w:ascii="Times New Roman" w:hAnsi="Times New Roman"/>
          <w:sz w:val="24"/>
          <w:szCs w:val="24"/>
        </w:rPr>
        <w:t xml:space="preserve"> rok założono, iż w gminie będą podejmowane działania polegające na przeciwdziałaniu </w:t>
      </w:r>
      <w:r w:rsidRPr="00891C57">
        <w:rPr>
          <w:rFonts w:ascii="Times New Roman" w:hAnsi="Times New Roman"/>
          <w:sz w:val="24"/>
          <w:szCs w:val="24"/>
        </w:rPr>
        <w:lastRenderedPageBreak/>
        <w:t>powstawania i usuwaniu następstw nadużywania alkoholu.</w:t>
      </w:r>
      <w:r w:rsidR="0026238A">
        <w:rPr>
          <w:rFonts w:ascii="Times New Roman" w:hAnsi="Times New Roman"/>
          <w:sz w:val="24"/>
          <w:szCs w:val="24"/>
        </w:rPr>
        <w:t xml:space="preserve"> Ponadto działania te będą miały</w:t>
      </w:r>
      <w:r w:rsidRPr="00891C57">
        <w:rPr>
          <w:rFonts w:ascii="Times New Roman" w:hAnsi="Times New Roman"/>
          <w:sz w:val="24"/>
          <w:szCs w:val="24"/>
        </w:rPr>
        <w:t xml:space="preserve"> na celu udzielanie pomocy osobom nadużywającym alkoholu oraz pomocy ich rodzinom.</w:t>
      </w: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 xml:space="preserve">W </w:t>
      </w:r>
      <w:r w:rsidR="00A371A3" w:rsidRPr="00891C57">
        <w:rPr>
          <w:rFonts w:ascii="Times New Roman" w:hAnsi="Times New Roman"/>
          <w:sz w:val="24"/>
          <w:szCs w:val="24"/>
        </w:rPr>
        <w:t>Gminnym Programie Przeciw</w:t>
      </w:r>
      <w:r w:rsidR="0007371D">
        <w:rPr>
          <w:rFonts w:ascii="Times New Roman" w:hAnsi="Times New Roman"/>
          <w:sz w:val="24"/>
          <w:szCs w:val="24"/>
        </w:rPr>
        <w:t>działania Narkomanii na rok 2019</w:t>
      </w:r>
      <w:r w:rsidR="00A371A3" w:rsidRPr="00891C57">
        <w:rPr>
          <w:rFonts w:ascii="Times New Roman" w:hAnsi="Times New Roman"/>
          <w:sz w:val="24"/>
          <w:szCs w:val="24"/>
        </w:rPr>
        <w:t xml:space="preserve"> przewidziano zwiększenie dostępności pomocy terapeutycznej i rehabilitacyjnej dla osób uzależnionych i osób zagrożonych uzależnieniem, udzielanie rodzinom, w których występują problemy narkomanii, pomocy psychospołecznej i prawnej, prowadzenie profilaktycznej działalności informacyjnej, edukacyjnej oraz szkoleniowej w zakresie rozwiązywania problemów narkomanii.</w:t>
      </w:r>
    </w:p>
    <w:p w:rsidR="00A371A3" w:rsidRPr="00891C57" w:rsidRDefault="00A371A3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>W Programie Opieki nad zwierzętami bezdomnymi oraz zapobiegania bezdomności zwierząt na terenie Gminy Hu</w:t>
      </w:r>
      <w:r w:rsidR="0007371D">
        <w:rPr>
          <w:rFonts w:ascii="Times New Roman" w:hAnsi="Times New Roman"/>
          <w:sz w:val="24"/>
          <w:szCs w:val="24"/>
        </w:rPr>
        <w:t>szlew na rok 2019</w:t>
      </w:r>
      <w:r w:rsidRPr="00891C57">
        <w:rPr>
          <w:rFonts w:ascii="Times New Roman" w:hAnsi="Times New Roman"/>
          <w:sz w:val="24"/>
          <w:szCs w:val="24"/>
        </w:rPr>
        <w:t xml:space="preserve"> przewidziano zapewnienie opieki bezdomnym zwierzętom w szczególności psów i kotów</w:t>
      </w:r>
      <w:r w:rsidR="001C574F" w:rsidRPr="00891C57">
        <w:rPr>
          <w:rFonts w:ascii="Times New Roman" w:hAnsi="Times New Roman"/>
          <w:sz w:val="24"/>
          <w:szCs w:val="24"/>
        </w:rPr>
        <w:t>.</w:t>
      </w:r>
    </w:p>
    <w:p w:rsidR="001C574F" w:rsidRPr="00891C5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 xml:space="preserve">W </w:t>
      </w:r>
      <w:r w:rsidR="000A7909" w:rsidRPr="00891C57">
        <w:rPr>
          <w:rFonts w:ascii="Times New Roman" w:hAnsi="Times New Roman"/>
          <w:sz w:val="24"/>
          <w:szCs w:val="24"/>
        </w:rPr>
        <w:t>Projekcie założeń do planu zaopatrzenia w ciepło, energię elektryczną i paliwa gazowe dla Gminy Huszlew opracowany na lata 2012-2027 zawarto diagnozę obecnych potrzeb energetycznych i sposób ich zaspokajania na terenie Gminy Huszlew, określenie potrzeb energetycznych oraz źródeł ich pokrycia do 2027 r. z uwzględnieniem planowanego rozwoju gminy.</w:t>
      </w:r>
    </w:p>
    <w:p w:rsidR="006829DA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>W Programie</w:t>
      </w:r>
      <w:r w:rsidR="00B8465D" w:rsidRPr="00891C57">
        <w:rPr>
          <w:rFonts w:ascii="Times New Roman" w:hAnsi="Times New Roman"/>
          <w:sz w:val="24"/>
          <w:szCs w:val="24"/>
        </w:rPr>
        <w:t xml:space="preserve"> Rewitalizacji dla Gminy Huszlew na lata 2018-2027 </w:t>
      </w:r>
      <w:r w:rsidRPr="00891C57">
        <w:rPr>
          <w:rFonts w:ascii="Times New Roman" w:hAnsi="Times New Roman"/>
          <w:sz w:val="24"/>
          <w:szCs w:val="24"/>
        </w:rPr>
        <w:t>przewidziano</w:t>
      </w:r>
      <w:r w:rsidR="004118BA" w:rsidRPr="00891C57">
        <w:rPr>
          <w:rFonts w:ascii="Times New Roman" w:hAnsi="Times New Roman"/>
          <w:sz w:val="24"/>
          <w:szCs w:val="24"/>
        </w:rPr>
        <w:t xml:space="preserve"> wieloletni program działań</w:t>
      </w:r>
      <w:r w:rsidRPr="00891C57">
        <w:rPr>
          <w:rFonts w:ascii="Times New Roman" w:hAnsi="Times New Roman"/>
          <w:sz w:val="24"/>
          <w:szCs w:val="24"/>
        </w:rPr>
        <w:t>,</w:t>
      </w:r>
      <w:r w:rsidR="004118BA" w:rsidRPr="00891C57">
        <w:rPr>
          <w:rFonts w:ascii="Times New Roman" w:hAnsi="Times New Roman"/>
          <w:sz w:val="24"/>
          <w:szCs w:val="24"/>
        </w:rPr>
        <w:t xml:space="preserve"> których celem jest wyprowadzenie obszarów zdeg</w:t>
      </w:r>
      <w:r w:rsidR="00891C57">
        <w:rPr>
          <w:rFonts w:ascii="Times New Roman" w:hAnsi="Times New Roman"/>
          <w:sz w:val="24"/>
          <w:szCs w:val="24"/>
        </w:rPr>
        <w:t xml:space="preserve">radowanych ze stanu kryzysowego </w:t>
      </w:r>
      <w:r w:rsidR="004118BA" w:rsidRPr="00891C57">
        <w:rPr>
          <w:rFonts w:ascii="Times New Roman" w:hAnsi="Times New Roman"/>
          <w:sz w:val="24"/>
          <w:szCs w:val="24"/>
        </w:rPr>
        <w:t>i stworzenie odpowiednich warunków do ich rozwoju</w:t>
      </w:r>
      <w:r w:rsidRPr="00891C57">
        <w:rPr>
          <w:rFonts w:ascii="Times New Roman" w:hAnsi="Times New Roman"/>
          <w:sz w:val="24"/>
          <w:szCs w:val="24"/>
        </w:rPr>
        <w:t xml:space="preserve"> </w:t>
      </w:r>
      <w:r w:rsidR="004118BA" w:rsidRPr="00891C57">
        <w:rPr>
          <w:rFonts w:ascii="Times New Roman" w:hAnsi="Times New Roman"/>
          <w:sz w:val="24"/>
          <w:szCs w:val="24"/>
        </w:rPr>
        <w:t>(sołectwo Dziadkowskie, sołectwo Huszlew).</w:t>
      </w:r>
    </w:p>
    <w:p w:rsidR="00F710A2" w:rsidRPr="00891C57" w:rsidRDefault="00F710A2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Finanse gminy</w:t>
      </w:r>
    </w:p>
    <w:p w:rsidR="00891C57" w:rsidRDefault="0007371D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288F">
        <w:rPr>
          <w:rFonts w:ascii="Times New Roman" w:hAnsi="Times New Roman"/>
          <w:sz w:val="24"/>
          <w:szCs w:val="24"/>
        </w:rPr>
        <w:t>Budżet gminy na 2019</w:t>
      </w:r>
      <w:r w:rsidR="00C80EAC" w:rsidRPr="00E5288F">
        <w:rPr>
          <w:rFonts w:ascii="Times New Roman" w:hAnsi="Times New Roman"/>
          <w:sz w:val="24"/>
          <w:szCs w:val="24"/>
        </w:rPr>
        <w:t xml:space="preserve"> r. zakładał </w:t>
      </w:r>
      <w:r w:rsidR="00891C57" w:rsidRPr="00E5288F">
        <w:rPr>
          <w:rFonts w:ascii="Times New Roman" w:hAnsi="Times New Roman"/>
          <w:sz w:val="24"/>
          <w:szCs w:val="24"/>
        </w:rPr>
        <w:t>dochody</w:t>
      </w:r>
      <w:r w:rsidR="00C80EAC" w:rsidRPr="00E5288F">
        <w:rPr>
          <w:rFonts w:ascii="Times New Roman" w:hAnsi="Times New Roman"/>
          <w:sz w:val="24"/>
          <w:szCs w:val="24"/>
        </w:rPr>
        <w:t xml:space="preserve"> w kwocie </w:t>
      </w:r>
      <w:r w:rsidR="00E5288F" w:rsidRPr="00E5288F">
        <w:rPr>
          <w:rFonts w:ascii="Times New Roman" w:hAnsi="Times New Roman"/>
          <w:sz w:val="24"/>
          <w:szCs w:val="24"/>
        </w:rPr>
        <w:t>15 218 870,96</w:t>
      </w:r>
      <w:r w:rsidR="009B0CBA" w:rsidRPr="00E5288F">
        <w:rPr>
          <w:rFonts w:ascii="Times New Roman" w:hAnsi="Times New Roman"/>
          <w:sz w:val="24"/>
          <w:szCs w:val="24"/>
        </w:rPr>
        <w:t xml:space="preserve"> </w:t>
      </w:r>
      <w:r w:rsidR="00C80EAC" w:rsidRPr="00E5288F">
        <w:rPr>
          <w:rFonts w:ascii="Times New Roman" w:hAnsi="Times New Roman"/>
          <w:sz w:val="24"/>
          <w:szCs w:val="24"/>
        </w:rPr>
        <w:t xml:space="preserve">zł </w:t>
      </w:r>
      <w:r w:rsidR="00891C57" w:rsidRPr="00E5288F">
        <w:rPr>
          <w:rFonts w:ascii="Times New Roman" w:hAnsi="Times New Roman"/>
          <w:sz w:val="24"/>
          <w:szCs w:val="24"/>
        </w:rPr>
        <w:t xml:space="preserve">w tym: dochody bieżące – </w:t>
      </w:r>
      <w:r w:rsidR="009B0CBA" w:rsidRPr="00E5288F">
        <w:rPr>
          <w:rFonts w:ascii="Times New Roman" w:hAnsi="Times New Roman"/>
          <w:sz w:val="24"/>
          <w:szCs w:val="24"/>
        </w:rPr>
        <w:t>13</w:t>
      </w:r>
      <w:r w:rsidR="00E5288F" w:rsidRPr="00E5288F">
        <w:rPr>
          <w:rFonts w:ascii="Times New Roman" w:hAnsi="Times New Roman"/>
          <w:sz w:val="24"/>
          <w:szCs w:val="24"/>
        </w:rPr>
        <w:t> 840 028,27</w:t>
      </w:r>
      <w:r w:rsidR="00891C57" w:rsidRPr="00E5288F">
        <w:rPr>
          <w:rFonts w:ascii="Times New Roman" w:hAnsi="Times New Roman"/>
          <w:sz w:val="24"/>
          <w:szCs w:val="24"/>
        </w:rPr>
        <w:t xml:space="preserve"> zł i dochody majątkowe – </w:t>
      </w:r>
      <w:r w:rsidR="00E5288F" w:rsidRPr="00E5288F">
        <w:rPr>
          <w:rFonts w:ascii="Times New Roman" w:hAnsi="Times New Roman"/>
          <w:sz w:val="24"/>
          <w:szCs w:val="24"/>
        </w:rPr>
        <w:t>1 378 842,69</w:t>
      </w:r>
      <w:r w:rsidR="00891C57" w:rsidRPr="00E5288F">
        <w:rPr>
          <w:rFonts w:ascii="Times New Roman" w:hAnsi="Times New Roman"/>
          <w:sz w:val="24"/>
          <w:szCs w:val="24"/>
        </w:rPr>
        <w:t xml:space="preserve"> zł </w:t>
      </w:r>
      <w:r w:rsidR="00C80EAC" w:rsidRPr="00E5288F">
        <w:rPr>
          <w:rFonts w:ascii="Times New Roman" w:hAnsi="Times New Roman"/>
          <w:sz w:val="24"/>
          <w:szCs w:val="24"/>
        </w:rPr>
        <w:t xml:space="preserve">oraz wydatki w kwocie </w:t>
      </w:r>
      <w:r w:rsidR="00E5288F" w:rsidRPr="00E5288F">
        <w:rPr>
          <w:rFonts w:ascii="Times New Roman" w:hAnsi="Times New Roman"/>
          <w:sz w:val="24"/>
          <w:szCs w:val="24"/>
        </w:rPr>
        <w:t>15 218 870,96</w:t>
      </w:r>
      <w:r w:rsidR="009B0CBA" w:rsidRPr="00E5288F">
        <w:rPr>
          <w:rFonts w:ascii="Times New Roman" w:hAnsi="Times New Roman"/>
          <w:sz w:val="24"/>
          <w:szCs w:val="24"/>
        </w:rPr>
        <w:t xml:space="preserve"> </w:t>
      </w:r>
      <w:r w:rsidR="00891C57" w:rsidRPr="00E5288F">
        <w:rPr>
          <w:rFonts w:ascii="Times New Roman" w:hAnsi="Times New Roman"/>
          <w:sz w:val="24"/>
          <w:szCs w:val="24"/>
        </w:rPr>
        <w:t xml:space="preserve">zł z tego </w:t>
      </w:r>
      <w:r w:rsidR="009B0CBA" w:rsidRPr="00E5288F">
        <w:rPr>
          <w:rFonts w:ascii="Times New Roman" w:hAnsi="Times New Roman"/>
          <w:sz w:val="24"/>
          <w:szCs w:val="24"/>
        </w:rPr>
        <w:t>1</w:t>
      </w:r>
      <w:r w:rsidR="00E5288F" w:rsidRPr="00E5288F">
        <w:rPr>
          <w:rFonts w:ascii="Times New Roman" w:hAnsi="Times New Roman"/>
          <w:sz w:val="24"/>
          <w:szCs w:val="24"/>
        </w:rPr>
        <w:t> 662 284,84</w:t>
      </w:r>
      <w:r w:rsidR="00891C57" w:rsidRPr="00E5288F">
        <w:rPr>
          <w:rFonts w:ascii="Times New Roman" w:hAnsi="Times New Roman"/>
          <w:sz w:val="24"/>
          <w:szCs w:val="24"/>
        </w:rPr>
        <w:t xml:space="preserve"> zł przeznacza się na wydatki inwestycyjne</w:t>
      </w:r>
      <w:r w:rsidR="003F3049">
        <w:rPr>
          <w:rFonts w:ascii="Times New Roman" w:hAnsi="Times New Roman"/>
          <w:sz w:val="24"/>
          <w:szCs w:val="24"/>
        </w:rPr>
        <w:t>,</w:t>
      </w:r>
      <w:r w:rsidR="00891C57" w:rsidRPr="00E5288F">
        <w:rPr>
          <w:rFonts w:ascii="Times New Roman" w:hAnsi="Times New Roman"/>
          <w:sz w:val="24"/>
          <w:szCs w:val="24"/>
        </w:rPr>
        <w:t xml:space="preserve"> </w:t>
      </w:r>
      <w:r w:rsidR="0001446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91C57" w:rsidRPr="00E5288F">
        <w:rPr>
          <w:rFonts w:ascii="Times New Roman" w:hAnsi="Times New Roman"/>
          <w:sz w:val="24"/>
          <w:szCs w:val="24"/>
        </w:rPr>
        <w:t xml:space="preserve">a </w:t>
      </w:r>
      <w:r w:rsidR="00E5288F" w:rsidRPr="00E5288F">
        <w:rPr>
          <w:rFonts w:ascii="Times New Roman" w:hAnsi="Times New Roman"/>
          <w:sz w:val="24"/>
          <w:szCs w:val="24"/>
        </w:rPr>
        <w:t>13 556 586,12</w:t>
      </w:r>
      <w:r w:rsidR="00891C57" w:rsidRPr="00E5288F">
        <w:rPr>
          <w:rFonts w:ascii="Times New Roman" w:hAnsi="Times New Roman"/>
          <w:sz w:val="24"/>
          <w:szCs w:val="24"/>
        </w:rPr>
        <w:t xml:space="preserve"> zł przeznacza się na realizację zadań bieżących.</w:t>
      </w:r>
      <w:r w:rsidR="00891C57">
        <w:rPr>
          <w:rFonts w:ascii="Times New Roman" w:hAnsi="Times New Roman"/>
          <w:sz w:val="24"/>
          <w:szCs w:val="24"/>
        </w:rPr>
        <w:t xml:space="preserve"> </w:t>
      </w:r>
    </w:p>
    <w:p w:rsidR="00F710A2" w:rsidRDefault="00F710A2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10A2" w:rsidRDefault="00F710A2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10A2" w:rsidRDefault="00F710A2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10A2" w:rsidRDefault="00F710A2" w:rsidP="00F710A2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lastRenderedPageBreak/>
        <w:t>Wykres Nr 1</w:t>
      </w:r>
      <w:r w:rsidRPr="00F710A2">
        <w:rPr>
          <w:rFonts w:eastAsia="Times New Roman"/>
          <w:b/>
          <w:bCs/>
          <w:color w:val="000000"/>
          <w:lang w:eastAsia="pl-PL"/>
        </w:rPr>
        <w:t>. Realizacja budżetu Gminy Huszlew za rok 2019</w:t>
      </w:r>
    </w:p>
    <w:p w:rsidR="00F710A2" w:rsidRDefault="00F710A2" w:rsidP="00F710A2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F710A2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67"/>
        <w:gridCol w:w="1551"/>
        <w:gridCol w:w="1560"/>
      </w:tblGrid>
      <w:tr w:rsidR="00F710A2" w:rsidRPr="00F710A2" w:rsidTr="00F710A2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10A2">
              <w:rPr>
                <w:rFonts w:eastAsia="Times New Roman"/>
                <w:color w:val="000000"/>
                <w:lang w:eastAsia="pl-PL"/>
              </w:rPr>
              <w:t>Dochody planowane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10A2">
              <w:rPr>
                <w:rFonts w:eastAsia="Times New Roman"/>
                <w:color w:val="000000"/>
                <w:lang w:eastAsia="pl-PL"/>
              </w:rPr>
              <w:t>Dochody wykonane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10A2">
              <w:rPr>
                <w:rFonts w:eastAsia="Times New Roman"/>
                <w:color w:val="000000"/>
                <w:lang w:eastAsia="pl-PL"/>
              </w:rPr>
              <w:t>Wydatki planowane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10A2">
              <w:rPr>
                <w:rFonts w:eastAsia="Times New Roman"/>
                <w:color w:val="000000"/>
                <w:lang w:eastAsia="pl-PL"/>
              </w:rPr>
              <w:t>Wydatki wykonane</w:t>
            </w:r>
          </w:p>
        </w:tc>
      </w:tr>
      <w:tr w:rsidR="00F710A2" w:rsidRPr="00F710A2" w:rsidTr="00F710A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10A2">
              <w:rPr>
                <w:rFonts w:eastAsia="Times New Roman"/>
                <w:color w:val="000000"/>
                <w:lang w:eastAsia="pl-PL"/>
              </w:rPr>
              <w:t>15 218 870,96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10A2">
              <w:rPr>
                <w:rFonts w:eastAsia="Times New Roman"/>
                <w:color w:val="000000"/>
                <w:lang w:eastAsia="pl-PL"/>
              </w:rPr>
              <w:t>14 942 687,33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10A2">
              <w:rPr>
                <w:rFonts w:eastAsia="Times New Roman"/>
                <w:color w:val="000000"/>
                <w:lang w:eastAsia="pl-PL"/>
              </w:rPr>
              <w:t>15 218 870,96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10A2">
              <w:rPr>
                <w:rFonts w:eastAsia="Times New Roman"/>
                <w:color w:val="000000"/>
                <w:lang w:eastAsia="pl-PL"/>
              </w:rPr>
              <w:t>14 224 040,30</w:t>
            </w:r>
          </w:p>
        </w:tc>
      </w:tr>
    </w:tbl>
    <w:p w:rsidR="00F710A2" w:rsidRDefault="00F710A2" w:rsidP="00F710A2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F710A2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F710A2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F710A2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F710A2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F710A2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br w:type="textWrapping" w:clear="all"/>
      </w:r>
    </w:p>
    <w:p w:rsidR="00F710A2" w:rsidRPr="00F710A2" w:rsidRDefault="00F710A2" w:rsidP="00F710A2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6B59280" wp14:editId="4B5CDA60">
            <wp:extent cx="5276850" cy="4691064"/>
            <wp:effectExtent l="0" t="0" r="0" b="1460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10A2" w:rsidRDefault="00F710A2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0CBA">
        <w:rPr>
          <w:rFonts w:ascii="Times New Roman" w:hAnsi="Times New Roman"/>
          <w:sz w:val="24"/>
          <w:szCs w:val="24"/>
        </w:rPr>
        <w:t xml:space="preserve">Dochody w </w:t>
      </w:r>
      <w:r w:rsidRPr="006E5BB1">
        <w:rPr>
          <w:rFonts w:ascii="Times New Roman" w:hAnsi="Times New Roman"/>
          <w:sz w:val="24"/>
          <w:szCs w:val="24"/>
        </w:rPr>
        <w:t xml:space="preserve">przeliczeniu na 1 mieszkańca wynosiły </w:t>
      </w:r>
      <w:r w:rsidR="006E5BB1" w:rsidRPr="006E5BB1">
        <w:rPr>
          <w:rFonts w:ascii="Times New Roman" w:hAnsi="Times New Roman"/>
          <w:sz w:val="24"/>
          <w:szCs w:val="24"/>
        </w:rPr>
        <w:t>5 243,05</w:t>
      </w:r>
      <w:r w:rsidR="009B0CBA" w:rsidRPr="006E5BB1">
        <w:rPr>
          <w:rFonts w:ascii="Times New Roman" w:hAnsi="Times New Roman"/>
          <w:sz w:val="24"/>
          <w:szCs w:val="24"/>
        </w:rPr>
        <w:t xml:space="preserve"> </w:t>
      </w:r>
      <w:r w:rsidRPr="006E5BB1">
        <w:rPr>
          <w:rFonts w:ascii="Times New Roman" w:hAnsi="Times New Roman"/>
          <w:sz w:val="24"/>
          <w:szCs w:val="24"/>
        </w:rPr>
        <w:t xml:space="preserve">zł, natomiast wydatki </w:t>
      </w:r>
      <w:r w:rsidR="007945A9" w:rsidRPr="006E5BB1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E5BB1">
        <w:rPr>
          <w:rFonts w:ascii="Times New Roman" w:hAnsi="Times New Roman"/>
          <w:sz w:val="24"/>
          <w:szCs w:val="24"/>
        </w:rPr>
        <w:t xml:space="preserve">w przeliczeniu na 1 mieszkańca wynosiły </w:t>
      </w:r>
      <w:r w:rsidR="006E5BB1" w:rsidRPr="006E5BB1">
        <w:rPr>
          <w:rFonts w:ascii="Times New Roman" w:hAnsi="Times New Roman"/>
          <w:sz w:val="24"/>
          <w:szCs w:val="24"/>
        </w:rPr>
        <w:t>4 990,89</w:t>
      </w:r>
      <w:r w:rsidR="009B0CBA" w:rsidRPr="006E5BB1">
        <w:rPr>
          <w:rFonts w:ascii="Times New Roman" w:hAnsi="Times New Roman"/>
          <w:sz w:val="24"/>
          <w:szCs w:val="24"/>
        </w:rPr>
        <w:t xml:space="preserve"> </w:t>
      </w:r>
      <w:r w:rsidRPr="006E5BB1">
        <w:rPr>
          <w:rFonts w:ascii="Times New Roman" w:hAnsi="Times New Roman"/>
          <w:sz w:val="24"/>
          <w:szCs w:val="24"/>
        </w:rPr>
        <w:t>zł.</w:t>
      </w:r>
    </w:p>
    <w:p w:rsidR="00817F59" w:rsidRDefault="00817F59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817F59" w:rsidRPr="00817F59" w:rsidRDefault="00F710A2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lastRenderedPageBreak/>
        <w:t>Wykres Nr 2</w:t>
      </w:r>
      <w:r w:rsidR="00817F59" w:rsidRPr="00817F59">
        <w:rPr>
          <w:rFonts w:eastAsia="Times New Roman"/>
          <w:b/>
          <w:bCs/>
          <w:color w:val="000000"/>
          <w:lang w:eastAsia="pl-PL"/>
        </w:rPr>
        <w:t xml:space="preserve">. Struktura dochodów wykonanych w roku 2019 </w:t>
      </w:r>
    </w:p>
    <w:p w:rsidR="00817F59" w:rsidRDefault="00817F59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20"/>
        <w:gridCol w:w="1360"/>
        <w:gridCol w:w="1480"/>
        <w:gridCol w:w="1351"/>
        <w:gridCol w:w="1424"/>
        <w:gridCol w:w="1418"/>
      </w:tblGrid>
      <w:tr w:rsidR="00817F59" w:rsidRPr="00817F59" w:rsidTr="00F710A2">
        <w:trPr>
          <w:trHeight w:val="12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Dochody z podatków i opłat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 xml:space="preserve">Dochody z majątku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Pozostałe dochody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Dotacje celowe z budżetu państwa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Subwencja ogólna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Dochody majątkowe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Dochody razem</w:t>
            </w:r>
          </w:p>
        </w:tc>
      </w:tr>
      <w:tr w:rsidR="00817F59" w:rsidRPr="00817F59" w:rsidTr="00F710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3 677 359,55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89 200,09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459 239,98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5 291 567,29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4 181 726,00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1 243 594,42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14 942 687,33</w:t>
            </w:r>
          </w:p>
        </w:tc>
      </w:tr>
    </w:tbl>
    <w:p w:rsidR="00817F59" w:rsidRDefault="00817F59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10A2" w:rsidRDefault="00F710A2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7F59" w:rsidRDefault="00817F59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4FFA091" wp14:editId="6BA10392">
            <wp:extent cx="5448300" cy="52292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10A2" w:rsidRDefault="00F710A2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F710A2" w:rsidRDefault="00F710A2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817F59" w:rsidRPr="00817F59" w:rsidRDefault="00817F59" w:rsidP="00817F5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  <w:r w:rsidRPr="00817F59">
        <w:rPr>
          <w:rFonts w:eastAsia="Times New Roman"/>
          <w:b/>
          <w:bCs/>
          <w:color w:val="000000"/>
          <w:lang w:eastAsia="pl-PL"/>
        </w:rPr>
        <w:lastRenderedPageBreak/>
        <w:t xml:space="preserve">Wykres Nr 2. Struktura zrealizowanych wydatków  w roku 2019 </w:t>
      </w:r>
    </w:p>
    <w:p w:rsidR="00817F59" w:rsidRDefault="00817F59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340"/>
        <w:gridCol w:w="1200"/>
        <w:gridCol w:w="1480"/>
        <w:gridCol w:w="1260"/>
        <w:gridCol w:w="1284"/>
        <w:gridCol w:w="1448"/>
      </w:tblGrid>
      <w:tr w:rsidR="00817F59" w:rsidRPr="00817F59" w:rsidTr="00817F59">
        <w:trPr>
          <w:trHeight w:val="21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Wydatki majątkowe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Wydatki jednostek budżetowych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Dotacje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Wydatki na obsługę długu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Wydatki na programy finansowane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817F59">
              <w:rPr>
                <w:rFonts w:eastAsia="Times New Roman"/>
                <w:color w:val="000000"/>
                <w:lang w:eastAsia="pl-PL"/>
              </w:rPr>
              <w:t>z udziałem środków z art. 5 ust.1 pkt.2 i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Razem zrealizowane wydatki</w:t>
            </w:r>
          </w:p>
        </w:tc>
      </w:tr>
      <w:tr w:rsidR="00817F59" w:rsidRPr="00817F59" w:rsidTr="00817F59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1 173 315,18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7 304 550,71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814 727,65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4 466 492,85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139 425,11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17F59">
              <w:rPr>
                <w:rFonts w:eastAsia="Times New Roman"/>
                <w:color w:val="000000"/>
                <w:lang w:eastAsia="pl-PL"/>
              </w:rPr>
              <w:t>325 528,69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59" w:rsidRPr="00817F59" w:rsidRDefault="00817F59" w:rsidP="00817F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14 224 </w:t>
            </w:r>
            <w:r w:rsidRPr="00817F59">
              <w:rPr>
                <w:rFonts w:eastAsia="Times New Roman"/>
                <w:color w:val="000000"/>
                <w:lang w:eastAsia="pl-PL"/>
              </w:rPr>
              <w:t>040,19</w:t>
            </w:r>
          </w:p>
        </w:tc>
      </w:tr>
    </w:tbl>
    <w:p w:rsidR="00817F59" w:rsidRDefault="00817F59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10A2" w:rsidRDefault="00F710A2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7F59" w:rsidRDefault="00817F59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C82BF87" wp14:editId="60CFD671">
            <wp:extent cx="5505450" cy="522922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10A2" w:rsidRPr="009B0CBA" w:rsidRDefault="00F710A2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A61372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1372">
        <w:rPr>
          <w:rFonts w:ascii="Times New Roman" w:hAnsi="Times New Roman"/>
          <w:sz w:val="24"/>
          <w:szCs w:val="24"/>
        </w:rPr>
        <w:lastRenderedPageBreak/>
        <w:t>W gminie</w:t>
      </w:r>
      <w:r w:rsidR="000A1B41">
        <w:rPr>
          <w:rFonts w:ascii="Times New Roman" w:hAnsi="Times New Roman"/>
          <w:sz w:val="24"/>
          <w:szCs w:val="24"/>
        </w:rPr>
        <w:t xml:space="preserve"> w 2019 r.</w:t>
      </w:r>
      <w:r w:rsidRPr="00A61372">
        <w:rPr>
          <w:rFonts w:ascii="Times New Roman" w:hAnsi="Times New Roman"/>
          <w:sz w:val="24"/>
          <w:szCs w:val="24"/>
        </w:rPr>
        <w:t xml:space="preserve"> zrealizowano następujące projekty ze środków zewnętrznych:</w:t>
      </w:r>
    </w:p>
    <w:p w:rsidR="00C80EAC" w:rsidRPr="00B1218A" w:rsidRDefault="009B0CBA" w:rsidP="00891C57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B1218A">
        <w:rPr>
          <w:rFonts w:cs="Times New Roman"/>
          <w:szCs w:val="24"/>
        </w:rPr>
        <w:t>„</w:t>
      </w:r>
      <w:r w:rsidR="000943A3" w:rsidRPr="00B1218A">
        <w:rPr>
          <w:rFonts w:cs="Times New Roman"/>
          <w:szCs w:val="24"/>
        </w:rPr>
        <w:t>Montaż ogrodzenia oraz ułożenie kostki przy świetlicy wiejskiej w miejscowości Krasna</w:t>
      </w:r>
      <w:r w:rsidRPr="00B1218A">
        <w:rPr>
          <w:rFonts w:cs="Times New Roman"/>
          <w:szCs w:val="24"/>
        </w:rPr>
        <w:t>”</w:t>
      </w:r>
      <w:r w:rsidR="00C80EAC" w:rsidRPr="00B1218A">
        <w:rPr>
          <w:rFonts w:cs="Times New Roman"/>
          <w:szCs w:val="24"/>
        </w:rPr>
        <w:t xml:space="preserve"> – kwot</w:t>
      </w:r>
      <w:r w:rsidRPr="00B1218A">
        <w:rPr>
          <w:rFonts w:cs="Times New Roman"/>
          <w:szCs w:val="24"/>
        </w:rPr>
        <w:t xml:space="preserve">a zewnętrznego finansowania: </w:t>
      </w:r>
      <w:r w:rsidR="000943A3" w:rsidRPr="00B1218A">
        <w:rPr>
          <w:rFonts w:cs="Times New Roman"/>
          <w:szCs w:val="24"/>
        </w:rPr>
        <w:t>10 000</w:t>
      </w:r>
      <w:r w:rsidR="00C80EAC" w:rsidRPr="00B1218A">
        <w:rPr>
          <w:rFonts w:cs="Times New Roman"/>
          <w:szCs w:val="24"/>
        </w:rPr>
        <w:t xml:space="preserve"> zł, zaś wkład własny wynosił </w:t>
      </w:r>
      <w:r w:rsidR="000943A3" w:rsidRPr="00B1218A">
        <w:rPr>
          <w:rFonts w:cs="Times New Roman"/>
          <w:szCs w:val="24"/>
        </w:rPr>
        <w:t>13 700,00</w:t>
      </w:r>
      <w:r w:rsidRPr="00B1218A">
        <w:rPr>
          <w:rFonts w:cs="Times New Roman"/>
          <w:szCs w:val="24"/>
        </w:rPr>
        <w:t xml:space="preserve"> </w:t>
      </w:r>
      <w:r w:rsidR="00C80EAC" w:rsidRPr="00B1218A">
        <w:rPr>
          <w:rFonts w:cs="Times New Roman"/>
          <w:szCs w:val="24"/>
        </w:rPr>
        <w:t>zł,</w:t>
      </w:r>
    </w:p>
    <w:p w:rsidR="00891C57" w:rsidRPr="006E5BB1" w:rsidRDefault="009B0CBA" w:rsidP="00891C57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B1218A">
        <w:rPr>
          <w:rFonts w:cs="Times New Roman"/>
          <w:szCs w:val="24"/>
        </w:rPr>
        <w:t>„</w:t>
      </w:r>
      <w:r w:rsidR="000943A3" w:rsidRPr="00B1218A">
        <w:rPr>
          <w:rFonts w:cs="Times New Roman"/>
          <w:szCs w:val="24"/>
        </w:rPr>
        <w:t xml:space="preserve">Montaż klimatyzacji </w:t>
      </w:r>
      <w:r w:rsidR="00B1218A" w:rsidRPr="00B1218A">
        <w:rPr>
          <w:rFonts w:cs="Times New Roman"/>
          <w:szCs w:val="24"/>
        </w:rPr>
        <w:t>MDV RF AROMA 7,0 KW w budynku OSP w Mostowie</w:t>
      </w:r>
      <w:r w:rsidRPr="00B1218A">
        <w:rPr>
          <w:rFonts w:cs="Times New Roman"/>
          <w:szCs w:val="24"/>
        </w:rPr>
        <w:t>”</w:t>
      </w:r>
      <w:r w:rsidR="00C80EAC" w:rsidRPr="00B1218A">
        <w:rPr>
          <w:rFonts w:cs="Times New Roman"/>
          <w:szCs w:val="24"/>
        </w:rPr>
        <w:t xml:space="preserve">– kwota zewnętrznego finansowania: </w:t>
      </w:r>
      <w:r w:rsidR="00B1218A" w:rsidRPr="00B1218A">
        <w:rPr>
          <w:rFonts w:cs="Times New Roman"/>
          <w:szCs w:val="24"/>
        </w:rPr>
        <w:t>10 000,00</w:t>
      </w:r>
      <w:r w:rsidR="00C80EAC" w:rsidRPr="00B1218A">
        <w:rPr>
          <w:rFonts w:cs="Times New Roman"/>
          <w:szCs w:val="24"/>
        </w:rPr>
        <w:t xml:space="preserve"> zł, zaś wkład własny wynosił </w:t>
      </w:r>
      <w:r w:rsidR="00B1218A" w:rsidRPr="00B1218A">
        <w:rPr>
          <w:rFonts w:cs="Times New Roman"/>
          <w:szCs w:val="24"/>
        </w:rPr>
        <w:t>10 000,00</w:t>
      </w:r>
      <w:r w:rsidRPr="00B1218A">
        <w:rPr>
          <w:rFonts w:cs="Times New Roman"/>
          <w:szCs w:val="24"/>
        </w:rPr>
        <w:t xml:space="preserve"> </w:t>
      </w:r>
      <w:r w:rsidR="00C80EAC" w:rsidRPr="006E5BB1">
        <w:rPr>
          <w:rFonts w:cs="Times New Roman"/>
          <w:szCs w:val="24"/>
        </w:rPr>
        <w:t>zł,</w:t>
      </w:r>
    </w:p>
    <w:p w:rsidR="00C80EAC" w:rsidRPr="006E5BB1" w:rsidRDefault="009B0CBA" w:rsidP="00891C57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6E5BB1">
        <w:rPr>
          <w:rFonts w:cs="Times New Roman"/>
          <w:szCs w:val="24"/>
        </w:rPr>
        <w:t>„</w:t>
      </w:r>
      <w:r w:rsidR="00B1218A" w:rsidRPr="006E5BB1">
        <w:rPr>
          <w:rFonts w:cs="Times New Roman"/>
          <w:szCs w:val="24"/>
        </w:rPr>
        <w:t>Przebudowa (Modernizacja) boiska w Mostowie</w:t>
      </w:r>
      <w:r w:rsidRPr="006E5BB1">
        <w:rPr>
          <w:rFonts w:cs="Times New Roman"/>
          <w:szCs w:val="24"/>
        </w:rPr>
        <w:t xml:space="preserve">” – kwota zewnętrznego finansowania: </w:t>
      </w:r>
      <w:r w:rsidR="006E5BB1" w:rsidRPr="006E5BB1">
        <w:rPr>
          <w:rFonts w:cs="Times New Roman"/>
          <w:szCs w:val="24"/>
        </w:rPr>
        <w:t>63 000,00</w:t>
      </w:r>
      <w:r w:rsidR="00DB2AEB" w:rsidRPr="006E5BB1">
        <w:rPr>
          <w:rFonts w:cs="Times New Roman"/>
          <w:szCs w:val="24"/>
        </w:rPr>
        <w:t xml:space="preserve"> zł, zaś wkład własny wynosił </w:t>
      </w:r>
      <w:r w:rsidR="006E5BB1" w:rsidRPr="006E5BB1">
        <w:rPr>
          <w:rFonts w:cs="Times New Roman"/>
          <w:szCs w:val="24"/>
        </w:rPr>
        <w:t>21 000,00</w:t>
      </w:r>
      <w:r w:rsidR="00DB2AEB" w:rsidRPr="006E5BB1">
        <w:rPr>
          <w:rFonts w:cs="Times New Roman"/>
          <w:szCs w:val="24"/>
        </w:rPr>
        <w:t xml:space="preserve"> zł</w:t>
      </w:r>
    </w:p>
    <w:p w:rsidR="00DB2AEB" w:rsidRDefault="00DB2AEB" w:rsidP="00B1218A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6E5BB1">
        <w:rPr>
          <w:rFonts w:cs="Times New Roman"/>
          <w:szCs w:val="24"/>
        </w:rPr>
        <w:t>„</w:t>
      </w:r>
      <w:r w:rsidR="00B1218A" w:rsidRPr="006E5BB1">
        <w:rPr>
          <w:rFonts w:cs="Times New Roman"/>
          <w:szCs w:val="24"/>
        </w:rPr>
        <w:t>Odbudowa drogi gminnej Nr 200109W w miejscowości Makarówka na odcinku od km 1+240 do km 2+600 o długości 1,36 km</w:t>
      </w:r>
      <w:r w:rsidRPr="006E5BB1">
        <w:rPr>
          <w:rFonts w:cs="Times New Roman"/>
          <w:szCs w:val="24"/>
        </w:rPr>
        <w:t xml:space="preserve">” – kwota zewnętrznego finansowania </w:t>
      </w:r>
      <w:r w:rsidR="006E5BB1" w:rsidRPr="006E5BB1">
        <w:rPr>
          <w:rFonts w:cs="Times New Roman"/>
          <w:szCs w:val="24"/>
        </w:rPr>
        <w:t xml:space="preserve">676 431,00 </w:t>
      </w:r>
      <w:r w:rsidRPr="006E5BB1">
        <w:rPr>
          <w:rFonts w:cs="Times New Roman"/>
          <w:szCs w:val="24"/>
        </w:rPr>
        <w:t xml:space="preserve">zł, zaś wkład własny wynosił </w:t>
      </w:r>
      <w:r w:rsidR="006E5BB1" w:rsidRPr="006E5BB1">
        <w:rPr>
          <w:rFonts w:cs="Times New Roman"/>
          <w:szCs w:val="24"/>
        </w:rPr>
        <w:t>189 470,70</w:t>
      </w:r>
      <w:r w:rsidRPr="006E5BB1">
        <w:rPr>
          <w:rFonts w:cs="Times New Roman"/>
          <w:szCs w:val="24"/>
        </w:rPr>
        <w:t xml:space="preserve"> zł</w:t>
      </w:r>
    </w:p>
    <w:p w:rsidR="006E5BB1" w:rsidRPr="006E5BB1" w:rsidRDefault="006E5BB1" w:rsidP="00B1218A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„Modernizacja Pracowni Informatycznej w Zespole Szkolno-Wychowawczym                            w Huszlewie – Szkole Podstawowej im. Jana Pawła II w Huszlewie” – kwota zewnętrznego finansowania: 48 500,00 zł, zaś wkład własny wynosił 22 052,00 zł.</w:t>
      </w:r>
    </w:p>
    <w:p w:rsidR="00B1218A" w:rsidRPr="00DE2C01" w:rsidRDefault="00B1218A" w:rsidP="00B1218A">
      <w:pPr>
        <w:pStyle w:val="Akapitzlist"/>
        <w:spacing w:line="360" w:lineRule="auto"/>
        <w:rPr>
          <w:rFonts w:cs="Times New Roman"/>
          <w:szCs w:val="24"/>
        </w:rPr>
      </w:pPr>
    </w:p>
    <w:p w:rsidR="00C80EAC" w:rsidRPr="00CF50BD" w:rsidRDefault="00891C57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C01">
        <w:rPr>
          <w:rFonts w:ascii="Times New Roman" w:hAnsi="Times New Roman"/>
          <w:sz w:val="24"/>
          <w:szCs w:val="24"/>
        </w:rPr>
        <w:t>W</w:t>
      </w:r>
      <w:r w:rsidR="00C80EAC" w:rsidRPr="00DE2C01">
        <w:rPr>
          <w:rFonts w:ascii="Times New Roman" w:hAnsi="Times New Roman"/>
          <w:sz w:val="24"/>
          <w:szCs w:val="24"/>
        </w:rPr>
        <w:t xml:space="preserve"> ramach funduszu sołeckiego, wyodrębnionego w gminie, zrealizowano wydatki na łączną kwotę </w:t>
      </w:r>
      <w:r w:rsidR="00DE2C01" w:rsidRPr="00DE2C01">
        <w:rPr>
          <w:rFonts w:ascii="Times New Roman" w:hAnsi="Times New Roman"/>
          <w:sz w:val="24"/>
          <w:szCs w:val="24"/>
        </w:rPr>
        <w:t>328 698,68</w:t>
      </w:r>
      <w:r w:rsidR="004E3596" w:rsidRPr="00DE2C01">
        <w:rPr>
          <w:rFonts w:ascii="Times New Roman" w:hAnsi="Times New Roman"/>
          <w:sz w:val="24"/>
          <w:szCs w:val="24"/>
        </w:rPr>
        <w:t xml:space="preserve"> </w:t>
      </w:r>
      <w:r w:rsidR="00C80EAC" w:rsidRPr="00DE2C01">
        <w:rPr>
          <w:rFonts w:ascii="Times New Roman" w:hAnsi="Times New Roman"/>
          <w:sz w:val="24"/>
          <w:szCs w:val="24"/>
        </w:rPr>
        <w:t>zł. W ramach funduszu sołeckiego</w:t>
      </w:r>
      <w:r w:rsidR="000A1B41">
        <w:rPr>
          <w:rFonts w:ascii="Times New Roman" w:hAnsi="Times New Roman"/>
          <w:sz w:val="24"/>
          <w:szCs w:val="24"/>
        </w:rPr>
        <w:t xml:space="preserve"> w 2019 r.</w:t>
      </w:r>
      <w:r w:rsidR="00C80EAC" w:rsidRPr="00DE2C01">
        <w:rPr>
          <w:rFonts w:ascii="Times New Roman" w:hAnsi="Times New Roman"/>
          <w:sz w:val="24"/>
          <w:szCs w:val="24"/>
        </w:rPr>
        <w:t xml:space="preserve"> zrealizowano następujące </w:t>
      </w:r>
      <w:r w:rsidR="00C80EAC" w:rsidRPr="00CF50BD">
        <w:rPr>
          <w:rFonts w:ascii="Times New Roman" w:hAnsi="Times New Roman"/>
          <w:sz w:val="24"/>
          <w:szCs w:val="24"/>
        </w:rPr>
        <w:t>przedsięwzięcia:</w:t>
      </w:r>
    </w:p>
    <w:p w:rsidR="00C80EAC" w:rsidRPr="00CF50BD" w:rsidRDefault="00553763" w:rsidP="00891C57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CF50BD">
        <w:rPr>
          <w:rFonts w:cs="Times New Roman"/>
          <w:szCs w:val="24"/>
        </w:rPr>
        <w:t>Remont dróg gminnych</w:t>
      </w:r>
      <w:r w:rsidR="00C80EAC" w:rsidRPr="00CF50BD">
        <w:rPr>
          <w:rFonts w:cs="Times New Roman"/>
          <w:szCs w:val="24"/>
        </w:rPr>
        <w:t xml:space="preserve"> – kwota wydatków: </w:t>
      </w:r>
      <w:r w:rsidR="00DE2C01" w:rsidRPr="00CF50BD">
        <w:rPr>
          <w:rFonts w:cs="Times New Roman"/>
          <w:szCs w:val="24"/>
        </w:rPr>
        <w:t>154 227,05</w:t>
      </w:r>
      <w:r w:rsidRPr="00CF50BD">
        <w:rPr>
          <w:rFonts w:cs="Times New Roman"/>
          <w:szCs w:val="24"/>
        </w:rPr>
        <w:t xml:space="preserve"> </w:t>
      </w:r>
      <w:r w:rsidR="00C80EAC" w:rsidRPr="00CF50BD">
        <w:rPr>
          <w:rFonts w:cs="Times New Roman"/>
          <w:szCs w:val="24"/>
        </w:rPr>
        <w:t>zł,</w:t>
      </w:r>
    </w:p>
    <w:p w:rsidR="00C80EAC" w:rsidRPr="00CF50BD" w:rsidRDefault="00553763" w:rsidP="00891C57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CF50BD">
        <w:rPr>
          <w:rFonts w:cs="Times New Roman"/>
          <w:szCs w:val="24"/>
        </w:rPr>
        <w:t>Zakup materiałów i wyposażenia OSP</w:t>
      </w:r>
      <w:r w:rsidR="00C80EAC" w:rsidRPr="00CF50BD">
        <w:rPr>
          <w:rFonts w:cs="Times New Roman"/>
          <w:szCs w:val="24"/>
        </w:rPr>
        <w:t xml:space="preserve"> – kwota wydatków: </w:t>
      </w:r>
      <w:r w:rsidR="00DE2C01" w:rsidRPr="00CF50BD">
        <w:rPr>
          <w:rFonts w:cs="Times New Roman"/>
          <w:szCs w:val="24"/>
        </w:rPr>
        <w:t>27 574,44</w:t>
      </w:r>
      <w:r w:rsidR="00C80EAC" w:rsidRPr="00CF50BD">
        <w:rPr>
          <w:rFonts w:cs="Times New Roman"/>
          <w:szCs w:val="24"/>
        </w:rPr>
        <w:t xml:space="preserve"> zł,</w:t>
      </w:r>
    </w:p>
    <w:p w:rsidR="00C80EAC" w:rsidRPr="00CF50BD" w:rsidRDefault="00553763" w:rsidP="00DE2C01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CF50BD">
        <w:rPr>
          <w:rFonts w:cs="Times New Roman"/>
          <w:szCs w:val="24"/>
        </w:rPr>
        <w:t xml:space="preserve">Usługi remontowe OSP – </w:t>
      </w:r>
      <w:r w:rsidR="000774C2" w:rsidRPr="00CF50BD">
        <w:rPr>
          <w:rFonts w:cs="Times New Roman"/>
          <w:szCs w:val="24"/>
        </w:rPr>
        <w:t xml:space="preserve">kwota wydatków: </w:t>
      </w:r>
      <w:r w:rsidR="00DE2C01" w:rsidRPr="00CF50BD">
        <w:rPr>
          <w:rFonts w:cs="Times New Roman"/>
          <w:szCs w:val="24"/>
        </w:rPr>
        <w:t>3 800,00</w:t>
      </w:r>
      <w:r w:rsidRPr="00CF50BD">
        <w:rPr>
          <w:rFonts w:cs="Times New Roman"/>
          <w:szCs w:val="24"/>
        </w:rPr>
        <w:t xml:space="preserve"> zł</w:t>
      </w:r>
    </w:p>
    <w:p w:rsidR="00553763" w:rsidRPr="00CF50BD" w:rsidRDefault="004C3126" w:rsidP="00891C57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CF50BD">
        <w:rPr>
          <w:rFonts w:cs="Times New Roman"/>
          <w:szCs w:val="24"/>
        </w:rPr>
        <w:t>Zakup materiałów i wyposażenia Ś</w:t>
      </w:r>
      <w:r w:rsidR="00553763" w:rsidRPr="00CF50BD">
        <w:rPr>
          <w:rFonts w:cs="Times New Roman"/>
          <w:szCs w:val="24"/>
        </w:rPr>
        <w:t xml:space="preserve">wietlice – </w:t>
      </w:r>
      <w:r w:rsidR="000774C2" w:rsidRPr="00CF50BD">
        <w:rPr>
          <w:rFonts w:cs="Times New Roman"/>
          <w:szCs w:val="24"/>
        </w:rPr>
        <w:t xml:space="preserve"> kwota wydatków: </w:t>
      </w:r>
      <w:r w:rsidR="00DE2C01" w:rsidRPr="00CF50BD">
        <w:rPr>
          <w:rFonts w:cs="Times New Roman"/>
          <w:szCs w:val="24"/>
        </w:rPr>
        <w:t>45 899,84</w:t>
      </w:r>
      <w:r w:rsidR="00553763" w:rsidRPr="00CF50BD">
        <w:rPr>
          <w:rFonts w:cs="Times New Roman"/>
          <w:szCs w:val="24"/>
        </w:rPr>
        <w:t xml:space="preserve"> zł</w:t>
      </w:r>
    </w:p>
    <w:p w:rsidR="00553763" w:rsidRPr="00CF50BD" w:rsidRDefault="00553763" w:rsidP="00973494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CF50BD">
        <w:rPr>
          <w:rFonts w:cs="Times New Roman"/>
          <w:szCs w:val="24"/>
        </w:rPr>
        <w:t xml:space="preserve">Usługi remontowe </w:t>
      </w:r>
      <w:r w:rsidR="00DE2C01" w:rsidRPr="00CF50BD">
        <w:rPr>
          <w:rFonts w:cs="Times New Roman"/>
          <w:szCs w:val="24"/>
        </w:rPr>
        <w:t>Świetlice</w:t>
      </w:r>
      <w:r w:rsidR="00DE0950">
        <w:rPr>
          <w:rFonts w:cs="Times New Roman"/>
          <w:szCs w:val="24"/>
        </w:rPr>
        <w:t xml:space="preserve"> –</w:t>
      </w:r>
      <w:r w:rsidR="000774C2" w:rsidRPr="00CF50BD">
        <w:rPr>
          <w:rFonts w:cs="Times New Roman"/>
          <w:szCs w:val="24"/>
        </w:rPr>
        <w:t xml:space="preserve"> kwota wydatków: </w:t>
      </w:r>
      <w:r w:rsidR="00DE2C01" w:rsidRPr="00CF50BD">
        <w:rPr>
          <w:rFonts w:cs="Times New Roman"/>
          <w:szCs w:val="24"/>
        </w:rPr>
        <w:t>48 846,09</w:t>
      </w:r>
      <w:r w:rsidR="00973494" w:rsidRPr="00CF50BD">
        <w:rPr>
          <w:rFonts w:cs="Times New Roman"/>
          <w:szCs w:val="24"/>
        </w:rPr>
        <w:t xml:space="preserve"> zł</w:t>
      </w:r>
    </w:p>
    <w:p w:rsidR="00DE2C01" w:rsidRDefault="00DE2C01" w:rsidP="00973494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Zakup rębaka do drewna – kwota wydatków 11 800,00 zł</w:t>
      </w:r>
    </w:p>
    <w:p w:rsidR="00DE2C01" w:rsidRPr="00B1218A" w:rsidRDefault="00DE2C01" w:rsidP="00973494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Zakup materiałów i usług związanych ze stawami – 36 551,26 zł</w:t>
      </w:r>
    </w:p>
    <w:p w:rsidR="00CF50BD" w:rsidRDefault="0007371D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218A">
        <w:rPr>
          <w:rFonts w:ascii="Times New Roman" w:hAnsi="Times New Roman"/>
          <w:sz w:val="24"/>
          <w:szCs w:val="24"/>
        </w:rPr>
        <w:t>Na promocję gminy w 2019</w:t>
      </w:r>
      <w:r w:rsidR="00C80EAC" w:rsidRPr="00B1218A">
        <w:rPr>
          <w:rFonts w:ascii="Times New Roman" w:hAnsi="Times New Roman"/>
          <w:sz w:val="24"/>
          <w:szCs w:val="24"/>
        </w:rPr>
        <w:t xml:space="preserve"> r. wydano </w:t>
      </w:r>
      <w:r w:rsidR="00B1218A" w:rsidRPr="00B1218A">
        <w:rPr>
          <w:rFonts w:ascii="Times New Roman" w:hAnsi="Times New Roman"/>
          <w:sz w:val="24"/>
          <w:szCs w:val="24"/>
        </w:rPr>
        <w:t>15 168,96</w:t>
      </w:r>
      <w:r w:rsidR="00C80EAC" w:rsidRPr="00B1218A">
        <w:rPr>
          <w:rFonts w:ascii="Times New Roman" w:hAnsi="Times New Roman"/>
          <w:sz w:val="24"/>
          <w:szCs w:val="24"/>
        </w:rPr>
        <w:t xml:space="preserve"> zł, które przeznaczono</w:t>
      </w:r>
      <w:r w:rsidR="004C3126" w:rsidRPr="00B1218A">
        <w:rPr>
          <w:rFonts w:ascii="Times New Roman" w:hAnsi="Times New Roman"/>
          <w:sz w:val="24"/>
          <w:szCs w:val="24"/>
        </w:rPr>
        <w:t xml:space="preserve"> m.in</w:t>
      </w:r>
      <w:r w:rsidR="004C3126">
        <w:rPr>
          <w:rFonts w:ascii="Times New Roman" w:hAnsi="Times New Roman"/>
          <w:sz w:val="24"/>
          <w:szCs w:val="24"/>
        </w:rPr>
        <w:t xml:space="preserve">.: na </w:t>
      </w:r>
      <w:r w:rsidR="00973494">
        <w:rPr>
          <w:rFonts w:ascii="Times New Roman" w:hAnsi="Times New Roman"/>
          <w:sz w:val="24"/>
          <w:szCs w:val="24"/>
        </w:rPr>
        <w:t>o</w:t>
      </w:r>
      <w:r w:rsidR="004C6F39">
        <w:rPr>
          <w:rFonts w:ascii="Times New Roman" w:hAnsi="Times New Roman"/>
          <w:sz w:val="24"/>
          <w:szCs w:val="24"/>
        </w:rPr>
        <w:t xml:space="preserve">głoszenia w prasie oraz </w:t>
      </w:r>
      <w:r w:rsidR="00973494" w:rsidRPr="00891C57">
        <w:rPr>
          <w:rFonts w:ascii="Times New Roman" w:hAnsi="Times New Roman"/>
          <w:sz w:val="24"/>
          <w:szCs w:val="24"/>
        </w:rPr>
        <w:t>innych środkach masowego przekazu</w:t>
      </w:r>
      <w:r w:rsidR="00C80EAC" w:rsidRPr="00891C57">
        <w:rPr>
          <w:rFonts w:ascii="Times New Roman" w:hAnsi="Times New Roman"/>
          <w:sz w:val="24"/>
          <w:szCs w:val="24"/>
        </w:rPr>
        <w:t>,</w:t>
      </w:r>
      <w:r w:rsidR="00973494">
        <w:rPr>
          <w:rFonts w:ascii="Times New Roman" w:hAnsi="Times New Roman"/>
          <w:sz w:val="24"/>
          <w:szCs w:val="24"/>
        </w:rPr>
        <w:t xml:space="preserve"> zakup produktów ży</w:t>
      </w:r>
      <w:r w:rsidR="004C6F39">
        <w:rPr>
          <w:rFonts w:ascii="Times New Roman" w:hAnsi="Times New Roman"/>
          <w:sz w:val="24"/>
          <w:szCs w:val="24"/>
        </w:rPr>
        <w:t>wnościowych                                                z przeznaczeniem na przygotowanie poczęstunków przy gminnych</w:t>
      </w:r>
      <w:r w:rsidR="004C3126">
        <w:rPr>
          <w:rFonts w:ascii="Times New Roman" w:hAnsi="Times New Roman"/>
          <w:sz w:val="24"/>
          <w:szCs w:val="24"/>
        </w:rPr>
        <w:t xml:space="preserve"> i państwowych</w:t>
      </w:r>
      <w:r w:rsidR="004C6F39">
        <w:rPr>
          <w:rFonts w:ascii="Times New Roman" w:hAnsi="Times New Roman"/>
          <w:sz w:val="24"/>
          <w:szCs w:val="24"/>
        </w:rPr>
        <w:t xml:space="preserve"> uroczystościach w ramach promocji gminy, zakup nagród konkursowych w ramach promocji </w:t>
      </w:r>
      <w:r w:rsidR="004C6F39">
        <w:rPr>
          <w:rFonts w:ascii="Times New Roman" w:hAnsi="Times New Roman"/>
          <w:sz w:val="24"/>
          <w:szCs w:val="24"/>
        </w:rPr>
        <w:lastRenderedPageBreak/>
        <w:t>gminy.</w:t>
      </w:r>
      <w:r w:rsidR="00973494">
        <w:rPr>
          <w:rFonts w:ascii="Times New Roman" w:hAnsi="Times New Roman"/>
          <w:sz w:val="24"/>
          <w:szCs w:val="24"/>
        </w:rPr>
        <w:t xml:space="preserve"> </w:t>
      </w:r>
      <w:r w:rsidR="00C80EAC" w:rsidRPr="00891C57">
        <w:rPr>
          <w:rFonts w:ascii="Times New Roman" w:hAnsi="Times New Roman"/>
          <w:sz w:val="24"/>
          <w:szCs w:val="24"/>
        </w:rPr>
        <w:t xml:space="preserve">Ogłoszenia w prasie oraz innych środkach masowego przekazu, zlecone przez gminę, wiązały się z kosztami w kwocie </w:t>
      </w:r>
      <w:r w:rsidR="00E5288F">
        <w:rPr>
          <w:rFonts w:ascii="Times New Roman" w:hAnsi="Times New Roman"/>
          <w:sz w:val="24"/>
          <w:szCs w:val="24"/>
        </w:rPr>
        <w:t>9 451,32 zł.</w:t>
      </w:r>
    </w:p>
    <w:p w:rsidR="00F710A2" w:rsidRPr="00891C57" w:rsidRDefault="00F710A2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891C57" w:rsidRDefault="004C3126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C80EAC" w:rsidRPr="00891C57">
        <w:rPr>
          <w:rFonts w:ascii="Times New Roman" w:hAnsi="Times New Roman"/>
          <w:b/>
          <w:sz w:val="24"/>
          <w:szCs w:val="24"/>
        </w:rPr>
        <w:t>ednostki organizacyjne gminy</w:t>
      </w:r>
    </w:p>
    <w:p w:rsidR="00A61372" w:rsidRPr="007C5512" w:rsidRDefault="000A1B41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gminie funkcjonują </w:t>
      </w:r>
      <w:r w:rsidR="00C80EAC" w:rsidRPr="007C5512">
        <w:rPr>
          <w:rFonts w:ascii="Times New Roman" w:hAnsi="Times New Roman"/>
          <w:sz w:val="24"/>
          <w:szCs w:val="24"/>
        </w:rPr>
        <w:t xml:space="preserve"> następujące jednostki budżetowe </w:t>
      </w:r>
      <w:r w:rsidR="00A61372" w:rsidRPr="007C5512">
        <w:rPr>
          <w:rFonts w:ascii="Times New Roman" w:hAnsi="Times New Roman"/>
          <w:sz w:val="24"/>
          <w:szCs w:val="24"/>
        </w:rPr>
        <w:t>i samorządowe zakłady budżetowe:</w:t>
      </w:r>
    </w:p>
    <w:p w:rsidR="00C80EAC" w:rsidRPr="007C5512" w:rsidRDefault="00A61372" w:rsidP="00A61372">
      <w:pPr>
        <w:pStyle w:val="Akapitzlist"/>
        <w:numPr>
          <w:ilvl w:val="0"/>
          <w:numId w:val="39"/>
        </w:numPr>
        <w:spacing w:line="360" w:lineRule="auto"/>
        <w:rPr>
          <w:szCs w:val="24"/>
        </w:rPr>
      </w:pPr>
      <w:r w:rsidRPr="007C5512">
        <w:rPr>
          <w:szCs w:val="24"/>
        </w:rPr>
        <w:t xml:space="preserve">Zespół Szkolno-Wychowawczy w Huszlewie </w:t>
      </w:r>
      <w:r w:rsidRPr="007C5512">
        <w:rPr>
          <w:rFonts w:cs="Times New Roman"/>
          <w:szCs w:val="24"/>
        </w:rPr>
        <w:t>w</w:t>
      </w:r>
      <w:r w:rsidR="0007371D">
        <w:rPr>
          <w:rFonts w:cs="Times New Roman"/>
          <w:szCs w:val="24"/>
        </w:rPr>
        <w:t xml:space="preserve"> planach finansowych na rok 2019</w:t>
      </w:r>
      <w:r w:rsidR="00C80EAC" w:rsidRPr="007C5512">
        <w:rPr>
          <w:rFonts w:cs="Times New Roman"/>
          <w:szCs w:val="24"/>
        </w:rPr>
        <w:t xml:space="preserve"> prze</w:t>
      </w:r>
      <w:r w:rsidRPr="007C5512">
        <w:rPr>
          <w:rFonts w:cs="Times New Roman"/>
          <w:szCs w:val="24"/>
        </w:rPr>
        <w:t xml:space="preserve">widziano wydatki na </w:t>
      </w:r>
      <w:r w:rsidRPr="000D66E3">
        <w:rPr>
          <w:rFonts w:cs="Times New Roman"/>
          <w:szCs w:val="24"/>
        </w:rPr>
        <w:t xml:space="preserve">poziomie </w:t>
      </w:r>
      <w:r w:rsidR="000D66E3" w:rsidRPr="000D66E3">
        <w:rPr>
          <w:rFonts w:cs="Times New Roman"/>
          <w:szCs w:val="24"/>
        </w:rPr>
        <w:t>3 992 605,65</w:t>
      </w:r>
      <w:r w:rsidR="00C80EAC" w:rsidRPr="000D66E3">
        <w:rPr>
          <w:rFonts w:cs="Times New Roman"/>
          <w:szCs w:val="24"/>
        </w:rPr>
        <w:t>zł</w:t>
      </w:r>
      <w:r w:rsidRPr="000D66E3">
        <w:rPr>
          <w:rFonts w:cs="Times New Roman"/>
          <w:szCs w:val="24"/>
        </w:rPr>
        <w:t xml:space="preserve">, zrealizowano </w:t>
      </w:r>
      <w:r w:rsidR="000D66E3" w:rsidRPr="000D66E3">
        <w:rPr>
          <w:rFonts w:cs="Times New Roman"/>
          <w:szCs w:val="24"/>
        </w:rPr>
        <w:t>3 819 983,25</w:t>
      </w:r>
      <w:r w:rsidR="00C80EAC" w:rsidRPr="000D66E3">
        <w:rPr>
          <w:rFonts w:cs="Times New Roman"/>
          <w:szCs w:val="24"/>
        </w:rPr>
        <w:t xml:space="preserve"> oraz </w:t>
      </w:r>
      <w:r w:rsidRPr="000D66E3">
        <w:rPr>
          <w:rFonts w:cs="Times New Roman"/>
          <w:szCs w:val="24"/>
        </w:rPr>
        <w:t xml:space="preserve">dochody </w:t>
      </w:r>
      <w:r w:rsidR="00C80EAC" w:rsidRPr="000D66E3">
        <w:rPr>
          <w:rFonts w:cs="Times New Roman"/>
          <w:szCs w:val="24"/>
        </w:rPr>
        <w:t xml:space="preserve">w wysokości </w:t>
      </w:r>
      <w:r w:rsidR="000D66E3" w:rsidRPr="000D66E3">
        <w:rPr>
          <w:rFonts w:cs="Times New Roman"/>
          <w:szCs w:val="24"/>
        </w:rPr>
        <w:t>145 800,00</w:t>
      </w:r>
      <w:r w:rsidRPr="000D66E3">
        <w:rPr>
          <w:rFonts w:cs="Times New Roman"/>
          <w:szCs w:val="24"/>
        </w:rPr>
        <w:t xml:space="preserve"> zł zrealizowano </w:t>
      </w:r>
      <w:r w:rsidR="000D66E3" w:rsidRPr="000D66E3">
        <w:rPr>
          <w:rFonts w:cs="Times New Roman"/>
          <w:szCs w:val="24"/>
        </w:rPr>
        <w:t>137 169,38</w:t>
      </w:r>
      <w:r w:rsidRPr="000D66E3">
        <w:rPr>
          <w:rFonts w:cs="Times New Roman"/>
          <w:szCs w:val="24"/>
        </w:rPr>
        <w:t xml:space="preserve"> zł</w:t>
      </w:r>
    </w:p>
    <w:p w:rsidR="00A61372" w:rsidRPr="007C5512" w:rsidRDefault="00A61372" w:rsidP="00A61372">
      <w:pPr>
        <w:pStyle w:val="Akapitzlist"/>
        <w:numPr>
          <w:ilvl w:val="0"/>
          <w:numId w:val="39"/>
        </w:numPr>
        <w:spacing w:line="360" w:lineRule="auto"/>
        <w:rPr>
          <w:szCs w:val="24"/>
        </w:rPr>
      </w:pPr>
      <w:r w:rsidRPr="007C5512">
        <w:rPr>
          <w:rFonts w:cs="Times New Roman"/>
          <w:szCs w:val="24"/>
        </w:rPr>
        <w:t>Gminny Ośrodek Pomocy Społecznej w</w:t>
      </w:r>
      <w:r w:rsidR="0007371D">
        <w:rPr>
          <w:rFonts w:cs="Times New Roman"/>
          <w:szCs w:val="24"/>
        </w:rPr>
        <w:t xml:space="preserve"> planach finansowych na rok 2019</w:t>
      </w:r>
      <w:r w:rsidRPr="007C5512">
        <w:rPr>
          <w:rFonts w:cs="Times New Roman"/>
          <w:szCs w:val="24"/>
        </w:rPr>
        <w:t xml:space="preserve"> przewidziano wydatki na poziomie </w:t>
      </w:r>
      <w:r w:rsidR="000D66E3" w:rsidRPr="00DE0950">
        <w:rPr>
          <w:rFonts w:cs="Times New Roman"/>
          <w:szCs w:val="24"/>
        </w:rPr>
        <w:t>4 798 562,52</w:t>
      </w:r>
      <w:r w:rsidRPr="00DE0950">
        <w:rPr>
          <w:rFonts w:cs="Times New Roman"/>
          <w:szCs w:val="24"/>
        </w:rPr>
        <w:t xml:space="preserve"> zł </w:t>
      </w:r>
      <w:r w:rsidRPr="006E5BB1">
        <w:rPr>
          <w:rFonts w:cs="Times New Roman"/>
          <w:szCs w:val="24"/>
        </w:rPr>
        <w:t xml:space="preserve">zrealizowano </w:t>
      </w:r>
      <w:r w:rsidR="000D66E3" w:rsidRPr="006E5BB1">
        <w:rPr>
          <w:rFonts w:cs="Times New Roman"/>
          <w:szCs w:val="24"/>
        </w:rPr>
        <w:t>4 789 143,25</w:t>
      </w:r>
      <w:r w:rsidRPr="006E5BB1">
        <w:rPr>
          <w:rFonts w:cs="Times New Roman"/>
          <w:szCs w:val="24"/>
        </w:rPr>
        <w:t xml:space="preserve"> zł oraz dochody w wysokości 35 000,00 zł zrealizowano 37 567,73 zł</w:t>
      </w:r>
    </w:p>
    <w:p w:rsidR="00A61372" w:rsidRPr="00CF50BD" w:rsidRDefault="00A61372" w:rsidP="00A61372">
      <w:pPr>
        <w:pStyle w:val="Akapitzlist"/>
        <w:numPr>
          <w:ilvl w:val="0"/>
          <w:numId w:val="39"/>
        </w:numPr>
        <w:spacing w:line="360" w:lineRule="auto"/>
        <w:rPr>
          <w:szCs w:val="24"/>
        </w:rPr>
      </w:pPr>
      <w:r w:rsidRPr="00CF50BD">
        <w:rPr>
          <w:rFonts w:cs="Times New Roman"/>
          <w:szCs w:val="24"/>
        </w:rPr>
        <w:t>Gminna Biblioteka Publiczna w</w:t>
      </w:r>
      <w:r w:rsidR="0007371D" w:rsidRPr="00CF50BD">
        <w:rPr>
          <w:rFonts w:cs="Times New Roman"/>
          <w:szCs w:val="24"/>
        </w:rPr>
        <w:t xml:space="preserve"> planach finansowych na rok 2019</w:t>
      </w:r>
      <w:r w:rsidRPr="00CF50BD">
        <w:rPr>
          <w:rFonts w:cs="Times New Roman"/>
          <w:szCs w:val="24"/>
        </w:rPr>
        <w:t xml:space="preserve"> przewidziano koszty  </w:t>
      </w:r>
      <w:r w:rsidR="00CF50BD" w:rsidRPr="00CF50BD">
        <w:rPr>
          <w:rFonts w:cs="Times New Roman"/>
          <w:szCs w:val="24"/>
        </w:rPr>
        <w:t>136 724,64</w:t>
      </w:r>
      <w:r w:rsidRPr="00CF50BD">
        <w:rPr>
          <w:rFonts w:cs="Times New Roman"/>
          <w:szCs w:val="24"/>
        </w:rPr>
        <w:t xml:space="preserve"> zł</w:t>
      </w:r>
      <w:r w:rsidR="007C5512" w:rsidRPr="00CF50BD">
        <w:rPr>
          <w:rFonts w:cs="Times New Roman"/>
          <w:szCs w:val="24"/>
        </w:rPr>
        <w:t>,</w:t>
      </w:r>
      <w:r w:rsidRPr="00CF50BD">
        <w:rPr>
          <w:rFonts w:cs="Times New Roman"/>
          <w:szCs w:val="24"/>
        </w:rPr>
        <w:t xml:space="preserve"> wykonano </w:t>
      </w:r>
      <w:r w:rsidR="00CF50BD" w:rsidRPr="00CF50BD">
        <w:rPr>
          <w:rFonts w:cs="Times New Roman"/>
          <w:szCs w:val="24"/>
        </w:rPr>
        <w:t>135 982,79</w:t>
      </w:r>
      <w:r w:rsidRPr="00CF50BD">
        <w:rPr>
          <w:rFonts w:cs="Times New Roman"/>
          <w:szCs w:val="24"/>
        </w:rPr>
        <w:t xml:space="preserve"> zł oraz przychody </w:t>
      </w:r>
      <w:r w:rsidR="00CF50BD" w:rsidRPr="00CF50BD">
        <w:rPr>
          <w:rFonts w:cs="Times New Roman"/>
          <w:szCs w:val="24"/>
        </w:rPr>
        <w:t>135 691,20</w:t>
      </w:r>
      <w:r w:rsidRPr="00CF50BD">
        <w:rPr>
          <w:rFonts w:cs="Times New Roman"/>
          <w:szCs w:val="24"/>
        </w:rPr>
        <w:t xml:space="preserve"> zł</w:t>
      </w:r>
      <w:r w:rsidR="007C5512" w:rsidRPr="00CF50BD">
        <w:rPr>
          <w:rFonts w:cs="Times New Roman"/>
          <w:szCs w:val="24"/>
        </w:rPr>
        <w:t>,</w:t>
      </w:r>
      <w:r w:rsidRPr="00CF50BD">
        <w:rPr>
          <w:rFonts w:cs="Times New Roman"/>
          <w:szCs w:val="24"/>
        </w:rPr>
        <w:t xml:space="preserve"> wykonano </w:t>
      </w:r>
      <w:r w:rsidR="00CF50BD" w:rsidRPr="00CF50BD">
        <w:rPr>
          <w:rFonts w:cs="Times New Roman"/>
          <w:szCs w:val="24"/>
        </w:rPr>
        <w:t xml:space="preserve">135 691,20 </w:t>
      </w:r>
      <w:r w:rsidRPr="00CF50BD">
        <w:rPr>
          <w:rFonts w:cs="Times New Roman"/>
          <w:szCs w:val="24"/>
        </w:rPr>
        <w:t xml:space="preserve">zł </w:t>
      </w:r>
    </w:p>
    <w:p w:rsidR="00A61372" w:rsidRPr="006E5BB1" w:rsidRDefault="00A61372" w:rsidP="00A61372">
      <w:pPr>
        <w:pStyle w:val="Akapitzlist"/>
        <w:numPr>
          <w:ilvl w:val="0"/>
          <w:numId w:val="39"/>
        </w:numPr>
        <w:spacing w:line="360" w:lineRule="auto"/>
        <w:rPr>
          <w:szCs w:val="24"/>
        </w:rPr>
      </w:pPr>
      <w:r w:rsidRPr="006E5BB1">
        <w:rPr>
          <w:rFonts w:cs="Times New Roman"/>
          <w:szCs w:val="24"/>
        </w:rPr>
        <w:t>Zakład Wodociągów i Kanalizacji w</w:t>
      </w:r>
      <w:r w:rsidR="0007371D" w:rsidRPr="006E5BB1">
        <w:rPr>
          <w:rFonts w:cs="Times New Roman"/>
          <w:szCs w:val="24"/>
        </w:rPr>
        <w:t xml:space="preserve"> planach finansowych na rok 2019</w:t>
      </w:r>
      <w:r w:rsidRPr="006E5BB1">
        <w:rPr>
          <w:rFonts w:cs="Times New Roman"/>
          <w:szCs w:val="24"/>
        </w:rPr>
        <w:t xml:space="preserve"> </w:t>
      </w:r>
      <w:r w:rsidR="007C5512" w:rsidRPr="006E5BB1">
        <w:rPr>
          <w:rFonts w:cs="Times New Roman"/>
          <w:szCs w:val="24"/>
        </w:rPr>
        <w:t xml:space="preserve">przewidziano koszty </w:t>
      </w:r>
      <w:r w:rsidR="006E5BB1" w:rsidRPr="006E5BB1">
        <w:rPr>
          <w:rFonts w:cs="Times New Roman"/>
          <w:szCs w:val="24"/>
        </w:rPr>
        <w:t>429 900,00</w:t>
      </w:r>
      <w:r w:rsidR="007C5512" w:rsidRPr="006E5BB1">
        <w:rPr>
          <w:rFonts w:cs="Times New Roman"/>
          <w:szCs w:val="24"/>
        </w:rPr>
        <w:t xml:space="preserve"> zł, wykonano </w:t>
      </w:r>
      <w:r w:rsidR="006E5BB1" w:rsidRPr="006E5BB1">
        <w:rPr>
          <w:rFonts w:cs="Times New Roman"/>
          <w:szCs w:val="24"/>
        </w:rPr>
        <w:t>374 752,33</w:t>
      </w:r>
      <w:r w:rsidR="007C5512" w:rsidRPr="006E5BB1">
        <w:rPr>
          <w:rFonts w:cs="Times New Roman"/>
          <w:szCs w:val="24"/>
        </w:rPr>
        <w:t xml:space="preserve"> zł oraz przychody </w:t>
      </w:r>
      <w:r w:rsidR="00CF50BD" w:rsidRPr="006E5BB1">
        <w:rPr>
          <w:rFonts w:cs="Times New Roman"/>
          <w:szCs w:val="24"/>
        </w:rPr>
        <w:t>429 900,00</w:t>
      </w:r>
      <w:r w:rsidR="007C5512" w:rsidRPr="006E5BB1">
        <w:rPr>
          <w:rFonts w:cs="Times New Roman"/>
          <w:szCs w:val="24"/>
        </w:rPr>
        <w:t xml:space="preserve"> zł, wykonano </w:t>
      </w:r>
      <w:r w:rsidR="00CF50BD" w:rsidRPr="006E5BB1">
        <w:rPr>
          <w:rFonts w:cs="Times New Roman"/>
          <w:szCs w:val="24"/>
        </w:rPr>
        <w:t>374 752,33</w:t>
      </w:r>
      <w:r w:rsidR="007C5512" w:rsidRPr="006E5BB1">
        <w:rPr>
          <w:rFonts w:cs="Times New Roman"/>
          <w:szCs w:val="24"/>
        </w:rPr>
        <w:t xml:space="preserve"> zł.  </w:t>
      </w:r>
    </w:p>
    <w:p w:rsidR="006829DA" w:rsidRPr="004C6F39" w:rsidRDefault="006829DA" w:rsidP="00891C57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Mieszkańcy gminy</w:t>
      </w:r>
    </w:p>
    <w:p w:rsidR="004C6F39" w:rsidRPr="004C6F39" w:rsidRDefault="004C6F39" w:rsidP="004C6F39">
      <w:pPr>
        <w:spacing w:line="360" w:lineRule="auto"/>
        <w:jc w:val="both"/>
        <w:rPr>
          <w:sz w:val="24"/>
          <w:szCs w:val="24"/>
        </w:rPr>
      </w:pPr>
      <w:r w:rsidRPr="004C6F39">
        <w:rPr>
          <w:rFonts w:ascii="Times New Roman" w:hAnsi="Times New Roman"/>
          <w:sz w:val="24"/>
          <w:szCs w:val="24"/>
        </w:rPr>
        <w:t>W okresie o</w:t>
      </w:r>
      <w:r w:rsidR="0007371D">
        <w:rPr>
          <w:rFonts w:ascii="Times New Roman" w:hAnsi="Times New Roman"/>
          <w:sz w:val="24"/>
          <w:szCs w:val="24"/>
        </w:rPr>
        <w:t>d początku do końca 2019</w:t>
      </w:r>
      <w:r w:rsidRPr="004C6F39">
        <w:rPr>
          <w:rFonts w:ascii="Times New Roman" w:hAnsi="Times New Roman"/>
          <w:sz w:val="24"/>
          <w:szCs w:val="24"/>
        </w:rPr>
        <w:t xml:space="preserve"> r. liczba mieszkanek i mieszkańców zmniejszyła się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C6F39">
        <w:rPr>
          <w:rFonts w:ascii="Times New Roman" w:hAnsi="Times New Roman"/>
          <w:sz w:val="24"/>
          <w:szCs w:val="24"/>
        </w:rPr>
        <w:t xml:space="preserve">o </w:t>
      </w:r>
      <w:r w:rsidR="00376127" w:rsidRPr="00376127">
        <w:rPr>
          <w:rFonts w:ascii="Times New Roman" w:hAnsi="Times New Roman"/>
          <w:sz w:val="24"/>
          <w:szCs w:val="24"/>
        </w:rPr>
        <w:t>32</w:t>
      </w:r>
      <w:r w:rsidR="00376127">
        <w:rPr>
          <w:rFonts w:ascii="Times New Roman" w:hAnsi="Times New Roman"/>
          <w:sz w:val="24"/>
          <w:szCs w:val="24"/>
        </w:rPr>
        <w:t xml:space="preserve"> osoby</w:t>
      </w:r>
      <w:r w:rsidRPr="004C6F39">
        <w:rPr>
          <w:rFonts w:ascii="Times New Roman" w:hAnsi="Times New Roman"/>
          <w:sz w:val="24"/>
          <w:szCs w:val="24"/>
        </w:rPr>
        <w:t>, p</w:t>
      </w:r>
      <w:r w:rsidR="0007371D">
        <w:rPr>
          <w:rFonts w:ascii="Times New Roman" w:hAnsi="Times New Roman"/>
          <w:sz w:val="24"/>
          <w:szCs w:val="24"/>
        </w:rPr>
        <w:t>rzez co na dzień 31 grudnia 2019</w:t>
      </w:r>
      <w:r w:rsidRPr="004C6F39">
        <w:rPr>
          <w:rFonts w:ascii="Times New Roman" w:hAnsi="Times New Roman"/>
          <w:sz w:val="24"/>
          <w:szCs w:val="24"/>
        </w:rPr>
        <w:t xml:space="preserve"> r. wynosiła </w:t>
      </w:r>
      <w:r w:rsidR="00376127" w:rsidRPr="00376127">
        <w:rPr>
          <w:rFonts w:ascii="Times New Roman" w:hAnsi="Times New Roman"/>
          <w:sz w:val="24"/>
          <w:szCs w:val="24"/>
        </w:rPr>
        <w:t>2850</w:t>
      </w:r>
      <w:r w:rsidRPr="004C6F39">
        <w:rPr>
          <w:rFonts w:ascii="Times New Roman" w:hAnsi="Times New Roman"/>
          <w:sz w:val="24"/>
          <w:szCs w:val="24"/>
        </w:rPr>
        <w:t xml:space="preserve"> osoby, w tym </w:t>
      </w:r>
      <w:r w:rsidR="00376127">
        <w:rPr>
          <w:rFonts w:ascii="Times New Roman" w:hAnsi="Times New Roman"/>
          <w:sz w:val="24"/>
          <w:szCs w:val="24"/>
        </w:rPr>
        <w:t>1395</w:t>
      </w:r>
      <w:r w:rsidRPr="004C6F39">
        <w:rPr>
          <w:rFonts w:ascii="Times New Roman" w:hAnsi="Times New Roman"/>
          <w:sz w:val="24"/>
          <w:szCs w:val="24"/>
        </w:rPr>
        <w:t xml:space="preserve">  kobiet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C6F39">
        <w:rPr>
          <w:rFonts w:ascii="Times New Roman" w:hAnsi="Times New Roman"/>
          <w:sz w:val="24"/>
          <w:szCs w:val="24"/>
        </w:rPr>
        <w:t xml:space="preserve">i </w:t>
      </w:r>
      <w:r w:rsidR="00376127">
        <w:rPr>
          <w:rFonts w:ascii="Times New Roman" w:hAnsi="Times New Roman"/>
          <w:sz w:val="24"/>
          <w:szCs w:val="24"/>
        </w:rPr>
        <w:t>1455</w:t>
      </w:r>
      <w:r w:rsidRPr="004C6F39">
        <w:rPr>
          <w:rFonts w:ascii="Times New Roman" w:hAnsi="Times New Roman"/>
          <w:sz w:val="24"/>
          <w:szCs w:val="24"/>
        </w:rPr>
        <w:t xml:space="preserve"> mężczyzn. W odniesieniu do poszczególnych kategorii wiekowych:</w:t>
      </w:r>
    </w:p>
    <w:p w:rsidR="004C6F39" w:rsidRPr="00376127" w:rsidRDefault="004C6F39" w:rsidP="004C6F39">
      <w:pPr>
        <w:pStyle w:val="Akapitzlist"/>
        <w:numPr>
          <w:ilvl w:val="0"/>
          <w:numId w:val="26"/>
        </w:numPr>
        <w:spacing w:line="360" w:lineRule="auto"/>
        <w:rPr>
          <w:szCs w:val="24"/>
        </w:rPr>
      </w:pPr>
      <w:r w:rsidRPr="00376127">
        <w:rPr>
          <w:rFonts w:cs="Times New Roman"/>
          <w:szCs w:val="24"/>
        </w:rPr>
        <w:t xml:space="preserve">liczba mieszkanek w wieku przedprodukcyjnym (14 lat i mniej) wynosiła </w:t>
      </w:r>
      <w:r w:rsidR="00376127" w:rsidRPr="00376127">
        <w:rPr>
          <w:rFonts w:cs="Times New Roman"/>
          <w:szCs w:val="24"/>
        </w:rPr>
        <w:t>236</w:t>
      </w:r>
      <w:r w:rsidRPr="00376127">
        <w:rPr>
          <w:rFonts w:cs="Times New Roman"/>
          <w:szCs w:val="24"/>
        </w:rPr>
        <w:t xml:space="preserve"> os</w:t>
      </w:r>
      <w:r w:rsidR="00376127" w:rsidRPr="00376127">
        <w:rPr>
          <w:rFonts w:cs="Times New Roman"/>
          <w:szCs w:val="24"/>
        </w:rPr>
        <w:t xml:space="preserve">oby, </w:t>
      </w:r>
      <w:r w:rsidR="00376127" w:rsidRPr="00376127">
        <w:rPr>
          <w:rFonts w:cs="Times New Roman"/>
          <w:szCs w:val="24"/>
        </w:rPr>
        <w:br/>
        <w:t>a liczba mieszkańców – 266</w:t>
      </w:r>
      <w:r w:rsidRPr="00376127">
        <w:rPr>
          <w:rFonts w:cs="Times New Roman"/>
          <w:szCs w:val="24"/>
        </w:rPr>
        <w:t>,</w:t>
      </w:r>
    </w:p>
    <w:p w:rsidR="004C6F39" w:rsidRPr="00376127" w:rsidRDefault="004C6F39" w:rsidP="004C6F39">
      <w:pPr>
        <w:pStyle w:val="Akapitzlist"/>
        <w:numPr>
          <w:ilvl w:val="0"/>
          <w:numId w:val="26"/>
        </w:numPr>
        <w:spacing w:line="360" w:lineRule="auto"/>
        <w:rPr>
          <w:szCs w:val="24"/>
        </w:rPr>
      </w:pPr>
      <w:r w:rsidRPr="00376127">
        <w:rPr>
          <w:rFonts w:cs="Times New Roman"/>
          <w:szCs w:val="24"/>
        </w:rPr>
        <w:t xml:space="preserve">liczba mieszkanek w wieku produkcyjnym (15-59 lat) wynosiła </w:t>
      </w:r>
      <w:r w:rsidR="00376127" w:rsidRPr="00376127">
        <w:rPr>
          <w:rFonts w:cs="Times New Roman"/>
          <w:szCs w:val="24"/>
        </w:rPr>
        <w:t>759</w:t>
      </w:r>
      <w:r w:rsidRPr="00376127">
        <w:rPr>
          <w:rFonts w:cs="Times New Roman"/>
          <w:szCs w:val="24"/>
        </w:rPr>
        <w:t xml:space="preserve">, a liczba mieszkańców w wieku produkcyjnym (15-64) wynosiła </w:t>
      </w:r>
      <w:r w:rsidR="00376127" w:rsidRPr="00376127">
        <w:rPr>
          <w:rFonts w:cs="Times New Roman"/>
          <w:szCs w:val="24"/>
        </w:rPr>
        <w:t>967</w:t>
      </w:r>
    </w:p>
    <w:p w:rsidR="004C6F39" w:rsidRPr="00376127" w:rsidRDefault="004C6F39" w:rsidP="004C6F39">
      <w:pPr>
        <w:pStyle w:val="Akapitzlist"/>
        <w:numPr>
          <w:ilvl w:val="0"/>
          <w:numId w:val="26"/>
        </w:numPr>
        <w:spacing w:line="360" w:lineRule="auto"/>
        <w:rPr>
          <w:szCs w:val="24"/>
        </w:rPr>
      </w:pPr>
      <w:r w:rsidRPr="00376127">
        <w:rPr>
          <w:rFonts w:cs="Times New Roman"/>
          <w:szCs w:val="24"/>
        </w:rPr>
        <w:t xml:space="preserve">liczba mieszkanek w wieku poprodukcyjnym wynosiła </w:t>
      </w:r>
      <w:r w:rsidR="00376127" w:rsidRPr="00376127">
        <w:rPr>
          <w:rFonts w:cs="Times New Roman"/>
          <w:szCs w:val="24"/>
        </w:rPr>
        <w:t>400</w:t>
      </w:r>
      <w:r w:rsidRPr="00376127">
        <w:rPr>
          <w:rFonts w:cs="Times New Roman"/>
          <w:szCs w:val="24"/>
        </w:rPr>
        <w:t xml:space="preserve">, a liczba mieszkańców: </w:t>
      </w:r>
      <w:r w:rsidR="00376127" w:rsidRPr="00376127">
        <w:rPr>
          <w:rFonts w:cs="Times New Roman"/>
          <w:szCs w:val="24"/>
        </w:rPr>
        <w:t>22</w:t>
      </w:r>
      <w:r w:rsidRPr="00376127">
        <w:rPr>
          <w:rFonts w:cs="Times New Roman"/>
          <w:szCs w:val="24"/>
        </w:rPr>
        <w:t>2.</w:t>
      </w:r>
    </w:p>
    <w:p w:rsidR="000A1B41" w:rsidRDefault="0007371D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6127">
        <w:rPr>
          <w:rFonts w:ascii="Times New Roman" w:hAnsi="Times New Roman"/>
          <w:sz w:val="24"/>
          <w:szCs w:val="24"/>
        </w:rPr>
        <w:t>W 2019</w:t>
      </w:r>
      <w:r w:rsidR="004C6F39" w:rsidRPr="00376127">
        <w:rPr>
          <w:rFonts w:ascii="Times New Roman" w:hAnsi="Times New Roman"/>
          <w:sz w:val="24"/>
          <w:szCs w:val="24"/>
        </w:rPr>
        <w:t xml:space="preserve"> r. narodziło się w gminie </w:t>
      </w:r>
      <w:r w:rsidR="007B61A5">
        <w:rPr>
          <w:rFonts w:ascii="Times New Roman" w:hAnsi="Times New Roman"/>
          <w:sz w:val="24"/>
          <w:szCs w:val="24"/>
        </w:rPr>
        <w:t>27</w:t>
      </w:r>
      <w:r w:rsidR="00376127" w:rsidRPr="00376127">
        <w:rPr>
          <w:rFonts w:ascii="Times New Roman" w:hAnsi="Times New Roman"/>
          <w:sz w:val="24"/>
          <w:szCs w:val="24"/>
        </w:rPr>
        <w:t xml:space="preserve"> osób</w:t>
      </w:r>
      <w:r w:rsidR="004C6F39" w:rsidRPr="00376127">
        <w:rPr>
          <w:rFonts w:ascii="Times New Roman" w:hAnsi="Times New Roman"/>
          <w:sz w:val="24"/>
          <w:szCs w:val="24"/>
        </w:rPr>
        <w:t xml:space="preserve">, w tym </w:t>
      </w:r>
      <w:r w:rsidR="00376127" w:rsidRPr="00376127">
        <w:rPr>
          <w:rFonts w:ascii="Times New Roman" w:hAnsi="Times New Roman"/>
          <w:sz w:val="24"/>
          <w:szCs w:val="24"/>
        </w:rPr>
        <w:t>13</w:t>
      </w:r>
      <w:r w:rsidR="004C6F39" w:rsidRPr="00376127">
        <w:rPr>
          <w:rFonts w:ascii="Times New Roman" w:hAnsi="Times New Roman"/>
          <w:sz w:val="24"/>
          <w:szCs w:val="24"/>
        </w:rPr>
        <w:t xml:space="preserve"> dziewczynek i </w:t>
      </w:r>
      <w:r w:rsidR="00376127" w:rsidRPr="00376127">
        <w:rPr>
          <w:rFonts w:ascii="Times New Roman" w:hAnsi="Times New Roman"/>
          <w:sz w:val="24"/>
          <w:szCs w:val="24"/>
        </w:rPr>
        <w:t>14 chłopców, a zmarły</w:t>
      </w:r>
      <w:r w:rsidR="004C6F39" w:rsidRPr="00376127">
        <w:rPr>
          <w:rFonts w:ascii="Times New Roman" w:hAnsi="Times New Roman"/>
          <w:sz w:val="24"/>
          <w:szCs w:val="24"/>
        </w:rPr>
        <w:t xml:space="preserve"> </w:t>
      </w:r>
      <w:r w:rsidR="00CA27DB" w:rsidRPr="00376127">
        <w:rPr>
          <w:rFonts w:ascii="Times New Roman" w:hAnsi="Times New Roman"/>
          <w:sz w:val="24"/>
          <w:szCs w:val="24"/>
        </w:rPr>
        <w:t xml:space="preserve">                 </w:t>
      </w:r>
      <w:r w:rsidR="00376127" w:rsidRPr="00376127">
        <w:rPr>
          <w:rFonts w:ascii="Times New Roman" w:hAnsi="Times New Roman"/>
          <w:sz w:val="24"/>
          <w:szCs w:val="24"/>
        </w:rPr>
        <w:t>43 osoby</w:t>
      </w:r>
      <w:r w:rsidR="004C6F39" w:rsidRPr="00376127">
        <w:rPr>
          <w:rFonts w:ascii="Times New Roman" w:hAnsi="Times New Roman"/>
          <w:sz w:val="24"/>
          <w:szCs w:val="24"/>
        </w:rPr>
        <w:t>, w tym [</w:t>
      </w:r>
      <w:r w:rsidR="00376127" w:rsidRPr="00376127">
        <w:rPr>
          <w:rFonts w:ascii="Times New Roman" w:hAnsi="Times New Roman"/>
          <w:sz w:val="24"/>
          <w:szCs w:val="24"/>
        </w:rPr>
        <w:t>21 kobiet i 2</w:t>
      </w:r>
      <w:r w:rsidR="004C6F39" w:rsidRPr="00376127">
        <w:rPr>
          <w:rFonts w:ascii="Times New Roman" w:hAnsi="Times New Roman"/>
          <w:sz w:val="24"/>
          <w:szCs w:val="24"/>
        </w:rPr>
        <w:t>2 mężczyzn</w:t>
      </w:r>
      <w:r w:rsidR="004C3126" w:rsidRPr="00376127">
        <w:rPr>
          <w:rFonts w:ascii="Times New Roman" w:hAnsi="Times New Roman"/>
          <w:sz w:val="24"/>
          <w:szCs w:val="24"/>
        </w:rPr>
        <w:t>]</w:t>
      </w:r>
      <w:r w:rsidR="004C6F39" w:rsidRPr="00376127">
        <w:rPr>
          <w:rFonts w:ascii="Times New Roman" w:hAnsi="Times New Roman"/>
          <w:sz w:val="24"/>
          <w:szCs w:val="24"/>
        </w:rPr>
        <w:t>. Wobec tego przyrost na</w:t>
      </w:r>
      <w:r w:rsidRPr="00376127">
        <w:rPr>
          <w:rFonts w:ascii="Times New Roman" w:hAnsi="Times New Roman"/>
          <w:sz w:val="24"/>
          <w:szCs w:val="24"/>
        </w:rPr>
        <w:t>turalny w 2019</w:t>
      </w:r>
      <w:r w:rsidR="004C6F39" w:rsidRPr="00376127">
        <w:rPr>
          <w:rFonts w:ascii="Times New Roman" w:hAnsi="Times New Roman"/>
          <w:sz w:val="24"/>
          <w:szCs w:val="24"/>
        </w:rPr>
        <w:t xml:space="preserve"> r. wyniósł </w:t>
      </w:r>
      <w:r w:rsidR="00CA27DB" w:rsidRPr="00376127">
        <w:rPr>
          <w:rFonts w:ascii="Times New Roman" w:hAnsi="Times New Roman"/>
          <w:sz w:val="24"/>
          <w:szCs w:val="24"/>
        </w:rPr>
        <w:t xml:space="preserve">              </w:t>
      </w:r>
      <w:r w:rsidR="00376127" w:rsidRPr="00376127">
        <w:rPr>
          <w:rFonts w:ascii="Times New Roman" w:hAnsi="Times New Roman"/>
          <w:sz w:val="24"/>
          <w:szCs w:val="24"/>
        </w:rPr>
        <w:lastRenderedPageBreak/>
        <w:t>-1</w:t>
      </w:r>
      <w:r w:rsidR="004C6F39" w:rsidRPr="00376127">
        <w:rPr>
          <w:rFonts w:ascii="Times New Roman" w:hAnsi="Times New Roman"/>
          <w:sz w:val="24"/>
          <w:szCs w:val="24"/>
        </w:rPr>
        <w:t>6. Najczęstsze przyczyny zgonów to: biorąc pod uwagę tutejszy USC, gdzi</w:t>
      </w:r>
      <w:r w:rsidR="006829DA" w:rsidRPr="00376127">
        <w:rPr>
          <w:rFonts w:ascii="Times New Roman" w:hAnsi="Times New Roman"/>
          <w:sz w:val="24"/>
          <w:szCs w:val="24"/>
        </w:rPr>
        <w:t xml:space="preserve">e sporządzono  </w:t>
      </w:r>
      <w:r w:rsidR="00CA27DB" w:rsidRPr="00376127">
        <w:rPr>
          <w:rFonts w:ascii="Times New Roman" w:hAnsi="Times New Roman"/>
          <w:sz w:val="24"/>
          <w:szCs w:val="24"/>
        </w:rPr>
        <w:t xml:space="preserve">                </w:t>
      </w:r>
      <w:r w:rsidR="00376127" w:rsidRPr="00376127">
        <w:rPr>
          <w:rFonts w:ascii="Times New Roman" w:hAnsi="Times New Roman"/>
          <w:sz w:val="24"/>
          <w:szCs w:val="24"/>
        </w:rPr>
        <w:t>17</w:t>
      </w:r>
      <w:r w:rsidR="006829DA" w:rsidRPr="00376127">
        <w:rPr>
          <w:rFonts w:ascii="Times New Roman" w:hAnsi="Times New Roman"/>
          <w:sz w:val="24"/>
          <w:szCs w:val="24"/>
        </w:rPr>
        <w:t xml:space="preserve"> aktów zgonu, </w:t>
      </w:r>
      <w:r w:rsidR="004C6F39" w:rsidRPr="00376127">
        <w:rPr>
          <w:rFonts w:ascii="Times New Roman" w:hAnsi="Times New Roman"/>
          <w:sz w:val="24"/>
          <w:szCs w:val="24"/>
        </w:rPr>
        <w:t>uogólniona miażdżyca naczyń lub niewydolność serca. Nie odnotowano                             w</w:t>
      </w:r>
      <w:r w:rsidRPr="00376127">
        <w:rPr>
          <w:rFonts w:ascii="Times New Roman" w:hAnsi="Times New Roman"/>
          <w:sz w:val="24"/>
          <w:szCs w:val="24"/>
        </w:rPr>
        <w:t xml:space="preserve">  tutejszym USC w 2019</w:t>
      </w:r>
      <w:r w:rsidR="004C6F39" w:rsidRPr="00376127">
        <w:rPr>
          <w:rFonts w:ascii="Times New Roman" w:hAnsi="Times New Roman"/>
          <w:sz w:val="24"/>
          <w:szCs w:val="24"/>
        </w:rPr>
        <w:t xml:space="preserve"> r.  zgonów niemowląt.</w:t>
      </w:r>
    </w:p>
    <w:p w:rsidR="00F710A2" w:rsidRPr="00F710A2" w:rsidRDefault="00F710A2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Ochrona zdrowia</w:t>
      </w:r>
    </w:p>
    <w:p w:rsidR="00C80EAC" w:rsidRPr="007C5512" w:rsidRDefault="007C5512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5512">
        <w:rPr>
          <w:rFonts w:ascii="Times New Roman" w:hAnsi="Times New Roman"/>
          <w:sz w:val="24"/>
          <w:szCs w:val="24"/>
        </w:rPr>
        <w:t xml:space="preserve">W budynku zarządzanym przez Gminę </w:t>
      </w:r>
      <w:r w:rsidR="00C80EAC" w:rsidRPr="007C5512">
        <w:rPr>
          <w:rFonts w:ascii="Times New Roman" w:hAnsi="Times New Roman"/>
          <w:sz w:val="24"/>
          <w:szCs w:val="24"/>
        </w:rPr>
        <w:t>funkc</w:t>
      </w:r>
      <w:r w:rsidRPr="007C5512">
        <w:rPr>
          <w:rFonts w:ascii="Times New Roman" w:hAnsi="Times New Roman"/>
          <w:sz w:val="24"/>
          <w:szCs w:val="24"/>
        </w:rPr>
        <w:t>jonuje Niepubliczny Zakład Opieki Zdrowotnej.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0EAC" w:rsidRPr="00CA27DB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27DB">
        <w:rPr>
          <w:rFonts w:ascii="Times New Roman" w:hAnsi="Times New Roman"/>
          <w:sz w:val="24"/>
          <w:szCs w:val="24"/>
        </w:rPr>
        <w:t>Na terenie gminy zrealizowano</w:t>
      </w:r>
      <w:r w:rsidR="000A1B41">
        <w:rPr>
          <w:rFonts w:ascii="Times New Roman" w:hAnsi="Times New Roman"/>
          <w:sz w:val="24"/>
          <w:szCs w:val="24"/>
        </w:rPr>
        <w:t xml:space="preserve"> w 2019 r.</w:t>
      </w:r>
      <w:r w:rsidRPr="00CA27DB">
        <w:rPr>
          <w:rFonts w:ascii="Times New Roman" w:hAnsi="Times New Roman"/>
          <w:sz w:val="24"/>
          <w:szCs w:val="24"/>
        </w:rPr>
        <w:t xml:space="preserve"> następujące programy zdrowotne:</w:t>
      </w:r>
    </w:p>
    <w:p w:rsidR="00CA27DB" w:rsidRPr="00891C57" w:rsidRDefault="00CA27DB" w:rsidP="00CA27DB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 xml:space="preserve">Gminny Program Profilaktyki Rozwiązywania </w:t>
      </w:r>
      <w:r w:rsidR="0007371D">
        <w:rPr>
          <w:rFonts w:cs="Times New Roman"/>
          <w:szCs w:val="24"/>
        </w:rPr>
        <w:t>Problemów Alkoholowych na 2019</w:t>
      </w:r>
      <w:r w:rsidRPr="00891C57">
        <w:rPr>
          <w:rFonts w:cs="Times New Roman"/>
          <w:szCs w:val="24"/>
        </w:rPr>
        <w:t xml:space="preserve"> rok</w:t>
      </w:r>
    </w:p>
    <w:p w:rsidR="00CA27DB" w:rsidRPr="00891C57" w:rsidRDefault="00CA27DB" w:rsidP="00CA27DB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>Gminny Program Prz</w:t>
      </w:r>
      <w:r w:rsidR="0007371D">
        <w:rPr>
          <w:rFonts w:cs="Times New Roman"/>
          <w:szCs w:val="24"/>
        </w:rPr>
        <w:t>eciwdziałania Narkomanii na 2019</w:t>
      </w:r>
      <w:r w:rsidRPr="00891C57">
        <w:rPr>
          <w:rFonts w:cs="Times New Roman"/>
          <w:szCs w:val="24"/>
        </w:rPr>
        <w:t xml:space="preserve"> rok </w:t>
      </w:r>
    </w:p>
    <w:p w:rsidR="00CB178D" w:rsidRPr="00CB178D" w:rsidRDefault="0007371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476">
        <w:rPr>
          <w:rFonts w:ascii="Times New Roman" w:hAnsi="Times New Roman"/>
          <w:sz w:val="24"/>
          <w:szCs w:val="24"/>
        </w:rPr>
        <w:t>Na dzień 1 stycznia 2019</w:t>
      </w:r>
      <w:r w:rsidR="00CB178D" w:rsidRPr="004C3476">
        <w:rPr>
          <w:rFonts w:ascii="Times New Roman" w:hAnsi="Times New Roman"/>
          <w:sz w:val="24"/>
          <w:szCs w:val="24"/>
        </w:rPr>
        <w:t xml:space="preserve"> r. </w:t>
      </w:r>
      <w:r w:rsidR="004C3476" w:rsidRPr="004C3476">
        <w:rPr>
          <w:rFonts w:ascii="Times New Roman" w:hAnsi="Times New Roman"/>
          <w:sz w:val="24"/>
          <w:szCs w:val="24"/>
        </w:rPr>
        <w:t>6</w:t>
      </w:r>
      <w:r w:rsidR="00CB178D" w:rsidRPr="004C3476">
        <w:rPr>
          <w:rFonts w:ascii="Times New Roman" w:hAnsi="Times New Roman"/>
          <w:sz w:val="24"/>
          <w:szCs w:val="24"/>
        </w:rPr>
        <w:t xml:space="preserve"> podmiotów posiadało zezwolenie na sprzedaż napojów alkoholo</w:t>
      </w:r>
      <w:r w:rsidRPr="004C3476">
        <w:rPr>
          <w:rFonts w:ascii="Times New Roman" w:hAnsi="Times New Roman"/>
          <w:sz w:val="24"/>
          <w:szCs w:val="24"/>
        </w:rPr>
        <w:t>wych, a na dzień 31 grudnia 2019</w:t>
      </w:r>
      <w:r w:rsidR="00CB178D" w:rsidRPr="004C3476">
        <w:rPr>
          <w:rFonts w:ascii="Times New Roman" w:hAnsi="Times New Roman"/>
          <w:sz w:val="24"/>
          <w:szCs w:val="24"/>
        </w:rPr>
        <w:t xml:space="preserve"> r. – </w:t>
      </w:r>
      <w:r w:rsidR="004C3476" w:rsidRPr="004C3476">
        <w:rPr>
          <w:rFonts w:ascii="Times New Roman" w:hAnsi="Times New Roman"/>
          <w:sz w:val="24"/>
          <w:szCs w:val="24"/>
        </w:rPr>
        <w:t>5</w:t>
      </w:r>
      <w:r w:rsidR="00CB178D" w:rsidRPr="004C3476">
        <w:rPr>
          <w:rFonts w:ascii="Times New Roman" w:hAnsi="Times New Roman"/>
          <w:sz w:val="24"/>
          <w:szCs w:val="24"/>
        </w:rPr>
        <w:t xml:space="preserve"> podmiotów. Przyczyną spadku jest likwidacja działalności gospodarczej.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>Z tzw. funduszu korkowego (środków uzyskanych przez gminę z tytułu udzielonych zezwol</w:t>
      </w:r>
      <w:r w:rsidR="0007371D">
        <w:rPr>
          <w:rFonts w:ascii="Times New Roman" w:hAnsi="Times New Roman"/>
          <w:sz w:val="24"/>
          <w:szCs w:val="24"/>
        </w:rPr>
        <w:t>eń na sprzedaż alkoholu), w 2019</w:t>
      </w:r>
      <w:r w:rsidRPr="00CB178D">
        <w:rPr>
          <w:rFonts w:ascii="Times New Roman" w:hAnsi="Times New Roman"/>
          <w:sz w:val="24"/>
          <w:szCs w:val="24"/>
        </w:rPr>
        <w:t xml:space="preserve"> r. sfinansowane zostały następujące wydatki:</w:t>
      </w:r>
    </w:p>
    <w:p w:rsidR="00CB178D" w:rsidRPr="00376127" w:rsidRDefault="00376127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376127">
        <w:rPr>
          <w:rFonts w:cs="Times New Roman"/>
          <w:szCs w:val="24"/>
        </w:rPr>
        <w:t>na prowadzenie spotkań i konsultacji w zakresie wsparcia psychologicznego dla osób uzależnionych i współuzależnionych od alkoholu, narkotyków i innych używek oraz usługi terapeuty przeznaczono 10 365,</w:t>
      </w:r>
      <w:r>
        <w:rPr>
          <w:rFonts w:cs="Times New Roman"/>
          <w:szCs w:val="24"/>
        </w:rPr>
        <w:t>00 zł,</w:t>
      </w:r>
    </w:p>
    <w:p w:rsidR="00CB178D" w:rsidRPr="00376127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376127">
        <w:rPr>
          <w:rFonts w:cs="Times New Roman"/>
          <w:szCs w:val="24"/>
        </w:rPr>
        <w:t xml:space="preserve">na </w:t>
      </w:r>
      <w:r w:rsidR="00376127" w:rsidRPr="00376127">
        <w:rPr>
          <w:rFonts w:cs="Times New Roman"/>
          <w:szCs w:val="24"/>
        </w:rPr>
        <w:t>szkolenie oraz koszty dojazdu członków Gminnej Komisji Rozwiązywania Problemów Alkoholowych przeznaczono 709,09 zł</w:t>
      </w:r>
      <w:r w:rsidR="00376127">
        <w:rPr>
          <w:rFonts w:cs="Times New Roman"/>
          <w:szCs w:val="24"/>
        </w:rPr>
        <w:t>,</w:t>
      </w:r>
    </w:p>
    <w:p w:rsidR="00CB178D" w:rsidRPr="003F479F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3F479F">
        <w:rPr>
          <w:rFonts w:cs="Times New Roman"/>
          <w:szCs w:val="24"/>
        </w:rPr>
        <w:t xml:space="preserve">na </w:t>
      </w:r>
      <w:r w:rsidR="00376127" w:rsidRPr="003F479F">
        <w:rPr>
          <w:rFonts w:cs="Times New Roman"/>
          <w:szCs w:val="24"/>
        </w:rPr>
        <w:t xml:space="preserve">koszty poniesione w zakresie opinii biegłych lekarzy psychiatrów  i psychologów oraz opłaty sądowe przeznaczono </w:t>
      </w:r>
      <w:r w:rsidR="003F479F" w:rsidRPr="003F479F">
        <w:rPr>
          <w:rFonts w:cs="Times New Roman"/>
          <w:szCs w:val="24"/>
        </w:rPr>
        <w:t>2 512,86 zł,</w:t>
      </w:r>
    </w:p>
    <w:p w:rsidR="00CB178D" w:rsidRPr="003F479F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3F479F">
        <w:rPr>
          <w:rFonts w:cs="Times New Roman"/>
          <w:szCs w:val="24"/>
        </w:rPr>
        <w:t xml:space="preserve">na </w:t>
      </w:r>
      <w:r w:rsidR="003F479F" w:rsidRPr="003F479F">
        <w:rPr>
          <w:rFonts w:cs="Times New Roman"/>
          <w:szCs w:val="24"/>
        </w:rPr>
        <w:t xml:space="preserve">przeprowadzenie diagnozy problemów społecznych i lokalnych zagrożeń na terenie Gminy Huszlew przeznaczono 2 800,00 zł, </w:t>
      </w:r>
    </w:p>
    <w:p w:rsidR="00CB178D" w:rsidRPr="003F479F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3F479F">
        <w:rPr>
          <w:rFonts w:cs="Times New Roman"/>
          <w:szCs w:val="24"/>
        </w:rPr>
        <w:t xml:space="preserve">na </w:t>
      </w:r>
      <w:r w:rsidR="003F479F" w:rsidRPr="003F479F">
        <w:rPr>
          <w:rFonts w:cs="Times New Roman"/>
          <w:szCs w:val="24"/>
        </w:rPr>
        <w:t>zakup nagród dla dzieci biorących udział w konkursach w zakresie tematyki alkoholowej przeprowadzonych w trakcie pikników rodzinnych przeznaczono 497,16 zł,</w:t>
      </w:r>
    </w:p>
    <w:p w:rsidR="00CB178D" w:rsidRPr="003F479F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3F479F">
        <w:rPr>
          <w:rFonts w:cs="Times New Roman"/>
          <w:szCs w:val="24"/>
        </w:rPr>
        <w:t xml:space="preserve">na </w:t>
      </w:r>
      <w:r w:rsidR="003F479F" w:rsidRPr="003F479F">
        <w:rPr>
          <w:rFonts w:cs="Times New Roman"/>
          <w:szCs w:val="24"/>
        </w:rPr>
        <w:t>szkolenie dla rodziców dziec</w:t>
      </w:r>
      <w:r w:rsidR="00014465">
        <w:rPr>
          <w:rFonts w:cs="Times New Roman"/>
          <w:szCs w:val="24"/>
        </w:rPr>
        <w:t>i Zespołu Szkolno-Wychowawczego</w:t>
      </w:r>
      <w:r w:rsidR="003F479F" w:rsidRPr="003F479F">
        <w:rPr>
          <w:rFonts w:cs="Times New Roman"/>
          <w:szCs w:val="24"/>
        </w:rPr>
        <w:t xml:space="preserve"> w Huszlewie </w:t>
      </w:r>
      <w:r w:rsidR="00014465">
        <w:rPr>
          <w:rFonts w:cs="Times New Roman"/>
          <w:szCs w:val="24"/>
        </w:rPr>
        <w:t xml:space="preserve">                 </w:t>
      </w:r>
      <w:r w:rsidR="003F479F" w:rsidRPr="003F479F">
        <w:rPr>
          <w:rFonts w:cs="Times New Roman"/>
          <w:szCs w:val="24"/>
        </w:rPr>
        <w:t>w zakresie „Problemy z narkotykami oraz uzależnienie od komputera i Internetu” przeznaczono 300,00 zł</w:t>
      </w:r>
    </w:p>
    <w:p w:rsidR="00CB178D" w:rsidRPr="003F479F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3F479F">
        <w:rPr>
          <w:rFonts w:cs="Times New Roman"/>
          <w:szCs w:val="24"/>
        </w:rPr>
        <w:lastRenderedPageBreak/>
        <w:t xml:space="preserve">na </w:t>
      </w:r>
      <w:r w:rsidR="003F479F" w:rsidRPr="003F479F">
        <w:rPr>
          <w:rFonts w:cs="Times New Roman"/>
          <w:szCs w:val="24"/>
        </w:rPr>
        <w:t>zakup materiałów profilaktycznych do pracy z dziećmi dla Niepublicznej Szkoły Podstawowej w Mostowie przeznaczono 399,00 zł,</w:t>
      </w:r>
    </w:p>
    <w:p w:rsidR="00CB178D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3F479F">
        <w:rPr>
          <w:rFonts w:cs="Times New Roman"/>
          <w:szCs w:val="24"/>
        </w:rPr>
        <w:t xml:space="preserve">na </w:t>
      </w:r>
      <w:r w:rsidR="003F479F" w:rsidRPr="003F479F">
        <w:rPr>
          <w:rFonts w:cs="Times New Roman"/>
          <w:szCs w:val="24"/>
        </w:rPr>
        <w:t>zakup materiałów profilaktycznych z zakresu przeciwdziałania przemocy do Punktu Konsultacyjnego w Huszlewie przeznaczono 399,00 zł,</w:t>
      </w:r>
    </w:p>
    <w:p w:rsidR="003F479F" w:rsidRDefault="003F479F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 zakup nagród dla uczniów Zespołu Szkolno-Wychowawczego</w:t>
      </w:r>
      <w:r w:rsidR="0005325F">
        <w:rPr>
          <w:rFonts w:cs="Times New Roman"/>
          <w:szCs w:val="24"/>
        </w:rPr>
        <w:t xml:space="preserve"> w Huszlewie</w:t>
      </w:r>
      <w:r>
        <w:rPr>
          <w:rFonts w:cs="Times New Roman"/>
          <w:szCs w:val="24"/>
        </w:rPr>
        <w:t xml:space="preserve"> </w:t>
      </w:r>
      <w:r w:rsidR="0005325F">
        <w:rPr>
          <w:rFonts w:cs="Times New Roman"/>
          <w:szCs w:val="24"/>
        </w:rPr>
        <w:t>biorących udział  konkursie „Sport to zdrowie” zorganizowanego z okazji Dnia Dziecka w ramach Dnia Profilaktyki Uzależnień przeznaczono 1000,00 zł,</w:t>
      </w:r>
    </w:p>
    <w:p w:rsidR="0005325F" w:rsidRDefault="0005325F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 Animacje-Zabawy na świeżym powietrzu kontra uzależnienia dla dzieci Zespołu Szkolno-Wychowawczego w Huszlewie przeznaczono 550,00 zł,</w:t>
      </w:r>
    </w:p>
    <w:p w:rsidR="0005325F" w:rsidRPr="003F479F" w:rsidRDefault="0005325F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 zakup materiałów biurowych do obsługi Punktu Konsultacyjnego w Huszlewie przeznaczono 1 481,73 zł.</w:t>
      </w:r>
    </w:p>
    <w:p w:rsidR="00C80EAC" w:rsidRDefault="003A4A14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E0950">
        <w:rPr>
          <w:rFonts w:ascii="Times New Roman" w:hAnsi="Times New Roman"/>
          <w:sz w:val="24"/>
          <w:szCs w:val="24"/>
        </w:rPr>
        <w:t xml:space="preserve"> 2019 r. d</w:t>
      </w:r>
      <w:r w:rsidR="004C3126" w:rsidRPr="00DE0950">
        <w:rPr>
          <w:rFonts w:ascii="Times New Roman" w:hAnsi="Times New Roman"/>
          <w:sz w:val="24"/>
          <w:szCs w:val="24"/>
        </w:rPr>
        <w:t>o Gminnej Komisji Rozwiązywania Problemów A</w:t>
      </w:r>
      <w:r w:rsidR="00CB178D" w:rsidRPr="00DE0950">
        <w:rPr>
          <w:rFonts w:ascii="Times New Roman" w:hAnsi="Times New Roman"/>
          <w:sz w:val="24"/>
          <w:szCs w:val="24"/>
        </w:rPr>
        <w:t xml:space="preserve">lkoholowych wpłynęło </w:t>
      </w:r>
      <w:r w:rsidR="00DE0950">
        <w:rPr>
          <w:rFonts w:ascii="Times New Roman" w:hAnsi="Times New Roman"/>
          <w:sz w:val="24"/>
          <w:szCs w:val="24"/>
        </w:rPr>
        <w:t xml:space="preserve">                              </w:t>
      </w:r>
      <w:r w:rsidR="0005325F" w:rsidRPr="00DE0950">
        <w:rPr>
          <w:rFonts w:ascii="Times New Roman" w:hAnsi="Times New Roman"/>
          <w:sz w:val="24"/>
          <w:szCs w:val="24"/>
        </w:rPr>
        <w:t>7</w:t>
      </w:r>
      <w:r w:rsidR="00CB178D" w:rsidRPr="00DE0950">
        <w:rPr>
          <w:rFonts w:ascii="Times New Roman" w:hAnsi="Times New Roman"/>
          <w:sz w:val="24"/>
          <w:szCs w:val="24"/>
        </w:rPr>
        <w:t xml:space="preserve"> </w:t>
      </w:r>
      <w:r w:rsidR="00DE0950" w:rsidRPr="00DE0950">
        <w:rPr>
          <w:rFonts w:ascii="Times New Roman" w:hAnsi="Times New Roman"/>
          <w:sz w:val="24"/>
          <w:szCs w:val="24"/>
        </w:rPr>
        <w:t>wniosków o podjęcie leczenia</w:t>
      </w:r>
      <w:r w:rsidR="00DE0950">
        <w:rPr>
          <w:rFonts w:ascii="Times New Roman" w:hAnsi="Times New Roman"/>
          <w:sz w:val="24"/>
          <w:szCs w:val="24"/>
        </w:rPr>
        <w:t xml:space="preserve"> w zakresie uzależnień</w:t>
      </w:r>
      <w:r w:rsidR="00DE0950" w:rsidRPr="00DE0950">
        <w:rPr>
          <w:rFonts w:ascii="Times New Roman" w:hAnsi="Times New Roman"/>
          <w:sz w:val="24"/>
          <w:szCs w:val="24"/>
        </w:rPr>
        <w:t xml:space="preserve"> w tym 2 wnioski przesłano do sądów </w:t>
      </w:r>
      <w:r w:rsidR="00DE0950">
        <w:rPr>
          <w:rFonts w:ascii="Times New Roman" w:hAnsi="Times New Roman"/>
          <w:sz w:val="24"/>
          <w:szCs w:val="24"/>
        </w:rPr>
        <w:t xml:space="preserve">              </w:t>
      </w:r>
      <w:r w:rsidR="00DE0950" w:rsidRPr="00DE0950">
        <w:rPr>
          <w:rFonts w:ascii="Times New Roman" w:hAnsi="Times New Roman"/>
          <w:sz w:val="24"/>
          <w:szCs w:val="24"/>
        </w:rPr>
        <w:t>o zobowiązanie do podjęcia leczenia odwykowego.</w:t>
      </w:r>
      <w:r w:rsidR="00DE0950">
        <w:rPr>
          <w:rFonts w:ascii="Times New Roman" w:hAnsi="Times New Roman"/>
          <w:sz w:val="24"/>
          <w:szCs w:val="24"/>
        </w:rPr>
        <w:t xml:space="preserve"> W 2019 r. nie zarejestrowano przypadków odebrania zezwolenia na sprzedaż napojów alkoholowych. </w:t>
      </w:r>
    </w:p>
    <w:p w:rsidR="007C5512" w:rsidRPr="00CB178D" w:rsidRDefault="007C5512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Pomoc społeczna</w:t>
      </w:r>
    </w:p>
    <w:p w:rsidR="00127F2F" w:rsidRPr="00810F25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537">
        <w:rPr>
          <w:rFonts w:ascii="Times New Roman" w:hAnsi="Times New Roman"/>
          <w:sz w:val="24"/>
          <w:szCs w:val="24"/>
        </w:rPr>
        <w:t>Beneficjentami środow</w:t>
      </w:r>
      <w:r w:rsidR="0007371D" w:rsidRPr="005D0537">
        <w:rPr>
          <w:rFonts w:ascii="Times New Roman" w:hAnsi="Times New Roman"/>
          <w:sz w:val="24"/>
          <w:szCs w:val="24"/>
        </w:rPr>
        <w:t>iskowej pomocy społecznej w 2019</w:t>
      </w:r>
      <w:r w:rsidR="00F21523">
        <w:rPr>
          <w:rFonts w:ascii="Times New Roman" w:hAnsi="Times New Roman"/>
          <w:sz w:val="24"/>
          <w:szCs w:val="24"/>
        </w:rPr>
        <w:t xml:space="preserve"> r. były</w:t>
      </w:r>
      <w:r w:rsidRPr="005D0537">
        <w:rPr>
          <w:rFonts w:ascii="Times New Roman" w:hAnsi="Times New Roman"/>
          <w:sz w:val="24"/>
          <w:szCs w:val="24"/>
        </w:rPr>
        <w:t xml:space="preserve"> </w:t>
      </w:r>
      <w:r w:rsidR="00127F2F" w:rsidRPr="005D0537">
        <w:rPr>
          <w:rFonts w:ascii="Times New Roman" w:hAnsi="Times New Roman"/>
          <w:sz w:val="24"/>
          <w:szCs w:val="24"/>
        </w:rPr>
        <w:t>2 oso</w:t>
      </w:r>
      <w:r w:rsidRPr="005D0537">
        <w:rPr>
          <w:rFonts w:ascii="Times New Roman" w:hAnsi="Times New Roman"/>
          <w:sz w:val="24"/>
          <w:szCs w:val="24"/>
        </w:rPr>
        <w:t>b</w:t>
      </w:r>
      <w:r w:rsidR="00127F2F" w:rsidRPr="005D0537">
        <w:rPr>
          <w:rFonts w:ascii="Times New Roman" w:hAnsi="Times New Roman"/>
          <w:sz w:val="24"/>
          <w:szCs w:val="24"/>
        </w:rPr>
        <w:t>y</w:t>
      </w:r>
      <w:r w:rsidRPr="005D0537">
        <w:rPr>
          <w:rFonts w:ascii="Times New Roman" w:hAnsi="Times New Roman"/>
          <w:sz w:val="24"/>
          <w:szCs w:val="24"/>
        </w:rPr>
        <w:t xml:space="preserve">, w tym </w:t>
      </w:r>
      <w:r w:rsidR="00127F2F" w:rsidRPr="005D0537">
        <w:rPr>
          <w:rFonts w:ascii="Times New Roman" w:hAnsi="Times New Roman"/>
          <w:sz w:val="24"/>
          <w:szCs w:val="24"/>
        </w:rPr>
        <w:t>1 osoba</w:t>
      </w:r>
      <w:r w:rsidRPr="005D0537">
        <w:rPr>
          <w:rFonts w:ascii="Times New Roman" w:hAnsi="Times New Roman"/>
          <w:sz w:val="24"/>
          <w:szCs w:val="24"/>
        </w:rPr>
        <w:t xml:space="preserve"> </w:t>
      </w:r>
      <w:r w:rsidR="007945A9" w:rsidRPr="005D0537">
        <w:rPr>
          <w:rFonts w:ascii="Times New Roman" w:hAnsi="Times New Roman"/>
          <w:sz w:val="24"/>
          <w:szCs w:val="24"/>
        </w:rPr>
        <w:t xml:space="preserve">                      </w:t>
      </w:r>
      <w:r w:rsidRPr="005D0537">
        <w:rPr>
          <w:rFonts w:ascii="Times New Roman" w:hAnsi="Times New Roman"/>
          <w:sz w:val="24"/>
          <w:szCs w:val="24"/>
        </w:rPr>
        <w:t xml:space="preserve">w wieku </w:t>
      </w:r>
      <w:r w:rsidR="005D0537" w:rsidRPr="005D0537">
        <w:rPr>
          <w:rFonts w:ascii="Times New Roman" w:hAnsi="Times New Roman"/>
          <w:sz w:val="24"/>
          <w:szCs w:val="24"/>
        </w:rPr>
        <w:t>29</w:t>
      </w:r>
      <w:r w:rsidR="00127F2F" w:rsidRPr="005D0537">
        <w:rPr>
          <w:rFonts w:ascii="Times New Roman" w:hAnsi="Times New Roman"/>
          <w:sz w:val="24"/>
          <w:szCs w:val="24"/>
        </w:rPr>
        <w:t xml:space="preserve"> lat</w:t>
      </w:r>
      <w:r w:rsidRPr="005D0537">
        <w:rPr>
          <w:rFonts w:ascii="Times New Roman" w:hAnsi="Times New Roman"/>
          <w:sz w:val="24"/>
          <w:szCs w:val="24"/>
        </w:rPr>
        <w:t xml:space="preserve"> oraz</w:t>
      </w:r>
      <w:r w:rsidR="00127F2F" w:rsidRPr="005D0537">
        <w:rPr>
          <w:rFonts w:ascii="Times New Roman" w:hAnsi="Times New Roman"/>
          <w:sz w:val="24"/>
          <w:szCs w:val="24"/>
        </w:rPr>
        <w:t xml:space="preserve"> 1 oso</w:t>
      </w:r>
      <w:r w:rsidRPr="005D0537">
        <w:rPr>
          <w:rFonts w:ascii="Times New Roman" w:hAnsi="Times New Roman"/>
          <w:sz w:val="24"/>
          <w:szCs w:val="24"/>
        </w:rPr>
        <w:t>b</w:t>
      </w:r>
      <w:r w:rsidR="00127F2F" w:rsidRPr="005D0537">
        <w:rPr>
          <w:rFonts w:ascii="Times New Roman" w:hAnsi="Times New Roman"/>
          <w:sz w:val="24"/>
          <w:szCs w:val="24"/>
        </w:rPr>
        <w:t xml:space="preserve">a w wieku </w:t>
      </w:r>
      <w:r w:rsidR="005D0537" w:rsidRPr="005D0537">
        <w:rPr>
          <w:rFonts w:ascii="Times New Roman" w:hAnsi="Times New Roman"/>
          <w:sz w:val="24"/>
          <w:szCs w:val="24"/>
        </w:rPr>
        <w:t>30</w:t>
      </w:r>
      <w:r w:rsidR="00127F2F" w:rsidRPr="005D0537">
        <w:rPr>
          <w:rFonts w:ascii="Times New Roman" w:hAnsi="Times New Roman"/>
          <w:sz w:val="24"/>
          <w:szCs w:val="24"/>
        </w:rPr>
        <w:t xml:space="preserve"> lat.</w:t>
      </w:r>
    </w:p>
    <w:p w:rsidR="00C80EAC" w:rsidRPr="005D0537" w:rsidRDefault="0007371D" w:rsidP="00810F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537">
        <w:rPr>
          <w:rFonts w:ascii="Times New Roman" w:hAnsi="Times New Roman"/>
          <w:sz w:val="24"/>
          <w:szCs w:val="24"/>
        </w:rPr>
        <w:t>W 2019</w:t>
      </w:r>
      <w:r w:rsidR="00C80EAC" w:rsidRPr="005D0537">
        <w:rPr>
          <w:rFonts w:ascii="Times New Roman" w:hAnsi="Times New Roman"/>
          <w:sz w:val="24"/>
          <w:szCs w:val="24"/>
        </w:rPr>
        <w:t xml:space="preserve"> r. </w:t>
      </w:r>
      <w:r w:rsidR="00127F2F" w:rsidRPr="005D0537">
        <w:rPr>
          <w:rFonts w:ascii="Times New Roman" w:hAnsi="Times New Roman"/>
          <w:sz w:val="24"/>
          <w:szCs w:val="24"/>
        </w:rPr>
        <w:t>z placówek stacjonarnych</w:t>
      </w:r>
      <w:r w:rsidR="00C80EAC" w:rsidRPr="005D0537">
        <w:rPr>
          <w:rFonts w:ascii="Times New Roman" w:hAnsi="Times New Roman"/>
          <w:sz w:val="24"/>
          <w:szCs w:val="24"/>
        </w:rPr>
        <w:t xml:space="preserve"> pomocy społecznej</w:t>
      </w:r>
      <w:r w:rsidR="00127F2F" w:rsidRPr="005D0537">
        <w:rPr>
          <w:rFonts w:ascii="Times New Roman" w:hAnsi="Times New Roman"/>
          <w:sz w:val="24"/>
          <w:szCs w:val="24"/>
        </w:rPr>
        <w:t xml:space="preserve"> tj.</w:t>
      </w:r>
      <w:r w:rsidR="00C80EAC" w:rsidRPr="005D0537">
        <w:rPr>
          <w:rFonts w:ascii="Times New Roman" w:hAnsi="Times New Roman"/>
          <w:sz w:val="24"/>
          <w:szCs w:val="24"/>
        </w:rPr>
        <w:t>:</w:t>
      </w:r>
      <w:r w:rsidR="00127F2F" w:rsidRPr="005D0537">
        <w:rPr>
          <w:rFonts w:ascii="Times New Roman" w:hAnsi="Times New Roman"/>
          <w:sz w:val="24"/>
          <w:szCs w:val="24"/>
        </w:rPr>
        <w:t xml:space="preserve"> domy pomocy społecznej </w:t>
      </w:r>
      <w:r w:rsidR="00F21523">
        <w:rPr>
          <w:rFonts w:ascii="Times New Roman" w:hAnsi="Times New Roman"/>
          <w:sz w:val="24"/>
          <w:szCs w:val="24"/>
        </w:rPr>
        <w:t>skorzystały</w:t>
      </w:r>
      <w:r w:rsidR="00C80EAC" w:rsidRPr="005D0537">
        <w:rPr>
          <w:rFonts w:ascii="Times New Roman" w:hAnsi="Times New Roman"/>
          <w:sz w:val="24"/>
          <w:szCs w:val="24"/>
        </w:rPr>
        <w:t xml:space="preserve"> </w:t>
      </w:r>
      <w:r w:rsidR="005D0537" w:rsidRPr="005D0537">
        <w:rPr>
          <w:rFonts w:ascii="Times New Roman" w:hAnsi="Times New Roman"/>
          <w:sz w:val="24"/>
          <w:szCs w:val="24"/>
        </w:rPr>
        <w:t>3</w:t>
      </w:r>
      <w:r w:rsidR="00C80EAC" w:rsidRPr="005D0537">
        <w:rPr>
          <w:rFonts w:ascii="Times New Roman" w:hAnsi="Times New Roman"/>
          <w:sz w:val="24"/>
          <w:szCs w:val="24"/>
        </w:rPr>
        <w:t xml:space="preserve"> </w:t>
      </w:r>
      <w:r w:rsidR="00127F2F" w:rsidRPr="005D0537">
        <w:rPr>
          <w:rFonts w:ascii="Times New Roman" w:hAnsi="Times New Roman"/>
          <w:sz w:val="24"/>
          <w:szCs w:val="24"/>
        </w:rPr>
        <w:t>osoby</w:t>
      </w:r>
      <w:r w:rsidR="00C80EAC" w:rsidRPr="005D0537">
        <w:rPr>
          <w:rFonts w:ascii="Times New Roman" w:hAnsi="Times New Roman"/>
          <w:sz w:val="24"/>
          <w:szCs w:val="24"/>
        </w:rPr>
        <w:t xml:space="preserve">, w tym </w:t>
      </w:r>
      <w:r w:rsidR="004C73AF">
        <w:rPr>
          <w:rFonts w:ascii="Times New Roman" w:hAnsi="Times New Roman"/>
          <w:sz w:val="24"/>
          <w:szCs w:val="24"/>
        </w:rPr>
        <w:t>1 osoba</w:t>
      </w:r>
      <w:r w:rsidR="00C80EAC" w:rsidRPr="005D0537">
        <w:rPr>
          <w:rFonts w:ascii="Times New Roman" w:hAnsi="Times New Roman"/>
          <w:sz w:val="24"/>
          <w:szCs w:val="24"/>
        </w:rPr>
        <w:t xml:space="preserve"> </w:t>
      </w:r>
      <w:r w:rsidR="00810F25" w:rsidRPr="005D0537">
        <w:rPr>
          <w:rFonts w:ascii="Times New Roman" w:hAnsi="Times New Roman"/>
          <w:sz w:val="24"/>
          <w:szCs w:val="24"/>
        </w:rPr>
        <w:t>psychiczni</w:t>
      </w:r>
      <w:r w:rsidR="004C73AF">
        <w:rPr>
          <w:rFonts w:ascii="Times New Roman" w:hAnsi="Times New Roman"/>
          <w:sz w:val="24"/>
          <w:szCs w:val="24"/>
        </w:rPr>
        <w:t>e chora</w:t>
      </w:r>
      <w:r w:rsidR="00C80EAC" w:rsidRPr="005D0537">
        <w:rPr>
          <w:rFonts w:ascii="Times New Roman" w:hAnsi="Times New Roman"/>
          <w:sz w:val="24"/>
          <w:szCs w:val="24"/>
        </w:rPr>
        <w:t xml:space="preserve">, </w:t>
      </w:r>
      <w:r w:rsidR="005D0537" w:rsidRPr="005D0537">
        <w:rPr>
          <w:rFonts w:ascii="Times New Roman" w:hAnsi="Times New Roman"/>
          <w:sz w:val="24"/>
          <w:szCs w:val="24"/>
        </w:rPr>
        <w:t xml:space="preserve"> 1</w:t>
      </w:r>
      <w:r w:rsidR="00810F25" w:rsidRPr="005D0537">
        <w:rPr>
          <w:rFonts w:ascii="Times New Roman" w:hAnsi="Times New Roman"/>
          <w:sz w:val="24"/>
          <w:szCs w:val="24"/>
        </w:rPr>
        <w:t xml:space="preserve"> oso</w:t>
      </w:r>
      <w:r w:rsidR="00C80EAC" w:rsidRPr="005D0537">
        <w:rPr>
          <w:rFonts w:ascii="Times New Roman" w:hAnsi="Times New Roman"/>
          <w:sz w:val="24"/>
          <w:szCs w:val="24"/>
        </w:rPr>
        <w:t>b</w:t>
      </w:r>
      <w:r w:rsidR="005D0537" w:rsidRPr="005D0537">
        <w:rPr>
          <w:rFonts w:ascii="Times New Roman" w:hAnsi="Times New Roman"/>
          <w:sz w:val="24"/>
          <w:szCs w:val="24"/>
        </w:rPr>
        <w:t>a niepełnosprawna</w:t>
      </w:r>
      <w:r w:rsidR="00810F25" w:rsidRPr="005D0537">
        <w:rPr>
          <w:rFonts w:ascii="Times New Roman" w:hAnsi="Times New Roman"/>
          <w:sz w:val="24"/>
          <w:szCs w:val="24"/>
        </w:rPr>
        <w:t xml:space="preserve"> intelektualnie</w:t>
      </w:r>
      <w:r w:rsidR="00F21523">
        <w:rPr>
          <w:rFonts w:ascii="Times New Roman" w:hAnsi="Times New Roman"/>
          <w:sz w:val="24"/>
          <w:szCs w:val="24"/>
        </w:rPr>
        <w:t xml:space="preserve"> oraz</w:t>
      </w:r>
      <w:r w:rsidR="004C73AF">
        <w:rPr>
          <w:rFonts w:ascii="Times New Roman" w:hAnsi="Times New Roman"/>
          <w:sz w:val="24"/>
          <w:szCs w:val="24"/>
        </w:rPr>
        <w:t xml:space="preserve"> 1 osoba ze schorzeniami somatycznymi</w:t>
      </w:r>
      <w:r w:rsidR="00810F25" w:rsidRPr="005D0537">
        <w:rPr>
          <w:rFonts w:ascii="Times New Roman" w:hAnsi="Times New Roman"/>
          <w:sz w:val="24"/>
          <w:szCs w:val="24"/>
        </w:rPr>
        <w:t>.</w:t>
      </w:r>
      <w:r w:rsidR="00C80EAC" w:rsidRPr="005D0537">
        <w:rPr>
          <w:rFonts w:ascii="Times New Roman" w:hAnsi="Times New Roman"/>
          <w:sz w:val="24"/>
          <w:szCs w:val="24"/>
        </w:rPr>
        <w:t xml:space="preserve"> </w:t>
      </w:r>
    </w:p>
    <w:p w:rsidR="005D0537" w:rsidRPr="005D0537" w:rsidRDefault="0007371D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537">
        <w:rPr>
          <w:rFonts w:ascii="Times New Roman" w:hAnsi="Times New Roman"/>
          <w:sz w:val="24"/>
          <w:szCs w:val="24"/>
        </w:rPr>
        <w:t>Na</w:t>
      </w:r>
      <w:r w:rsidR="00F21523">
        <w:rPr>
          <w:rFonts w:ascii="Times New Roman" w:hAnsi="Times New Roman"/>
          <w:sz w:val="24"/>
          <w:szCs w:val="24"/>
        </w:rPr>
        <w:t xml:space="preserve"> dzień</w:t>
      </w:r>
      <w:r w:rsidRPr="005D0537">
        <w:rPr>
          <w:rFonts w:ascii="Times New Roman" w:hAnsi="Times New Roman"/>
          <w:sz w:val="24"/>
          <w:szCs w:val="24"/>
        </w:rPr>
        <w:t xml:space="preserve"> 1 stycznia 2019</w:t>
      </w:r>
      <w:r w:rsidR="00352D5F" w:rsidRPr="005D0537">
        <w:rPr>
          <w:rFonts w:ascii="Times New Roman" w:hAnsi="Times New Roman"/>
          <w:sz w:val="24"/>
          <w:szCs w:val="24"/>
        </w:rPr>
        <w:t xml:space="preserve"> r. </w:t>
      </w:r>
      <w:r w:rsidR="005D0537" w:rsidRPr="005D0537">
        <w:rPr>
          <w:rFonts w:ascii="Times New Roman" w:hAnsi="Times New Roman"/>
          <w:sz w:val="24"/>
          <w:szCs w:val="24"/>
        </w:rPr>
        <w:t>142</w:t>
      </w:r>
      <w:r w:rsidR="00C80EAC" w:rsidRPr="005D0537">
        <w:rPr>
          <w:rFonts w:ascii="Times New Roman" w:hAnsi="Times New Roman"/>
          <w:sz w:val="24"/>
          <w:szCs w:val="24"/>
        </w:rPr>
        <w:t xml:space="preserve"> rodzin</w:t>
      </w:r>
      <w:r w:rsidR="005D0537" w:rsidRPr="005D0537">
        <w:rPr>
          <w:rFonts w:ascii="Times New Roman" w:hAnsi="Times New Roman"/>
          <w:sz w:val="24"/>
          <w:szCs w:val="24"/>
        </w:rPr>
        <w:t>y</w:t>
      </w:r>
      <w:r w:rsidR="00C80EAC" w:rsidRPr="005D0537">
        <w:rPr>
          <w:rFonts w:ascii="Times New Roman" w:hAnsi="Times New Roman"/>
          <w:sz w:val="24"/>
          <w:szCs w:val="24"/>
        </w:rPr>
        <w:t xml:space="preserve"> otrzymywa</w:t>
      </w:r>
      <w:r w:rsidR="005D0537" w:rsidRPr="005D0537">
        <w:rPr>
          <w:rFonts w:ascii="Times New Roman" w:hAnsi="Times New Roman"/>
          <w:sz w:val="24"/>
          <w:szCs w:val="24"/>
        </w:rPr>
        <w:t xml:space="preserve">ło zasiłki rodzinne na dzieci, </w:t>
      </w:r>
      <w:r w:rsidRPr="005D0537">
        <w:rPr>
          <w:rFonts w:ascii="Times New Roman" w:hAnsi="Times New Roman"/>
          <w:sz w:val="24"/>
          <w:szCs w:val="24"/>
        </w:rPr>
        <w:t xml:space="preserve">na dzień </w:t>
      </w:r>
      <w:r w:rsidR="00014465">
        <w:rPr>
          <w:rFonts w:ascii="Times New Roman" w:hAnsi="Times New Roman"/>
          <w:sz w:val="24"/>
          <w:szCs w:val="24"/>
        </w:rPr>
        <w:t xml:space="preserve">                   </w:t>
      </w:r>
      <w:r w:rsidRPr="005D0537">
        <w:rPr>
          <w:rFonts w:ascii="Times New Roman" w:hAnsi="Times New Roman"/>
          <w:sz w:val="24"/>
          <w:szCs w:val="24"/>
        </w:rPr>
        <w:t>31 grudnia 2019</w:t>
      </w:r>
      <w:r w:rsidR="00352D5F" w:rsidRPr="005D0537">
        <w:rPr>
          <w:rFonts w:ascii="Times New Roman" w:hAnsi="Times New Roman"/>
          <w:sz w:val="24"/>
          <w:szCs w:val="24"/>
        </w:rPr>
        <w:t xml:space="preserve"> r. </w:t>
      </w:r>
      <w:r w:rsidR="005D0537" w:rsidRPr="005D0537">
        <w:rPr>
          <w:rFonts w:ascii="Times New Roman" w:hAnsi="Times New Roman"/>
          <w:sz w:val="24"/>
          <w:szCs w:val="24"/>
        </w:rPr>
        <w:t>liczba ta się nie zmieniła tj. 142</w:t>
      </w:r>
      <w:r w:rsidR="00C80EAC" w:rsidRPr="005D0537">
        <w:rPr>
          <w:rFonts w:ascii="Times New Roman" w:hAnsi="Times New Roman"/>
          <w:sz w:val="24"/>
          <w:szCs w:val="24"/>
        </w:rPr>
        <w:t xml:space="preserve"> rodzin</w:t>
      </w:r>
      <w:r w:rsidR="00CA27DB" w:rsidRPr="005D0537">
        <w:rPr>
          <w:rFonts w:ascii="Times New Roman" w:hAnsi="Times New Roman"/>
          <w:sz w:val="24"/>
          <w:szCs w:val="24"/>
        </w:rPr>
        <w:t>y</w:t>
      </w:r>
      <w:r w:rsidR="00C80EAC" w:rsidRPr="005D0537">
        <w:rPr>
          <w:rFonts w:ascii="Times New Roman" w:hAnsi="Times New Roman"/>
          <w:sz w:val="24"/>
          <w:szCs w:val="24"/>
        </w:rPr>
        <w:t>. Liczba dzieci, na które rodzice otrzymywali zasiłek rodzinny, wynosiła na początek roku</w:t>
      </w:r>
      <w:r w:rsidR="00352D5F" w:rsidRPr="005D0537">
        <w:rPr>
          <w:rFonts w:ascii="Times New Roman" w:hAnsi="Times New Roman"/>
          <w:sz w:val="24"/>
          <w:szCs w:val="24"/>
        </w:rPr>
        <w:t xml:space="preserve"> </w:t>
      </w:r>
      <w:r w:rsidR="005D0537" w:rsidRPr="005D0537">
        <w:rPr>
          <w:rFonts w:ascii="Times New Roman" w:hAnsi="Times New Roman"/>
          <w:sz w:val="24"/>
          <w:szCs w:val="24"/>
        </w:rPr>
        <w:t>297</w:t>
      </w:r>
      <w:r w:rsidR="00352D5F" w:rsidRPr="005D0537">
        <w:rPr>
          <w:rFonts w:ascii="Times New Roman" w:hAnsi="Times New Roman"/>
          <w:sz w:val="24"/>
          <w:szCs w:val="24"/>
        </w:rPr>
        <w:t xml:space="preserve">, a na koniec roku </w:t>
      </w:r>
      <w:r w:rsidR="005D0537" w:rsidRPr="005D0537">
        <w:rPr>
          <w:rFonts w:ascii="Times New Roman" w:hAnsi="Times New Roman"/>
          <w:sz w:val="24"/>
          <w:szCs w:val="24"/>
        </w:rPr>
        <w:t>242</w:t>
      </w:r>
      <w:r w:rsidR="00C80EAC" w:rsidRPr="005D0537">
        <w:rPr>
          <w:rFonts w:ascii="Times New Roman" w:hAnsi="Times New Roman"/>
          <w:sz w:val="24"/>
          <w:szCs w:val="24"/>
        </w:rPr>
        <w:t>.  Kwota świadczeń r</w:t>
      </w:r>
      <w:r w:rsidRPr="005D0537">
        <w:rPr>
          <w:rFonts w:ascii="Times New Roman" w:hAnsi="Times New Roman"/>
          <w:sz w:val="24"/>
          <w:szCs w:val="24"/>
        </w:rPr>
        <w:t>odzinnych w 2019</w:t>
      </w:r>
      <w:r w:rsidR="00352D5F" w:rsidRPr="005D0537">
        <w:rPr>
          <w:rFonts w:ascii="Times New Roman" w:hAnsi="Times New Roman"/>
          <w:sz w:val="24"/>
          <w:szCs w:val="24"/>
        </w:rPr>
        <w:t xml:space="preserve"> r. wyniosła </w:t>
      </w:r>
      <w:r w:rsidR="005D0537" w:rsidRPr="005D0537">
        <w:rPr>
          <w:rFonts w:ascii="Times New Roman" w:hAnsi="Times New Roman"/>
          <w:sz w:val="24"/>
          <w:szCs w:val="24"/>
        </w:rPr>
        <w:t>969 849,00</w:t>
      </w:r>
      <w:r w:rsidR="00C80EAC" w:rsidRPr="005D0537">
        <w:rPr>
          <w:rFonts w:ascii="Times New Roman" w:hAnsi="Times New Roman"/>
          <w:sz w:val="24"/>
          <w:szCs w:val="24"/>
        </w:rPr>
        <w:t xml:space="preserve"> zł, a kwot</w:t>
      </w:r>
      <w:r w:rsidR="00352D5F" w:rsidRPr="005D0537">
        <w:rPr>
          <w:rFonts w:ascii="Times New Roman" w:hAnsi="Times New Roman"/>
          <w:sz w:val="24"/>
          <w:szCs w:val="24"/>
        </w:rPr>
        <w:t xml:space="preserve">a zasiłków pielęgnacyjnych – </w:t>
      </w:r>
      <w:r w:rsidR="005D0537" w:rsidRPr="005D0537">
        <w:rPr>
          <w:rFonts w:ascii="Times New Roman" w:hAnsi="Times New Roman"/>
          <w:sz w:val="24"/>
          <w:szCs w:val="24"/>
        </w:rPr>
        <w:t>94 688</w:t>
      </w:r>
      <w:r w:rsidR="00352D5F" w:rsidRPr="005D0537">
        <w:rPr>
          <w:rFonts w:ascii="Times New Roman" w:hAnsi="Times New Roman"/>
          <w:sz w:val="24"/>
          <w:szCs w:val="24"/>
        </w:rPr>
        <w:t>,00 zł</w:t>
      </w:r>
      <w:r w:rsidR="00C80EAC" w:rsidRPr="005D0537">
        <w:rPr>
          <w:rFonts w:ascii="Times New Roman" w:hAnsi="Times New Roman"/>
          <w:sz w:val="24"/>
          <w:szCs w:val="24"/>
        </w:rPr>
        <w:t>.</w:t>
      </w:r>
    </w:p>
    <w:p w:rsidR="00810F25" w:rsidRDefault="0007371D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537">
        <w:rPr>
          <w:rFonts w:ascii="Times New Roman" w:hAnsi="Times New Roman"/>
          <w:sz w:val="24"/>
          <w:szCs w:val="24"/>
        </w:rPr>
        <w:t>Na początek 2019</w:t>
      </w:r>
      <w:r w:rsidR="00352D5F" w:rsidRPr="005D0537">
        <w:rPr>
          <w:rFonts w:ascii="Times New Roman" w:hAnsi="Times New Roman"/>
          <w:sz w:val="24"/>
          <w:szCs w:val="24"/>
        </w:rPr>
        <w:t xml:space="preserve"> r. </w:t>
      </w:r>
      <w:r w:rsidR="005D0537" w:rsidRPr="005D0537">
        <w:rPr>
          <w:rFonts w:ascii="Times New Roman" w:hAnsi="Times New Roman"/>
          <w:sz w:val="24"/>
          <w:szCs w:val="24"/>
        </w:rPr>
        <w:t>285</w:t>
      </w:r>
      <w:r w:rsidR="00C80EAC" w:rsidRPr="005D0537">
        <w:rPr>
          <w:rFonts w:ascii="Times New Roman" w:hAnsi="Times New Roman"/>
          <w:sz w:val="24"/>
          <w:szCs w:val="24"/>
        </w:rPr>
        <w:t xml:space="preserve"> rodzin pobierało świadczenie wychowawc</w:t>
      </w:r>
      <w:r w:rsidRPr="005D0537">
        <w:rPr>
          <w:rFonts w:ascii="Times New Roman" w:hAnsi="Times New Roman"/>
          <w:sz w:val="24"/>
          <w:szCs w:val="24"/>
        </w:rPr>
        <w:t>ze (tzw. 500+), a na koniec 2019</w:t>
      </w:r>
      <w:r w:rsidR="00C80EAC" w:rsidRPr="005D0537">
        <w:rPr>
          <w:rFonts w:ascii="Times New Roman" w:hAnsi="Times New Roman"/>
          <w:sz w:val="24"/>
          <w:szCs w:val="24"/>
        </w:rPr>
        <w:t xml:space="preserve"> r. – </w:t>
      </w:r>
      <w:r w:rsidR="005D0537" w:rsidRPr="005D0537">
        <w:rPr>
          <w:rFonts w:ascii="Times New Roman" w:hAnsi="Times New Roman"/>
          <w:sz w:val="24"/>
          <w:szCs w:val="24"/>
        </w:rPr>
        <w:t>342</w:t>
      </w:r>
      <w:r w:rsidR="00352D5F" w:rsidRPr="005D0537">
        <w:rPr>
          <w:rFonts w:ascii="Times New Roman" w:hAnsi="Times New Roman"/>
          <w:sz w:val="24"/>
          <w:szCs w:val="24"/>
        </w:rPr>
        <w:t xml:space="preserve"> </w:t>
      </w:r>
      <w:r w:rsidR="00C80EAC" w:rsidRPr="005D0537">
        <w:rPr>
          <w:rFonts w:ascii="Times New Roman" w:hAnsi="Times New Roman"/>
          <w:sz w:val="24"/>
          <w:szCs w:val="24"/>
        </w:rPr>
        <w:t>rodzin</w:t>
      </w:r>
      <w:r w:rsidR="005D0537" w:rsidRPr="005D0537">
        <w:rPr>
          <w:rFonts w:ascii="Times New Roman" w:hAnsi="Times New Roman"/>
          <w:sz w:val="24"/>
          <w:szCs w:val="24"/>
        </w:rPr>
        <w:t>y</w:t>
      </w:r>
      <w:r w:rsidR="00C80EAC" w:rsidRPr="005D0537">
        <w:rPr>
          <w:rFonts w:ascii="Times New Roman" w:hAnsi="Times New Roman"/>
          <w:sz w:val="24"/>
          <w:szCs w:val="24"/>
        </w:rPr>
        <w:t>.</w:t>
      </w:r>
      <w:r w:rsidR="00C80EAC" w:rsidRPr="00352D5F">
        <w:rPr>
          <w:rFonts w:ascii="Times New Roman" w:hAnsi="Times New Roman"/>
          <w:sz w:val="24"/>
          <w:szCs w:val="24"/>
        </w:rPr>
        <w:t xml:space="preserve"> </w:t>
      </w:r>
    </w:p>
    <w:p w:rsidR="00F76B31" w:rsidRDefault="00F76B31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5946A9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6A9">
        <w:rPr>
          <w:rFonts w:ascii="Times New Roman" w:hAnsi="Times New Roman"/>
          <w:b/>
          <w:sz w:val="24"/>
          <w:szCs w:val="24"/>
        </w:rPr>
        <w:lastRenderedPageBreak/>
        <w:t>Działalność inwestycyjna</w:t>
      </w:r>
    </w:p>
    <w:p w:rsidR="00CB178D" w:rsidRPr="005946A9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6A9">
        <w:rPr>
          <w:rFonts w:ascii="Times New Roman" w:hAnsi="Times New Roman"/>
          <w:sz w:val="24"/>
          <w:szCs w:val="24"/>
        </w:rPr>
        <w:t>Infrastruktura drogowa w gminie obejmowała</w:t>
      </w:r>
      <w:r w:rsidR="00F76B31">
        <w:rPr>
          <w:rFonts w:ascii="Times New Roman" w:hAnsi="Times New Roman"/>
          <w:sz w:val="24"/>
          <w:szCs w:val="24"/>
        </w:rPr>
        <w:t xml:space="preserve"> na </w:t>
      </w:r>
      <w:r w:rsidR="0007371D" w:rsidRPr="005946A9">
        <w:rPr>
          <w:rFonts w:ascii="Times New Roman" w:hAnsi="Times New Roman"/>
          <w:sz w:val="24"/>
          <w:szCs w:val="24"/>
        </w:rPr>
        <w:t>dzień 31 grudnia 2019</w:t>
      </w:r>
      <w:r w:rsidR="00F76B31">
        <w:rPr>
          <w:rFonts w:ascii="Times New Roman" w:hAnsi="Times New Roman"/>
          <w:sz w:val="24"/>
          <w:szCs w:val="24"/>
        </w:rPr>
        <w:t xml:space="preserve"> r.</w:t>
      </w:r>
      <w:r w:rsidRPr="005946A9">
        <w:rPr>
          <w:rFonts w:ascii="Times New Roman" w:hAnsi="Times New Roman"/>
          <w:sz w:val="24"/>
          <w:szCs w:val="24"/>
        </w:rPr>
        <w:t xml:space="preserve"> 54,159 km. Drogi</w:t>
      </w:r>
      <w:r w:rsidRPr="00CB178D">
        <w:rPr>
          <w:rFonts w:ascii="Times New Roman" w:hAnsi="Times New Roman"/>
          <w:sz w:val="24"/>
          <w:szCs w:val="24"/>
        </w:rPr>
        <w:t xml:space="preserve"> asfa</w:t>
      </w:r>
      <w:r w:rsidR="0007371D">
        <w:rPr>
          <w:rFonts w:ascii="Times New Roman" w:hAnsi="Times New Roman"/>
          <w:sz w:val="24"/>
          <w:szCs w:val="24"/>
        </w:rPr>
        <w:t xml:space="preserve">ltowe </w:t>
      </w:r>
      <w:r w:rsidR="0007371D" w:rsidRPr="005946A9">
        <w:rPr>
          <w:rFonts w:ascii="Times New Roman" w:hAnsi="Times New Roman"/>
          <w:sz w:val="24"/>
          <w:szCs w:val="24"/>
        </w:rPr>
        <w:t>stanowiły na początku 2019</w:t>
      </w:r>
      <w:r w:rsidRPr="005946A9">
        <w:rPr>
          <w:rFonts w:ascii="Times New Roman" w:hAnsi="Times New Roman"/>
          <w:sz w:val="24"/>
          <w:szCs w:val="24"/>
        </w:rPr>
        <w:t xml:space="preserve"> r. 26,98 %</w:t>
      </w:r>
      <w:r w:rsidR="00F76B31">
        <w:rPr>
          <w:rFonts w:ascii="Times New Roman" w:hAnsi="Times New Roman"/>
          <w:sz w:val="24"/>
          <w:szCs w:val="24"/>
        </w:rPr>
        <w:t xml:space="preserve"> wszystkich dróg,</w:t>
      </w:r>
      <w:r w:rsidRPr="005946A9">
        <w:rPr>
          <w:rFonts w:ascii="Times New Roman" w:hAnsi="Times New Roman"/>
          <w:sz w:val="24"/>
          <w:szCs w:val="24"/>
        </w:rPr>
        <w:t xml:space="preserve"> pod koniec poprzedniego roku </w:t>
      </w:r>
      <w:r w:rsidR="0090426E" w:rsidRPr="005946A9">
        <w:rPr>
          <w:rFonts w:ascii="Times New Roman" w:hAnsi="Times New Roman"/>
          <w:sz w:val="24"/>
          <w:szCs w:val="24"/>
        </w:rPr>
        <w:t>nie uległy zmianie (</w:t>
      </w:r>
      <w:r w:rsidRPr="005946A9">
        <w:rPr>
          <w:rFonts w:ascii="Times New Roman" w:hAnsi="Times New Roman"/>
          <w:sz w:val="24"/>
          <w:szCs w:val="24"/>
        </w:rPr>
        <w:t>26,98 %</w:t>
      </w:r>
      <w:r w:rsidR="0090426E" w:rsidRPr="005946A9">
        <w:rPr>
          <w:rFonts w:ascii="Times New Roman" w:hAnsi="Times New Roman"/>
          <w:sz w:val="24"/>
          <w:szCs w:val="24"/>
        </w:rPr>
        <w:t>)</w:t>
      </w:r>
      <w:r w:rsidRPr="005946A9">
        <w:rPr>
          <w:rFonts w:ascii="Times New Roman" w:hAnsi="Times New Roman"/>
          <w:sz w:val="24"/>
          <w:szCs w:val="24"/>
        </w:rPr>
        <w:t xml:space="preserve">. Drogi utwardzone stanowiły </w:t>
      </w:r>
      <w:r w:rsidR="0090426E" w:rsidRPr="005946A9">
        <w:rPr>
          <w:rFonts w:ascii="Times New Roman" w:hAnsi="Times New Roman"/>
          <w:sz w:val="24"/>
          <w:szCs w:val="24"/>
        </w:rPr>
        <w:t xml:space="preserve">zarówno na dzień </w:t>
      </w:r>
      <w:r w:rsidR="0007371D" w:rsidRPr="005946A9">
        <w:rPr>
          <w:rFonts w:ascii="Times New Roman" w:hAnsi="Times New Roman"/>
          <w:sz w:val="24"/>
          <w:szCs w:val="24"/>
        </w:rPr>
        <w:t>1 stycznia jak i 31 grudnia 2019</w:t>
      </w:r>
      <w:r w:rsidR="00127F2F" w:rsidRPr="005946A9">
        <w:rPr>
          <w:rFonts w:ascii="Times New Roman" w:hAnsi="Times New Roman"/>
          <w:sz w:val="24"/>
          <w:szCs w:val="24"/>
        </w:rPr>
        <w:t xml:space="preserve"> r.</w:t>
      </w:r>
      <w:r w:rsidR="0090426E" w:rsidRPr="005946A9">
        <w:rPr>
          <w:rFonts w:ascii="Times New Roman" w:hAnsi="Times New Roman"/>
          <w:sz w:val="24"/>
          <w:szCs w:val="24"/>
        </w:rPr>
        <w:t xml:space="preserve"> </w:t>
      </w:r>
      <w:r w:rsidRPr="005946A9">
        <w:rPr>
          <w:rFonts w:ascii="Times New Roman" w:hAnsi="Times New Roman"/>
          <w:sz w:val="24"/>
          <w:szCs w:val="24"/>
        </w:rPr>
        <w:t>31,69 %</w:t>
      </w:r>
      <w:r w:rsidR="008525D0">
        <w:rPr>
          <w:rFonts w:ascii="Times New Roman" w:hAnsi="Times New Roman"/>
          <w:sz w:val="24"/>
          <w:szCs w:val="24"/>
        </w:rPr>
        <w:t>.</w:t>
      </w:r>
      <w:r w:rsidRPr="005946A9">
        <w:rPr>
          <w:rFonts w:ascii="Times New Roman" w:hAnsi="Times New Roman"/>
          <w:sz w:val="24"/>
          <w:szCs w:val="24"/>
        </w:rPr>
        <w:t xml:space="preserve"> Stan dróg według Systemu Oceny Stanu Nawierzchni, </w:t>
      </w:r>
      <w:r w:rsidR="007945A9" w:rsidRPr="005946A9">
        <w:rPr>
          <w:rFonts w:ascii="Times New Roman" w:hAnsi="Times New Roman"/>
          <w:sz w:val="24"/>
          <w:szCs w:val="24"/>
        </w:rPr>
        <w:t xml:space="preserve">                         </w:t>
      </w:r>
      <w:r w:rsidRPr="005946A9">
        <w:rPr>
          <w:rFonts w:ascii="Times New Roman" w:hAnsi="Times New Roman"/>
          <w:sz w:val="24"/>
          <w:szCs w:val="24"/>
        </w:rPr>
        <w:t>w podziale na poszczególne kategorie dróg publicznych, był następujący:</w:t>
      </w:r>
    </w:p>
    <w:p w:rsidR="00CB178D" w:rsidRPr="005946A9" w:rsidRDefault="00CB178D" w:rsidP="00CB178D">
      <w:pPr>
        <w:pStyle w:val="Akapitzlist"/>
        <w:numPr>
          <w:ilvl w:val="0"/>
          <w:numId w:val="29"/>
        </w:numPr>
        <w:spacing w:line="360" w:lineRule="auto"/>
        <w:rPr>
          <w:rFonts w:cs="Times New Roman"/>
          <w:szCs w:val="24"/>
        </w:rPr>
      </w:pPr>
      <w:r w:rsidRPr="005946A9">
        <w:rPr>
          <w:rFonts w:cs="Times New Roman"/>
          <w:szCs w:val="24"/>
        </w:rPr>
        <w:t>drogi asfaltowe – stan poprawny,</w:t>
      </w:r>
    </w:p>
    <w:p w:rsidR="00CB178D" w:rsidRPr="005946A9" w:rsidRDefault="008525D0" w:rsidP="00CB178D">
      <w:pPr>
        <w:pStyle w:val="Akapitzlist"/>
        <w:numPr>
          <w:ilvl w:val="0"/>
          <w:numId w:val="2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drogi betonowe – stan poprawny</w:t>
      </w:r>
      <w:r w:rsidR="00CB178D" w:rsidRPr="005946A9">
        <w:rPr>
          <w:rFonts w:cs="Times New Roman"/>
          <w:szCs w:val="24"/>
        </w:rPr>
        <w:t>,</w:t>
      </w:r>
    </w:p>
    <w:p w:rsidR="00CB178D" w:rsidRPr="005946A9" w:rsidRDefault="008525D0" w:rsidP="00CB178D">
      <w:pPr>
        <w:pStyle w:val="Akapitzlist"/>
        <w:numPr>
          <w:ilvl w:val="0"/>
          <w:numId w:val="2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drogi </w:t>
      </w:r>
      <w:proofErr w:type="spellStart"/>
      <w:r>
        <w:rPr>
          <w:rFonts w:cs="Times New Roman"/>
          <w:szCs w:val="24"/>
        </w:rPr>
        <w:t>brukowcowe</w:t>
      </w:r>
      <w:proofErr w:type="spellEnd"/>
      <w:r>
        <w:rPr>
          <w:rFonts w:cs="Times New Roman"/>
          <w:szCs w:val="24"/>
        </w:rPr>
        <w:t xml:space="preserve"> –</w:t>
      </w:r>
      <w:r w:rsidR="00CB178D" w:rsidRPr="005946A9">
        <w:rPr>
          <w:rFonts w:cs="Times New Roman"/>
          <w:szCs w:val="24"/>
        </w:rPr>
        <w:t xml:space="preserve"> stan poprawny,</w:t>
      </w:r>
    </w:p>
    <w:p w:rsidR="00CB178D" w:rsidRPr="005946A9" w:rsidRDefault="00CB178D" w:rsidP="00CB178D">
      <w:pPr>
        <w:pStyle w:val="Akapitzlist"/>
        <w:numPr>
          <w:ilvl w:val="0"/>
          <w:numId w:val="29"/>
        </w:numPr>
        <w:spacing w:line="360" w:lineRule="auto"/>
        <w:rPr>
          <w:rFonts w:cs="Times New Roman"/>
          <w:szCs w:val="24"/>
        </w:rPr>
      </w:pPr>
      <w:r w:rsidRPr="005946A9">
        <w:rPr>
          <w:rFonts w:cs="Times New Roman"/>
          <w:szCs w:val="24"/>
        </w:rPr>
        <w:t>drogi gruntowe uleps</w:t>
      </w:r>
      <w:r w:rsidR="008525D0">
        <w:rPr>
          <w:rFonts w:cs="Times New Roman"/>
          <w:szCs w:val="24"/>
        </w:rPr>
        <w:t xml:space="preserve">zone żużlem lub żwirem – </w:t>
      </w:r>
      <w:r w:rsidRPr="005946A9">
        <w:rPr>
          <w:rFonts w:cs="Times New Roman"/>
          <w:szCs w:val="24"/>
        </w:rPr>
        <w:t>stan poprawny,</w:t>
      </w:r>
    </w:p>
    <w:p w:rsidR="00CB178D" w:rsidRPr="005946A9" w:rsidRDefault="0090426E" w:rsidP="00CB178D">
      <w:pPr>
        <w:pStyle w:val="Akapitzlist"/>
        <w:numPr>
          <w:ilvl w:val="0"/>
          <w:numId w:val="29"/>
        </w:numPr>
        <w:spacing w:line="360" w:lineRule="auto"/>
        <w:rPr>
          <w:rFonts w:cs="Times New Roman"/>
          <w:szCs w:val="24"/>
        </w:rPr>
      </w:pPr>
      <w:r w:rsidRPr="005946A9">
        <w:rPr>
          <w:rFonts w:cs="Times New Roman"/>
          <w:szCs w:val="24"/>
        </w:rPr>
        <w:t>drogi gruntowe z gruntu rodzim</w:t>
      </w:r>
      <w:r w:rsidR="008525D0">
        <w:rPr>
          <w:rFonts w:cs="Times New Roman"/>
          <w:szCs w:val="24"/>
        </w:rPr>
        <w:t xml:space="preserve">ego – </w:t>
      </w:r>
      <w:r w:rsidR="00CB178D" w:rsidRPr="005946A9">
        <w:rPr>
          <w:rFonts w:cs="Times New Roman"/>
          <w:szCs w:val="24"/>
        </w:rPr>
        <w:t xml:space="preserve">stan słaby. </w:t>
      </w:r>
    </w:p>
    <w:p w:rsidR="00CB178D" w:rsidRPr="00CB178D" w:rsidRDefault="0007371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6A9">
        <w:rPr>
          <w:rFonts w:ascii="Times New Roman" w:hAnsi="Times New Roman"/>
          <w:sz w:val="24"/>
          <w:szCs w:val="24"/>
        </w:rPr>
        <w:t xml:space="preserve">W gminie rozpoczęto </w:t>
      </w:r>
      <w:r w:rsidRPr="006E5BB1">
        <w:rPr>
          <w:rFonts w:ascii="Times New Roman" w:hAnsi="Times New Roman"/>
          <w:sz w:val="24"/>
          <w:szCs w:val="24"/>
        </w:rPr>
        <w:t>w 2019</w:t>
      </w:r>
      <w:r w:rsidR="005946A9" w:rsidRPr="006E5BB1">
        <w:rPr>
          <w:rFonts w:ascii="Times New Roman" w:hAnsi="Times New Roman"/>
          <w:sz w:val="24"/>
          <w:szCs w:val="24"/>
        </w:rPr>
        <w:t xml:space="preserve"> r. inwestycje dotyczące odbudowy drogi gminnej w </w:t>
      </w:r>
      <w:proofErr w:type="spellStart"/>
      <w:r w:rsidR="005946A9" w:rsidRPr="006E5BB1">
        <w:rPr>
          <w:rFonts w:ascii="Times New Roman" w:hAnsi="Times New Roman"/>
          <w:sz w:val="24"/>
          <w:szCs w:val="24"/>
        </w:rPr>
        <w:t>msc</w:t>
      </w:r>
      <w:proofErr w:type="spellEnd"/>
      <w:r w:rsidR="005946A9" w:rsidRPr="006E5BB1">
        <w:rPr>
          <w:rFonts w:ascii="Times New Roman" w:hAnsi="Times New Roman"/>
          <w:sz w:val="24"/>
          <w:szCs w:val="24"/>
        </w:rPr>
        <w:t xml:space="preserve">. Makarówka. Wiązały się one </w:t>
      </w:r>
      <w:r w:rsidR="00CB178D" w:rsidRPr="006E5BB1">
        <w:rPr>
          <w:rFonts w:ascii="Times New Roman" w:hAnsi="Times New Roman"/>
          <w:sz w:val="24"/>
          <w:szCs w:val="24"/>
        </w:rPr>
        <w:t xml:space="preserve">z poniesieniem kosztów w wysokości </w:t>
      </w:r>
      <w:r w:rsidR="006E5BB1" w:rsidRPr="006E5BB1">
        <w:rPr>
          <w:rFonts w:ascii="Times New Roman" w:hAnsi="Times New Roman"/>
          <w:sz w:val="24"/>
          <w:szCs w:val="24"/>
        </w:rPr>
        <w:t>865 901,70</w:t>
      </w:r>
      <w:r w:rsidR="00CB178D" w:rsidRPr="006E5BB1">
        <w:rPr>
          <w:rFonts w:ascii="Times New Roman" w:hAnsi="Times New Roman"/>
          <w:sz w:val="24"/>
          <w:szCs w:val="24"/>
        </w:rPr>
        <w:t xml:space="preserve"> zł, prz</w:t>
      </w:r>
      <w:r w:rsidR="005946A9" w:rsidRPr="006E5BB1">
        <w:rPr>
          <w:rFonts w:ascii="Times New Roman" w:hAnsi="Times New Roman"/>
          <w:sz w:val="24"/>
          <w:szCs w:val="24"/>
        </w:rPr>
        <w:t xml:space="preserve">y czym finansowanie zewnętrzne </w:t>
      </w:r>
      <w:r w:rsidR="00CB178D" w:rsidRPr="006E5BB1">
        <w:rPr>
          <w:rFonts w:ascii="Times New Roman" w:hAnsi="Times New Roman"/>
          <w:sz w:val="24"/>
          <w:szCs w:val="24"/>
        </w:rPr>
        <w:t xml:space="preserve">wyniosło </w:t>
      </w:r>
      <w:r w:rsidR="006E5BB1" w:rsidRPr="006E5BB1">
        <w:rPr>
          <w:rFonts w:ascii="Times New Roman" w:hAnsi="Times New Roman"/>
          <w:sz w:val="24"/>
          <w:szCs w:val="24"/>
        </w:rPr>
        <w:t xml:space="preserve">676 431,00 </w:t>
      </w:r>
      <w:r w:rsidR="00CB178D" w:rsidRPr="006E5BB1">
        <w:rPr>
          <w:rFonts w:ascii="Times New Roman" w:hAnsi="Times New Roman"/>
          <w:sz w:val="24"/>
          <w:szCs w:val="24"/>
        </w:rPr>
        <w:t>zł.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325F">
        <w:rPr>
          <w:rFonts w:ascii="Times New Roman" w:hAnsi="Times New Roman"/>
          <w:sz w:val="24"/>
          <w:szCs w:val="24"/>
        </w:rPr>
        <w:t>Długość czynnej siec</w:t>
      </w:r>
      <w:r w:rsidR="0007371D" w:rsidRPr="0005325F">
        <w:rPr>
          <w:rFonts w:ascii="Times New Roman" w:hAnsi="Times New Roman"/>
          <w:sz w:val="24"/>
          <w:szCs w:val="24"/>
        </w:rPr>
        <w:t xml:space="preserve">i  wodociągowej na początek 2019 </w:t>
      </w:r>
      <w:r w:rsidRPr="0005325F">
        <w:rPr>
          <w:rFonts w:ascii="Times New Roman" w:hAnsi="Times New Roman"/>
          <w:sz w:val="24"/>
          <w:szCs w:val="24"/>
        </w:rPr>
        <w:t>r. wynosiła 82,5</w:t>
      </w:r>
      <w:r w:rsidR="0090426E" w:rsidRPr="0005325F">
        <w:rPr>
          <w:rFonts w:ascii="Times New Roman" w:hAnsi="Times New Roman"/>
          <w:sz w:val="24"/>
          <w:szCs w:val="24"/>
        </w:rPr>
        <w:t xml:space="preserve"> </w:t>
      </w:r>
      <w:r w:rsidRPr="0005325F">
        <w:rPr>
          <w:rFonts w:ascii="Times New Roman" w:hAnsi="Times New Roman"/>
          <w:sz w:val="24"/>
          <w:szCs w:val="24"/>
        </w:rPr>
        <w:t>km, a na koniec roku</w:t>
      </w:r>
      <w:r w:rsidR="0007371D" w:rsidRPr="0005325F">
        <w:rPr>
          <w:rFonts w:ascii="Times New Roman" w:hAnsi="Times New Roman"/>
          <w:sz w:val="24"/>
          <w:szCs w:val="24"/>
        </w:rPr>
        <w:t xml:space="preserve"> 2019</w:t>
      </w:r>
      <w:r w:rsidR="0090426E" w:rsidRPr="0005325F">
        <w:rPr>
          <w:rFonts w:ascii="Times New Roman" w:hAnsi="Times New Roman"/>
          <w:sz w:val="24"/>
          <w:szCs w:val="24"/>
        </w:rPr>
        <w:t xml:space="preserve"> -</w:t>
      </w:r>
      <w:r w:rsidRPr="0005325F">
        <w:rPr>
          <w:rFonts w:ascii="Times New Roman" w:hAnsi="Times New Roman"/>
          <w:sz w:val="24"/>
          <w:szCs w:val="24"/>
        </w:rPr>
        <w:t xml:space="preserve">  nie uległa zmianie ( 82,5</w:t>
      </w:r>
      <w:r w:rsidR="0090426E" w:rsidRPr="0005325F">
        <w:rPr>
          <w:rFonts w:ascii="Times New Roman" w:hAnsi="Times New Roman"/>
          <w:sz w:val="24"/>
          <w:szCs w:val="24"/>
        </w:rPr>
        <w:t xml:space="preserve"> </w:t>
      </w:r>
      <w:r w:rsidRPr="0005325F">
        <w:rPr>
          <w:rFonts w:ascii="Times New Roman" w:hAnsi="Times New Roman"/>
          <w:sz w:val="24"/>
          <w:szCs w:val="24"/>
        </w:rPr>
        <w:t>km). W przypadku sieci kanalizacyjnej  dane przedstawiają się następująco 13,48</w:t>
      </w:r>
      <w:r w:rsidR="0090426E" w:rsidRPr="0005325F">
        <w:rPr>
          <w:rFonts w:ascii="Times New Roman" w:hAnsi="Times New Roman"/>
          <w:sz w:val="24"/>
          <w:szCs w:val="24"/>
        </w:rPr>
        <w:t xml:space="preserve"> km na początek roku i taka sama długość </w:t>
      </w:r>
      <w:r w:rsidRPr="0005325F">
        <w:rPr>
          <w:rFonts w:ascii="Times New Roman" w:hAnsi="Times New Roman"/>
          <w:sz w:val="24"/>
          <w:szCs w:val="24"/>
        </w:rPr>
        <w:t>13,48</w:t>
      </w:r>
      <w:r w:rsidR="0090426E" w:rsidRPr="0005325F">
        <w:rPr>
          <w:rFonts w:ascii="Times New Roman" w:hAnsi="Times New Roman"/>
          <w:sz w:val="24"/>
          <w:szCs w:val="24"/>
        </w:rPr>
        <w:t xml:space="preserve"> km</w:t>
      </w:r>
      <w:r w:rsidRPr="0005325F">
        <w:rPr>
          <w:rFonts w:ascii="Times New Roman" w:hAnsi="Times New Roman"/>
          <w:sz w:val="24"/>
          <w:szCs w:val="24"/>
        </w:rPr>
        <w:t xml:space="preserve"> na koniec roku. Dostęp do sieci wodociągowej w gminie posiada 98% mieszkańców, zaś dostęp do sieci kanalizacyjnej 25% mieszkańców.</w:t>
      </w:r>
    </w:p>
    <w:p w:rsidR="00CB178D" w:rsidRPr="007D24D7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24D7">
        <w:rPr>
          <w:rFonts w:ascii="Times New Roman" w:hAnsi="Times New Roman"/>
          <w:sz w:val="24"/>
          <w:szCs w:val="24"/>
        </w:rPr>
        <w:t>Długość czynnej sieci kanalizacyjnej będącej w zarządzie Zakładu Wodocią</w:t>
      </w:r>
      <w:r w:rsidR="0090426E" w:rsidRPr="007D24D7">
        <w:rPr>
          <w:rFonts w:ascii="Times New Roman" w:hAnsi="Times New Roman"/>
          <w:sz w:val="24"/>
          <w:szCs w:val="24"/>
        </w:rPr>
        <w:t>gów i Kanalizacji w Huszlewie (</w:t>
      </w:r>
      <w:r w:rsidRPr="007D24D7">
        <w:rPr>
          <w:rFonts w:ascii="Times New Roman" w:hAnsi="Times New Roman"/>
          <w:sz w:val="24"/>
          <w:szCs w:val="24"/>
        </w:rPr>
        <w:t>własność Gmina H</w:t>
      </w:r>
      <w:r w:rsidR="004F5DE2" w:rsidRPr="007D24D7">
        <w:rPr>
          <w:rFonts w:ascii="Times New Roman" w:hAnsi="Times New Roman"/>
          <w:sz w:val="24"/>
          <w:szCs w:val="24"/>
        </w:rPr>
        <w:t>uszlew) na dzień 1 stycznia 2019</w:t>
      </w:r>
      <w:r w:rsidRPr="007D24D7">
        <w:rPr>
          <w:rFonts w:ascii="Times New Roman" w:hAnsi="Times New Roman"/>
          <w:sz w:val="24"/>
          <w:szCs w:val="24"/>
        </w:rPr>
        <w:t xml:space="preserve"> wynosiła 13,48</w:t>
      </w:r>
      <w:r w:rsidR="0090426E" w:rsidRPr="007D24D7">
        <w:rPr>
          <w:rFonts w:ascii="Times New Roman" w:hAnsi="Times New Roman"/>
          <w:sz w:val="24"/>
          <w:szCs w:val="24"/>
        </w:rPr>
        <w:t xml:space="preserve"> </w:t>
      </w:r>
      <w:r w:rsidR="00014465">
        <w:rPr>
          <w:rFonts w:ascii="Times New Roman" w:hAnsi="Times New Roman"/>
          <w:sz w:val="24"/>
          <w:szCs w:val="24"/>
        </w:rPr>
        <w:t>km i</w:t>
      </w:r>
      <w:r w:rsidRPr="007D24D7">
        <w:rPr>
          <w:rFonts w:ascii="Times New Roman" w:hAnsi="Times New Roman"/>
          <w:sz w:val="24"/>
          <w:szCs w:val="24"/>
        </w:rPr>
        <w:t xml:space="preserve"> na koniec roku nie uległa z</w:t>
      </w:r>
      <w:r w:rsidR="004F5DE2" w:rsidRPr="007D24D7">
        <w:rPr>
          <w:rFonts w:ascii="Times New Roman" w:hAnsi="Times New Roman"/>
          <w:sz w:val="24"/>
          <w:szCs w:val="24"/>
        </w:rPr>
        <w:t>mianie. Na dzień 1 stycznia 2019</w:t>
      </w:r>
      <w:r w:rsidR="0005325F" w:rsidRPr="007D24D7">
        <w:rPr>
          <w:rFonts w:ascii="Times New Roman" w:hAnsi="Times New Roman"/>
          <w:sz w:val="24"/>
          <w:szCs w:val="24"/>
        </w:rPr>
        <w:t xml:space="preserve"> istniało 188</w:t>
      </w:r>
      <w:r w:rsidRPr="007D24D7">
        <w:rPr>
          <w:rFonts w:ascii="Times New Roman" w:hAnsi="Times New Roman"/>
          <w:sz w:val="24"/>
          <w:szCs w:val="24"/>
        </w:rPr>
        <w:t xml:space="preserve"> przyłączy do sieci kanalizacy</w:t>
      </w:r>
      <w:r w:rsidR="004F5DE2" w:rsidRPr="007D24D7">
        <w:rPr>
          <w:rFonts w:ascii="Times New Roman" w:hAnsi="Times New Roman"/>
          <w:sz w:val="24"/>
          <w:szCs w:val="24"/>
        </w:rPr>
        <w:t xml:space="preserve">jnej, a </w:t>
      </w:r>
      <w:r w:rsidR="007D24D7" w:rsidRPr="007D24D7">
        <w:rPr>
          <w:rFonts w:ascii="Times New Roman" w:hAnsi="Times New Roman"/>
          <w:sz w:val="24"/>
          <w:szCs w:val="24"/>
        </w:rPr>
        <w:t xml:space="preserve">do sieci wodociągowej 867 przyłączy, na dzień 31 grudnia 2019 ilość przyłączy do sieci kanalizacyjnej nie uległa zmianie, a do sieci wodociągowej podłączyło się </w:t>
      </w:r>
      <w:r w:rsidR="00014465">
        <w:rPr>
          <w:rFonts w:ascii="Times New Roman" w:hAnsi="Times New Roman"/>
          <w:sz w:val="24"/>
          <w:szCs w:val="24"/>
        </w:rPr>
        <w:t xml:space="preserve"> </w:t>
      </w:r>
      <w:r w:rsidR="007D24D7" w:rsidRPr="007D24D7">
        <w:rPr>
          <w:rFonts w:ascii="Times New Roman" w:hAnsi="Times New Roman"/>
          <w:sz w:val="24"/>
          <w:szCs w:val="24"/>
        </w:rPr>
        <w:t>7 nowych użytkowników.</w:t>
      </w:r>
    </w:p>
    <w:p w:rsidR="005946A9" w:rsidRDefault="004F5DE2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24D7">
        <w:rPr>
          <w:rFonts w:ascii="Times New Roman" w:hAnsi="Times New Roman"/>
          <w:sz w:val="24"/>
          <w:szCs w:val="24"/>
        </w:rPr>
        <w:t>W 2019</w:t>
      </w:r>
      <w:r w:rsidR="007D24D7" w:rsidRPr="007D24D7">
        <w:rPr>
          <w:rFonts w:ascii="Times New Roman" w:hAnsi="Times New Roman"/>
          <w:sz w:val="24"/>
          <w:szCs w:val="24"/>
        </w:rPr>
        <w:t xml:space="preserve"> r. doszło do 1</w:t>
      </w:r>
      <w:r w:rsidR="00CB178D" w:rsidRPr="007D24D7">
        <w:rPr>
          <w:rFonts w:ascii="Times New Roman" w:hAnsi="Times New Roman"/>
          <w:sz w:val="24"/>
          <w:szCs w:val="24"/>
        </w:rPr>
        <w:t xml:space="preserve"> niedrożnoś</w:t>
      </w:r>
      <w:r w:rsidR="007D24D7" w:rsidRPr="007D24D7">
        <w:rPr>
          <w:rFonts w:ascii="Times New Roman" w:hAnsi="Times New Roman"/>
          <w:sz w:val="24"/>
          <w:szCs w:val="24"/>
        </w:rPr>
        <w:t>ci sieci kanalizacyjnej, której</w:t>
      </w:r>
      <w:r w:rsidR="00CB178D" w:rsidRPr="007D24D7">
        <w:rPr>
          <w:rFonts w:ascii="Times New Roman" w:hAnsi="Times New Roman"/>
          <w:sz w:val="24"/>
          <w:szCs w:val="24"/>
        </w:rPr>
        <w:t xml:space="preserve"> powodem było niewłaściwe użytkowanie sieci przez usługobiorców tj. wrzucanie do kanalizacji niewłaściwych przedmiotów. W związku z tym podjęto decyzję o przepłukaniu sieci kanalizacyjnej.</w:t>
      </w:r>
      <w:r w:rsidR="007D24D7">
        <w:rPr>
          <w:rFonts w:ascii="Times New Roman" w:hAnsi="Times New Roman"/>
          <w:sz w:val="24"/>
          <w:szCs w:val="24"/>
        </w:rPr>
        <w:t xml:space="preserve"> Na koniec 2019 r. ilość ścieków oczyszczonych wynosiła 16 789 m</w:t>
      </w:r>
      <w:r w:rsidR="007D24D7">
        <w:rPr>
          <w:rFonts w:ascii="Times New Roman" w:hAnsi="Times New Roman"/>
          <w:sz w:val="24"/>
          <w:szCs w:val="24"/>
          <w:vertAlign w:val="superscript"/>
        </w:rPr>
        <w:t>3</w:t>
      </w:r>
      <w:r w:rsidR="007D24D7">
        <w:rPr>
          <w:rFonts w:ascii="Times New Roman" w:hAnsi="Times New Roman"/>
          <w:sz w:val="24"/>
          <w:szCs w:val="24"/>
        </w:rPr>
        <w:t>.</w:t>
      </w:r>
    </w:p>
    <w:p w:rsidR="00F710A2" w:rsidRPr="00CB178D" w:rsidRDefault="00F710A2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lastRenderedPageBreak/>
        <w:t>Gospodarka mieszkaniowa i komunalna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 xml:space="preserve">Na </w:t>
      </w:r>
      <w:r w:rsidR="004F5DE2">
        <w:rPr>
          <w:rFonts w:ascii="Times New Roman" w:hAnsi="Times New Roman"/>
          <w:sz w:val="24"/>
          <w:szCs w:val="24"/>
        </w:rPr>
        <w:t>początku 2019</w:t>
      </w:r>
      <w:r w:rsidRPr="00CB178D">
        <w:rPr>
          <w:rFonts w:ascii="Times New Roman" w:hAnsi="Times New Roman"/>
          <w:sz w:val="24"/>
          <w:szCs w:val="24"/>
        </w:rPr>
        <w:t xml:space="preserve"> r. zasób mieszkaniowy gminy obejmował następujące mieszkania:</w:t>
      </w:r>
    </w:p>
    <w:p w:rsidR="00CB178D" w:rsidRPr="005619D3" w:rsidRDefault="00CB178D" w:rsidP="00CB178D">
      <w:pPr>
        <w:pStyle w:val="Akapitzlist"/>
        <w:numPr>
          <w:ilvl w:val="0"/>
          <w:numId w:val="30"/>
        </w:numPr>
        <w:spacing w:line="360" w:lineRule="auto"/>
        <w:rPr>
          <w:rFonts w:cs="Times New Roman"/>
          <w:szCs w:val="24"/>
        </w:rPr>
      </w:pPr>
      <w:r w:rsidRPr="005619D3">
        <w:rPr>
          <w:rFonts w:cs="Times New Roman"/>
          <w:szCs w:val="24"/>
        </w:rPr>
        <w:t>W Huszlewie – w budynku  Ośrodka Zdrowia znajduje się 7 mieszkań, o powierzchni 64 m</w:t>
      </w:r>
      <w:r w:rsidRPr="005619D3">
        <w:rPr>
          <w:rFonts w:cs="Times New Roman"/>
          <w:szCs w:val="24"/>
          <w:vertAlign w:val="superscript"/>
        </w:rPr>
        <w:t>2</w:t>
      </w:r>
      <w:r w:rsidRPr="005619D3">
        <w:rPr>
          <w:rFonts w:cs="Times New Roman"/>
          <w:szCs w:val="24"/>
        </w:rPr>
        <w:t>,54,11 m</w:t>
      </w:r>
      <w:r w:rsidRPr="005619D3">
        <w:rPr>
          <w:rFonts w:cs="Times New Roman"/>
          <w:szCs w:val="24"/>
          <w:vertAlign w:val="superscript"/>
        </w:rPr>
        <w:t>2</w:t>
      </w:r>
      <w:r w:rsidRPr="005619D3">
        <w:rPr>
          <w:rFonts w:cs="Times New Roman"/>
          <w:szCs w:val="24"/>
        </w:rPr>
        <w:t xml:space="preserve"> , 29,44 m</w:t>
      </w:r>
      <w:r w:rsidRPr="005619D3">
        <w:rPr>
          <w:rFonts w:cs="Times New Roman"/>
          <w:szCs w:val="24"/>
          <w:vertAlign w:val="superscript"/>
        </w:rPr>
        <w:t>2</w:t>
      </w:r>
      <w:r w:rsidRPr="005619D3">
        <w:rPr>
          <w:rFonts w:cs="Times New Roman"/>
          <w:szCs w:val="24"/>
        </w:rPr>
        <w:t>, 24,67 m</w:t>
      </w:r>
      <w:r w:rsidRPr="005619D3">
        <w:rPr>
          <w:rFonts w:cs="Times New Roman"/>
          <w:szCs w:val="24"/>
          <w:vertAlign w:val="superscript"/>
        </w:rPr>
        <w:t>2</w:t>
      </w:r>
      <w:r w:rsidRPr="005619D3">
        <w:rPr>
          <w:rFonts w:cs="Times New Roman"/>
          <w:szCs w:val="24"/>
        </w:rPr>
        <w:t xml:space="preserve"> (łączna powierzchnia mieszkań w tym budynku </w:t>
      </w:r>
      <w:r w:rsidR="007B08C2">
        <w:rPr>
          <w:rFonts w:cs="Times New Roman"/>
          <w:szCs w:val="24"/>
        </w:rPr>
        <w:t xml:space="preserve">   </w:t>
      </w:r>
      <w:r w:rsidRPr="005619D3">
        <w:rPr>
          <w:rFonts w:cs="Times New Roman"/>
          <w:szCs w:val="24"/>
        </w:rPr>
        <w:t>to 364,22 m</w:t>
      </w:r>
      <w:r w:rsidRPr="005619D3">
        <w:rPr>
          <w:rFonts w:cs="Times New Roman"/>
          <w:szCs w:val="24"/>
          <w:vertAlign w:val="superscript"/>
        </w:rPr>
        <w:t>2</w:t>
      </w:r>
      <w:r w:rsidRPr="005619D3">
        <w:rPr>
          <w:rFonts w:cs="Times New Roman"/>
          <w:szCs w:val="24"/>
        </w:rPr>
        <w:t>), o przeciętnej liczbie izb 4,</w:t>
      </w:r>
    </w:p>
    <w:p w:rsidR="00CB178D" w:rsidRPr="005619D3" w:rsidRDefault="00CB178D" w:rsidP="00CB178D">
      <w:pPr>
        <w:pStyle w:val="Akapitzlist"/>
        <w:numPr>
          <w:ilvl w:val="0"/>
          <w:numId w:val="30"/>
        </w:numPr>
        <w:spacing w:line="360" w:lineRule="auto"/>
        <w:rPr>
          <w:rFonts w:cs="Times New Roman"/>
          <w:szCs w:val="24"/>
        </w:rPr>
      </w:pPr>
      <w:r w:rsidRPr="005619D3">
        <w:rPr>
          <w:rFonts w:cs="Times New Roman"/>
          <w:szCs w:val="24"/>
        </w:rPr>
        <w:t>W Krzywośnitach – w budynku byłej szkoły znajduje się 1 mieszkanie, o powierzchni 45,55 m</w:t>
      </w:r>
      <w:r w:rsidRPr="005619D3">
        <w:rPr>
          <w:rFonts w:cs="Times New Roman"/>
          <w:szCs w:val="24"/>
          <w:vertAlign w:val="superscript"/>
        </w:rPr>
        <w:t xml:space="preserve">2 </w:t>
      </w:r>
      <w:r w:rsidRPr="005619D3">
        <w:rPr>
          <w:rFonts w:cs="Times New Roman"/>
          <w:szCs w:val="24"/>
        </w:rPr>
        <w:t xml:space="preserve"> (łączna powierzchnia mieszkań w tym budynku to 45,55 m</w:t>
      </w:r>
      <w:r w:rsidRPr="005619D3">
        <w:rPr>
          <w:rFonts w:cs="Times New Roman"/>
          <w:szCs w:val="24"/>
          <w:vertAlign w:val="superscript"/>
        </w:rPr>
        <w:t>2</w:t>
      </w:r>
      <w:r w:rsidRPr="005619D3">
        <w:rPr>
          <w:rFonts w:cs="Times New Roman"/>
          <w:szCs w:val="24"/>
        </w:rPr>
        <w:t>), o przeciętnej liczbie izb 3,</w:t>
      </w:r>
    </w:p>
    <w:p w:rsidR="00CB178D" w:rsidRPr="005619D3" w:rsidRDefault="00CB178D" w:rsidP="00CB178D">
      <w:pPr>
        <w:pStyle w:val="Akapitzlist"/>
        <w:numPr>
          <w:ilvl w:val="0"/>
          <w:numId w:val="30"/>
        </w:numPr>
        <w:spacing w:line="360" w:lineRule="auto"/>
        <w:rPr>
          <w:rFonts w:cs="Times New Roman"/>
          <w:szCs w:val="24"/>
        </w:rPr>
      </w:pPr>
      <w:r w:rsidRPr="005619D3">
        <w:rPr>
          <w:rFonts w:cs="Times New Roman"/>
          <w:szCs w:val="24"/>
        </w:rPr>
        <w:t>W Makarówce – w budynku byłej szkoły znajduje się 1 mieszkanie, o powierzchni 65,12 m</w:t>
      </w:r>
      <w:r w:rsidRPr="005619D3">
        <w:rPr>
          <w:rFonts w:cs="Times New Roman"/>
          <w:szCs w:val="24"/>
          <w:vertAlign w:val="superscript"/>
        </w:rPr>
        <w:t xml:space="preserve">2 </w:t>
      </w:r>
      <w:r w:rsidRPr="005619D3">
        <w:rPr>
          <w:rFonts w:cs="Times New Roman"/>
          <w:szCs w:val="24"/>
        </w:rPr>
        <w:t xml:space="preserve"> (łączna powierzchnia mieszkań w tym budynku to 65,12 m</w:t>
      </w:r>
      <w:r w:rsidRPr="005619D3">
        <w:rPr>
          <w:rFonts w:cs="Times New Roman"/>
          <w:szCs w:val="24"/>
          <w:vertAlign w:val="superscript"/>
        </w:rPr>
        <w:t>2</w:t>
      </w:r>
      <w:r w:rsidRPr="005619D3">
        <w:rPr>
          <w:rFonts w:cs="Times New Roman"/>
          <w:szCs w:val="24"/>
        </w:rPr>
        <w:t>), o przeciętnej liczbie izb 4,</w:t>
      </w:r>
    </w:p>
    <w:p w:rsidR="00CB178D" w:rsidRPr="005619D3" w:rsidRDefault="00CB178D" w:rsidP="00CB178D">
      <w:pPr>
        <w:pStyle w:val="Akapitzlist"/>
        <w:numPr>
          <w:ilvl w:val="0"/>
          <w:numId w:val="30"/>
        </w:numPr>
        <w:spacing w:line="360" w:lineRule="auto"/>
        <w:rPr>
          <w:rFonts w:cs="Times New Roman"/>
          <w:szCs w:val="24"/>
        </w:rPr>
      </w:pPr>
      <w:r w:rsidRPr="005619D3">
        <w:rPr>
          <w:rFonts w:cs="Times New Roman"/>
          <w:szCs w:val="24"/>
        </w:rPr>
        <w:t>W Mostowie – w budynku byłej szkoły znajduje się 1 mieszkanie, o powierzchni 62,30 m</w:t>
      </w:r>
      <w:r w:rsidRPr="005619D3">
        <w:rPr>
          <w:rFonts w:cs="Times New Roman"/>
          <w:szCs w:val="24"/>
          <w:vertAlign w:val="superscript"/>
        </w:rPr>
        <w:t xml:space="preserve">2 </w:t>
      </w:r>
      <w:r w:rsidRPr="005619D3">
        <w:rPr>
          <w:rFonts w:cs="Times New Roman"/>
          <w:szCs w:val="24"/>
        </w:rPr>
        <w:t xml:space="preserve"> (łączna powierzchnia mieszkań w tym budynku to 62,30 m</w:t>
      </w:r>
      <w:r w:rsidRPr="005619D3">
        <w:rPr>
          <w:rFonts w:cs="Times New Roman"/>
          <w:szCs w:val="24"/>
          <w:vertAlign w:val="superscript"/>
        </w:rPr>
        <w:t>2</w:t>
      </w:r>
      <w:r w:rsidRPr="005619D3">
        <w:rPr>
          <w:rFonts w:cs="Times New Roman"/>
          <w:szCs w:val="24"/>
        </w:rPr>
        <w:t>), o przeciętnej liczbie izb 4,</w:t>
      </w:r>
    </w:p>
    <w:p w:rsidR="00CB178D" w:rsidRPr="005619D3" w:rsidRDefault="00CB178D" w:rsidP="00CB178D">
      <w:pPr>
        <w:pStyle w:val="Akapitzlist"/>
        <w:numPr>
          <w:ilvl w:val="0"/>
          <w:numId w:val="30"/>
        </w:numPr>
        <w:spacing w:line="360" w:lineRule="auto"/>
        <w:rPr>
          <w:rFonts w:cs="Times New Roman"/>
          <w:szCs w:val="24"/>
        </w:rPr>
      </w:pPr>
      <w:r w:rsidRPr="005619D3">
        <w:rPr>
          <w:rFonts w:cs="Times New Roman"/>
          <w:szCs w:val="24"/>
        </w:rPr>
        <w:t xml:space="preserve">W </w:t>
      </w:r>
      <w:proofErr w:type="spellStart"/>
      <w:r w:rsidRPr="005619D3">
        <w:rPr>
          <w:rFonts w:cs="Times New Roman"/>
          <w:szCs w:val="24"/>
        </w:rPr>
        <w:t>Zieniach</w:t>
      </w:r>
      <w:proofErr w:type="spellEnd"/>
      <w:r w:rsidRPr="005619D3">
        <w:rPr>
          <w:rFonts w:cs="Times New Roman"/>
          <w:szCs w:val="24"/>
        </w:rPr>
        <w:t xml:space="preserve"> – w budynku byłej szkoły znajduje się 2 mieszkania, o powierzchni 42,91 m</w:t>
      </w:r>
      <w:r w:rsidRPr="005619D3">
        <w:rPr>
          <w:rFonts w:cs="Times New Roman"/>
          <w:szCs w:val="24"/>
          <w:vertAlign w:val="superscript"/>
        </w:rPr>
        <w:t>2</w:t>
      </w:r>
      <w:r w:rsidRPr="005619D3">
        <w:rPr>
          <w:rFonts w:cs="Times New Roman"/>
          <w:szCs w:val="24"/>
        </w:rPr>
        <w:t>, 72,78 m</w:t>
      </w:r>
      <w:r w:rsidRPr="005619D3">
        <w:rPr>
          <w:rFonts w:cs="Times New Roman"/>
          <w:szCs w:val="24"/>
          <w:vertAlign w:val="superscript"/>
        </w:rPr>
        <w:t xml:space="preserve">2 </w:t>
      </w:r>
      <w:r w:rsidRPr="005619D3">
        <w:rPr>
          <w:rFonts w:cs="Times New Roman"/>
          <w:szCs w:val="24"/>
        </w:rPr>
        <w:t xml:space="preserve"> (łączna powierzchnia mieszkań w tym budynku to 115,69 m</w:t>
      </w:r>
      <w:r w:rsidRPr="005619D3">
        <w:rPr>
          <w:rFonts w:cs="Times New Roman"/>
          <w:szCs w:val="24"/>
          <w:vertAlign w:val="superscript"/>
        </w:rPr>
        <w:t>2</w:t>
      </w:r>
      <w:r w:rsidRPr="005619D3">
        <w:rPr>
          <w:rFonts w:cs="Times New Roman"/>
          <w:szCs w:val="24"/>
        </w:rPr>
        <w:t>),                                o przeciętnej liczbie izb 4,</w:t>
      </w:r>
    </w:p>
    <w:p w:rsidR="00CB178D" w:rsidRPr="005619D3" w:rsidRDefault="00CB178D" w:rsidP="00CB178D">
      <w:pPr>
        <w:pStyle w:val="Akapitzlist"/>
        <w:numPr>
          <w:ilvl w:val="0"/>
          <w:numId w:val="30"/>
        </w:numPr>
        <w:spacing w:line="360" w:lineRule="auto"/>
        <w:rPr>
          <w:rFonts w:cs="Times New Roman"/>
          <w:szCs w:val="24"/>
        </w:rPr>
      </w:pPr>
      <w:r w:rsidRPr="005619D3">
        <w:rPr>
          <w:rFonts w:cs="Times New Roman"/>
          <w:szCs w:val="24"/>
        </w:rPr>
        <w:t>W Żurawlówce – w budynku byłej szkoły znajduje się 2 mieszkanie, o powierzchni 86,72 m</w:t>
      </w:r>
      <w:r w:rsidRPr="005619D3">
        <w:rPr>
          <w:rFonts w:cs="Times New Roman"/>
          <w:szCs w:val="24"/>
          <w:vertAlign w:val="superscript"/>
        </w:rPr>
        <w:t>2</w:t>
      </w:r>
      <w:r w:rsidRPr="005619D3">
        <w:rPr>
          <w:rFonts w:cs="Times New Roman"/>
          <w:szCs w:val="24"/>
        </w:rPr>
        <w:t>, 39,10 m</w:t>
      </w:r>
      <w:r w:rsidRPr="005619D3">
        <w:rPr>
          <w:rFonts w:cs="Times New Roman"/>
          <w:szCs w:val="24"/>
          <w:vertAlign w:val="superscript"/>
        </w:rPr>
        <w:t xml:space="preserve">2 </w:t>
      </w:r>
      <w:r w:rsidRPr="005619D3">
        <w:rPr>
          <w:rFonts w:cs="Times New Roman"/>
          <w:szCs w:val="24"/>
        </w:rPr>
        <w:t>(łączna powierzchnia mieszkań w tym budynku to 125,82 m</w:t>
      </w:r>
      <w:r w:rsidRPr="005619D3">
        <w:rPr>
          <w:rFonts w:cs="Times New Roman"/>
          <w:szCs w:val="24"/>
          <w:vertAlign w:val="superscript"/>
        </w:rPr>
        <w:t>2</w:t>
      </w:r>
      <w:r w:rsidRPr="005619D3">
        <w:rPr>
          <w:rFonts w:cs="Times New Roman"/>
          <w:szCs w:val="24"/>
        </w:rPr>
        <w:t>),                        o przeciętnej liczbie izb 4,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6A9">
        <w:rPr>
          <w:rFonts w:ascii="Times New Roman" w:hAnsi="Times New Roman"/>
          <w:sz w:val="24"/>
          <w:szCs w:val="24"/>
        </w:rPr>
        <w:t xml:space="preserve">Łącznie </w:t>
      </w:r>
      <w:r w:rsidR="000A1B41">
        <w:rPr>
          <w:rFonts w:ascii="Times New Roman" w:hAnsi="Times New Roman"/>
          <w:sz w:val="24"/>
          <w:szCs w:val="24"/>
        </w:rPr>
        <w:t xml:space="preserve">w zasobie gminy znajdowało się </w:t>
      </w:r>
      <w:r w:rsidR="004F5DE2" w:rsidRPr="005946A9">
        <w:rPr>
          <w:rFonts w:ascii="Times New Roman" w:hAnsi="Times New Roman"/>
          <w:sz w:val="24"/>
          <w:szCs w:val="24"/>
        </w:rPr>
        <w:t>na dzień 31 grudnia 2019</w:t>
      </w:r>
      <w:r w:rsidR="000A1B41">
        <w:rPr>
          <w:rFonts w:ascii="Times New Roman" w:hAnsi="Times New Roman"/>
          <w:sz w:val="24"/>
          <w:szCs w:val="24"/>
        </w:rPr>
        <w:t xml:space="preserve"> r. – 14 mieszkań. 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6A9">
        <w:rPr>
          <w:rFonts w:ascii="Times New Roman" w:hAnsi="Times New Roman"/>
          <w:sz w:val="24"/>
          <w:szCs w:val="24"/>
        </w:rPr>
        <w:t>Przeciętna powierzchnia użytkowa mieszkania wynosiła 55,62 m</w:t>
      </w:r>
      <w:r w:rsidRPr="005946A9">
        <w:rPr>
          <w:rFonts w:ascii="Times New Roman" w:hAnsi="Times New Roman"/>
          <w:sz w:val="24"/>
          <w:szCs w:val="24"/>
          <w:vertAlign w:val="superscript"/>
        </w:rPr>
        <w:t>2</w:t>
      </w:r>
      <w:r w:rsidRPr="005946A9">
        <w:rPr>
          <w:rFonts w:ascii="Times New Roman" w:hAnsi="Times New Roman"/>
          <w:sz w:val="24"/>
          <w:szCs w:val="24"/>
        </w:rPr>
        <w:t>, a ogółem, w przeliczeniu na jednego mieszkańca gminy – 0,10  m</w:t>
      </w:r>
      <w:r w:rsidRPr="005946A9">
        <w:rPr>
          <w:rFonts w:ascii="Times New Roman" w:hAnsi="Times New Roman"/>
          <w:sz w:val="24"/>
          <w:szCs w:val="24"/>
          <w:vertAlign w:val="superscript"/>
        </w:rPr>
        <w:t>2</w:t>
      </w:r>
      <w:r w:rsidRPr="005946A9">
        <w:rPr>
          <w:rFonts w:ascii="Times New Roman" w:hAnsi="Times New Roman"/>
          <w:sz w:val="24"/>
          <w:szCs w:val="24"/>
        </w:rPr>
        <w:t>.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19D3">
        <w:rPr>
          <w:rFonts w:ascii="Times New Roman" w:hAnsi="Times New Roman"/>
          <w:sz w:val="24"/>
          <w:szCs w:val="24"/>
        </w:rPr>
        <w:t>N</w:t>
      </w:r>
      <w:r w:rsidR="0090426E" w:rsidRPr="005619D3">
        <w:rPr>
          <w:rFonts w:ascii="Times New Roman" w:hAnsi="Times New Roman"/>
          <w:sz w:val="24"/>
          <w:szCs w:val="24"/>
        </w:rPr>
        <w:t>iewykorzystanych było 3 mieszkania</w:t>
      </w:r>
      <w:r w:rsidRPr="005619D3">
        <w:rPr>
          <w:rFonts w:ascii="Times New Roman" w:hAnsi="Times New Roman"/>
          <w:sz w:val="24"/>
          <w:szCs w:val="24"/>
        </w:rPr>
        <w:t>. Przyczyną niewykorzystania tych mieszkań było to, że nie ma chętnych do wynajmu spowodowane</w:t>
      </w:r>
      <w:r w:rsidR="0090426E" w:rsidRPr="005619D3">
        <w:rPr>
          <w:rFonts w:ascii="Times New Roman" w:hAnsi="Times New Roman"/>
          <w:sz w:val="24"/>
          <w:szCs w:val="24"/>
        </w:rPr>
        <w:t>go</w:t>
      </w:r>
      <w:r w:rsidRPr="005619D3">
        <w:rPr>
          <w:rFonts w:ascii="Times New Roman" w:hAnsi="Times New Roman"/>
          <w:sz w:val="24"/>
          <w:szCs w:val="24"/>
        </w:rPr>
        <w:t xml:space="preserve"> niskim standardem mieszkań.</w:t>
      </w:r>
    </w:p>
    <w:p w:rsidR="00CB178D" w:rsidRPr="00CB178D" w:rsidRDefault="004F5DE2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6A9">
        <w:rPr>
          <w:rFonts w:ascii="Times New Roman" w:hAnsi="Times New Roman"/>
          <w:sz w:val="24"/>
          <w:szCs w:val="24"/>
        </w:rPr>
        <w:t>Na dzień 1 stycznia 2019</w:t>
      </w:r>
      <w:r w:rsidR="00CB178D" w:rsidRPr="005946A9">
        <w:rPr>
          <w:rFonts w:ascii="Times New Roman" w:hAnsi="Times New Roman"/>
          <w:sz w:val="24"/>
          <w:szCs w:val="24"/>
        </w:rPr>
        <w:t xml:space="preserve"> r. w 21,43 % mieszkań, będących w zasobie gminy, nie było toalet, na dzień 31 grud</w:t>
      </w:r>
      <w:r w:rsidR="0090426E" w:rsidRPr="005946A9">
        <w:rPr>
          <w:rFonts w:ascii="Times New Roman" w:hAnsi="Times New Roman"/>
          <w:sz w:val="24"/>
          <w:szCs w:val="24"/>
        </w:rPr>
        <w:t xml:space="preserve">nia </w:t>
      </w:r>
      <w:r w:rsidRPr="005946A9">
        <w:rPr>
          <w:rFonts w:ascii="Times New Roman" w:hAnsi="Times New Roman"/>
          <w:sz w:val="24"/>
          <w:szCs w:val="24"/>
        </w:rPr>
        <w:t>2019</w:t>
      </w:r>
      <w:r w:rsidR="0090426E" w:rsidRPr="005946A9">
        <w:rPr>
          <w:rFonts w:ascii="Times New Roman" w:hAnsi="Times New Roman"/>
          <w:sz w:val="24"/>
          <w:szCs w:val="24"/>
        </w:rPr>
        <w:t xml:space="preserve"> r. odsetek ten nie uległ zmianie (</w:t>
      </w:r>
      <w:r w:rsidR="00CB178D" w:rsidRPr="005946A9">
        <w:rPr>
          <w:rFonts w:ascii="Times New Roman" w:hAnsi="Times New Roman"/>
          <w:sz w:val="24"/>
          <w:szCs w:val="24"/>
        </w:rPr>
        <w:t>21,43 %</w:t>
      </w:r>
      <w:r w:rsidR="0090426E" w:rsidRPr="005946A9">
        <w:rPr>
          <w:rFonts w:ascii="Times New Roman" w:hAnsi="Times New Roman"/>
          <w:sz w:val="24"/>
          <w:szCs w:val="24"/>
        </w:rPr>
        <w:t>)</w:t>
      </w:r>
      <w:r w:rsidR="00CB178D" w:rsidRPr="005946A9">
        <w:rPr>
          <w:rFonts w:ascii="Times New Roman" w:hAnsi="Times New Roman"/>
          <w:sz w:val="24"/>
          <w:szCs w:val="24"/>
        </w:rPr>
        <w:t>.</w:t>
      </w:r>
    </w:p>
    <w:p w:rsidR="00CB178D" w:rsidRPr="00CB178D" w:rsidRDefault="004F5DE2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2019</w:t>
      </w:r>
      <w:r w:rsidR="00CB178D" w:rsidRPr="00CB178D">
        <w:rPr>
          <w:rFonts w:ascii="Times New Roman" w:hAnsi="Times New Roman"/>
          <w:sz w:val="24"/>
          <w:szCs w:val="24"/>
        </w:rPr>
        <w:t xml:space="preserve"> r. wypłacono dod</w:t>
      </w:r>
      <w:r w:rsidR="00CB178D" w:rsidRPr="0056531A">
        <w:rPr>
          <w:rFonts w:ascii="Times New Roman" w:hAnsi="Times New Roman"/>
          <w:sz w:val="24"/>
          <w:szCs w:val="24"/>
        </w:rPr>
        <w:t xml:space="preserve">atki mieszkaniowe na łączną kwotę </w:t>
      </w:r>
      <w:r w:rsidR="00714568" w:rsidRPr="0056531A">
        <w:rPr>
          <w:rFonts w:ascii="Times New Roman" w:hAnsi="Times New Roman"/>
          <w:sz w:val="24"/>
          <w:szCs w:val="24"/>
        </w:rPr>
        <w:t>16 957,58</w:t>
      </w:r>
      <w:r w:rsidR="0090426E" w:rsidRPr="0056531A">
        <w:rPr>
          <w:rFonts w:ascii="Times New Roman" w:hAnsi="Times New Roman"/>
          <w:sz w:val="24"/>
          <w:szCs w:val="24"/>
        </w:rPr>
        <w:t xml:space="preserve"> zł</w:t>
      </w:r>
      <w:r w:rsidR="00714568" w:rsidRPr="0056531A">
        <w:rPr>
          <w:rFonts w:ascii="Times New Roman" w:hAnsi="Times New Roman"/>
          <w:sz w:val="24"/>
          <w:szCs w:val="24"/>
        </w:rPr>
        <w:t>, których beneficjentami było</w:t>
      </w:r>
      <w:r w:rsidR="00CB178D" w:rsidRPr="0056531A">
        <w:rPr>
          <w:rFonts w:ascii="Times New Roman" w:hAnsi="Times New Roman"/>
          <w:sz w:val="24"/>
          <w:szCs w:val="24"/>
        </w:rPr>
        <w:t xml:space="preserve"> </w:t>
      </w:r>
      <w:r w:rsidR="00714568" w:rsidRPr="0056531A">
        <w:rPr>
          <w:rFonts w:ascii="Times New Roman" w:hAnsi="Times New Roman"/>
          <w:sz w:val="24"/>
          <w:szCs w:val="24"/>
        </w:rPr>
        <w:t>5</w:t>
      </w:r>
      <w:r w:rsidR="0056531A" w:rsidRPr="0056531A">
        <w:rPr>
          <w:rFonts w:ascii="Times New Roman" w:hAnsi="Times New Roman"/>
          <w:sz w:val="24"/>
          <w:szCs w:val="24"/>
        </w:rPr>
        <w:t xml:space="preserve"> rodzin</w:t>
      </w:r>
      <w:r w:rsidR="0090426E" w:rsidRPr="0056531A">
        <w:rPr>
          <w:rFonts w:ascii="Times New Roman" w:hAnsi="Times New Roman"/>
          <w:sz w:val="24"/>
          <w:szCs w:val="24"/>
        </w:rPr>
        <w:t>.</w:t>
      </w:r>
      <w:r w:rsidR="0090426E">
        <w:rPr>
          <w:rFonts w:ascii="Times New Roman" w:hAnsi="Times New Roman"/>
          <w:sz w:val="24"/>
          <w:szCs w:val="24"/>
        </w:rPr>
        <w:t xml:space="preserve"> Podstawą ich przyznania były</w:t>
      </w:r>
      <w:r w:rsidR="00CB178D" w:rsidRPr="00CB178D">
        <w:rPr>
          <w:rFonts w:ascii="Times New Roman" w:hAnsi="Times New Roman"/>
          <w:sz w:val="24"/>
          <w:szCs w:val="24"/>
        </w:rPr>
        <w:t xml:space="preserve"> dane zawarte we wnioskach </w:t>
      </w:r>
      <w:r w:rsidR="00CB178D">
        <w:rPr>
          <w:rFonts w:ascii="Times New Roman" w:hAnsi="Times New Roman"/>
          <w:sz w:val="24"/>
          <w:szCs w:val="24"/>
        </w:rPr>
        <w:t xml:space="preserve">                        </w:t>
      </w:r>
      <w:r w:rsidR="00CB178D" w:rsidRPr="00CB178D">
        <w:rPr>
          <w:rFonts w:ascii="Times New Roman" w:hAnsi="Times New Roman"/>
          <w:sz w:val="24"/>
          <w:szCs w:val="24"/>
        </w:rPr>
        <w:t xml:space="preserve">o przyznanie dodatku oraz deklaracja o dochodach. </w:t>
      </w:r>
    </w:p>
    <w:p w:rsidR="00CB178D" w:rsidRPr="00CB178D" w:rsidRDefault="004F5DE2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6A9">
        <w:rPr>
          <w:rFonts w:ascii="Times New Roman" w:hAnsi="Times New Roman"/>
          <w:sz w:val="24"/>
          <w:szCs w:val="24"/>
        </w:rPr>
        <w:lastRenderedPageBreak/>
        <w:t>W zasobie gminy w 2019</w:t>
      </w:r>
      <w:r w:rsidR="00CB178D" w:rsidRPr="005946A9">
        <w:rPr>
          <w:rFonts w:ascii="Times New Roman" w:hAnsi="Times New Roman"/>
          <w:sz w:val="24"/>
          <w:szCs w:val="24"/>
        </w:rPr>
        <w:t xml:space="preserve"> r. znajdowały się następujące budynki niemieszkalne ośrodek zdrowia, świetlice, remizy OSP, które wykorzystano w następujący sposób Ośrodek Zdrowia pełni funkcje Niepublicznego Zakładu Opieki Zdrowotnej, remizy OSP stanowią bazy jednostek Ochotniczych Straży Pożarnych zaś świetlice to miejsca spotkań mieszkańców danych wsi.</w:t>
      </w:r>
    </w:p>
    <w:p w:rsidR="00631E57" w:rsidRDefault="00631E57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7C3A" w:rsidRPr="007C5512" w:rsidRDefault="00E47C3A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7C3A">
        <w:rPr>
          <w:rFonts w:ascii="Times New Roman" w:hAnsi="Times New Roman"/>
          <w:b/>
          <w:sz w:val="24"/>
          <w:szCs w:val="24"/>
        </w:rPr>
        <w:t xml:space="preserve">Działalność Rady </w:t>
      </w:r>
      <w:r w:rsidRPr="007C5512">
        <w:rPr>
          <w:rFonts w:ascii="Times New Roman" w:hAnsi="Times New Roman"/>
          <w:b/>
          <w:sz w:val="24"/>
          <w:szCs w:val="24"/>
        </w:rPr>
        <w:t>Gminy Huszlew</w:t>
      </w:r>
    </w:p>
    <w:p w:rsidR="00DB4664" w:rsidRPr="007F3FC1" w:rsidRDefault="008E40D5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2019 r. Rada Gminy Huszlew VIII kadencji odbyła</w:t>
      </w:r>
      <w:r w:rsidR="007B61A5">
        <w:rPr>
          <w:rFonts w:ascii="Times New Roman" w:hAnsi="Times New Roman"/>
          <w:sz w:val="24"/>
          <w:szCs w:val="24"/>
        </w:rPr>
        <w:t xml:space="preserve"> łącznie</w:t>
      </w:r>
      <w:r>
        <w:rPr>
          <w:rFonts w:ascii="Times New Roman" w:hAnsi="Times New Roman"/>
          <w:sz w:val="24"/>
          <w:szCs w:val="24"/>
        </w:rPr>
        <w:t xml:space="preserve"> 10 posiedzeń,</w:t>
      </w:r>
      <w:r w:rsidR="007B61A5">
        <w:rPr>
          <w:rFonts w:ascii="Times New Roman" w:hAnsi="Times New Roman"/>
          <w:sz w:val="24"/>
          <w:szCs w:val="24"/>
        </w:rPr>
        <w:t xml:space="preserve"> w tym                                    1 posiedzenie nadzwyczajne i 9 posiedzeń zwyczajnych, </w:t>
      </w:r>
      <w:r>
        <w:rPr>
          <w:rFonts w:ascii="Times New Roman" w:hAnsi="Times New Roman"/>
          <w:sz w:val="24"/>
          <w:szCs w:val="24"/>
        </w:rPr>
        <w:t xml:space="preserve">na których przyjęto 66 </w:t>
      </w:r>
      <w:r w:rsidRPr="007F3FC1">
        <w:rPr>
          <w:rFonts w:ascii="Times New Roman" w:hAnsi="Times New Roman"/>
          <w:sz w:val="24"/>
          <w:szCs w:val="24"/>
        </w:rPr>
        <w:t xml:space="preserve">uchwał. </w:t>
      </w:r>
      <w:r w:rsidR="007B61A5">
        <w:rPr>
          <w:rFonts w:ascii="Times New Roman" w:hAnsi="Times New Roman"/>
          <w:sz w:val="24"/>
          <w:szCs w:val="24"/>
        </w:rPr>
        <w:t xml:space="preserve">                        </w:t>
      </w:r>
      <w:r w:rsidR="00E47C3A" w:rsidRPr="007F3FC1">
        <w:rPr>
          <w:rFonts w:ascii="Times New Roman" w:hAnsi="Times New Roman"/>
          <w:sz w:val="24"/>
          <w:szCs w:val="24"/>
        </w:rPr>
        <w:t>W Radzie Gminy VII</w:t>
      </w:r>
      <w:r w:rsidRPr="007F3FC1">
        <w:rPr>
          <w:rFonts w:ascii="Times New Roman" w:hAnsi="Times New Roman"/>
          <w:sz w:val="24"/>
          <w:szCs w:val="24"/>
        </w:rPr>
        <w:t>I</w:t>
      </w:r>
      <w:r w:rsidR="00E47C3A" w:rsidRPr="007F3FC1">
        <w:rPr>
          <w:rFonts w:ascii="Times New Roman" w:hAnsi="Times New Roman"/>
          <w:sz w:val="24"/>
          <w:szCs w:val="24"/>
        </w:rPr>
        <w:t xml:space="preserve"> kadencji funkcjonowały następujące komisje stałe:</w:t>
      </w:r>
    </w:p>
    <w:p w:rsidR="008E40D5" w:rsidRPr="007F3FC1" w:rsidRDefault="008E40D5" w:rsidP="008E40D5">
      <w:pPr>
        <w:pStyle w:val="Akapitzlist"/>
        <w:numPr>
          <w:ilvl w:val="0"/>
          <w:numId w:val="34"/>
        </w:numPr>
        <w:spacing w:line="360" w:lineRule="auto"/>
        <w:rPr>
          <w:szCs w:val="24"/>
        </w:rPr>
      </w:pPr>
      <w:r w:rsidRPr="007F3FC1">
        <w:rPr>
          <w:szCs w:val="24"/>
        </w:rPr>
        <w:t xml:space="preserve">Komisja Rewizyjna </w:t>
      </w:r>
    </w:p>
    <w:p w:rsidR="008E40D5" w:rsidRPr="007F3FC1" w:rsidRDefault="008E40D5" w:rsidP="008E40D5">
      <w:pPr>
        <w:pStyle w:val="Akapitzlist"/>
        <w:numPr>
          <w:ilvl w:val="0"/>
          <w:numId w:val="34"/>
        </w:numPr>
        <w:spacing w:line="360" w:lineRule="auto"/>
        <w:rPr>
          <w:szCs w:val="24"/>
        </w:rPr>
      </w:pPr>
      <w:r w:rsidRPr="007F3FC1">
        <w:rPr>
          <w:szCs w:val="24"/>
        </w:rPr>
        <w:t xml:space="preserve">Komisja Budżetu i Finansów </w:t>
      </w:r>
    </w:p>
    <w:p w:rsidR="008E40D5" w:rsidRPr="007F3FC1" w:rsidRDefault="008E40D5" w:rsidP="008E40D5">
      <w:pPr>
        <w:pStyle w:val="Akapitzlist"/>
        <w:numPr>
          <w:ilvl w:val="0"/>
          <w:numId w:val="34"/>
        </w:numPr>
        <w:spacing w:line="360" w:lineRule="auto"/>
        <w:rPr>
          <w:szCs w:val="24"/>
        </w:rPr>
      </w:pPr>
      <w:r w:rsidRPr="007F3FC1">
        <w:rPr>
          <w:szCs w:val="24"/>
        </w:rPr>
        <w:t xml:space="preserve">Komisja Rozwoju Gospodarczego </w:t>
      </w:r>
    </w:p>
    <w:p w:rsidR="008E40D5" w:rsidRPr="007F3FC1" w:rsidRDefault="008E40D5" w:rsidP="008E40D5">
      <w:pPr>
        <w:pStyle w:val="Akapitzlist"/>
        <w:numPr>
          <w:ilvl w:val="0"/>
          <w:numId w:val="34"/>
        </w:numPr>
        <w:spacing w:line="360" w:lineRule="auto"/>
        <w:rPr>
          <w:szCs w:val="24"/>
        </w:rPr>
      </w:pPr>
      <w:r w:rsidRPr="007F3FC1">
        <w:rPr>
          <w:szCs w:val="24"/>
        </w:rPr>
        <w:t>Komisja skarg, wniosków i petycji</w:t>
      </w:r>
    </w:p>
    <w:p w:rsidR="00DB4664" w:rsidRPr="007F3FC1" w:rsidRDefault="008E40D5" w:rsidP="007F3F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3FC1">
        <w:rPr>
          <w:rFonts w:ascii="Times New Roman" w:hAnsi="Times New Roman"/>
          <w:sz w:val="24"/>
          <w:szCs w:val="24"/>
        </w:rPr>
        <w:t>oraz komisja doraźna Komisja Statutowa.</w:t>
      </w:r>
      <w:r w:rsidR="007F3FC1" w:rsidRPr="007F3FC1">
        <w:rPr>
          <w:rFonts w:ascii="Times New Roman" w:hAnsi="Times New Roman"/>
          <w:sz w:val="24"/>
          <w:szCs w:val="24"/>
        </w:rPr>
        <w:t xml:space="preserve"> P</w:t>
      </w:r>
      <w:r w:rsidR="00E47C3A" w:rsidRPr="007F3FC1">
        <w:rPr>
          <w:rFonts w:ascii="Times New Roman" w:hAnsi="Times New Roman"/>
          <w:sz w:val="24"/>
          <w:szCs w:val="24"/>
        </w:rPr>
        <w:t>oszcze</w:t>
      </w:r>
      <w:r w:rsidR="004F5DE2" w:rsidRPr="007F3FC1">
        <w:rPr>
          <w:rFonts w:ascii="Times New Roman" w:hAnsi="Times New Roman"/>
          <w:sz w:val="24"/>
          <w:szCs w:val="24"/>
        </w:rPr>
        <w:t>gólne komisje odbyły w roku 2019</w:t>
      </w:r>
      <w:r w:rsidR="007F3FC1" w:rsidRPr="007F3FC1">
        <w:rPr>
          <w:rFonts w:ascii="Times New Roman" w:hAnsi="Times New Roman"/>
          <w:sz w:val="24"/>
          <w:szCs w:val="24"/>
        </w:rPr>
        <w:t xml:space="preserve"> </w:t>
      </w:r>
      <w:r w:rsidR="00E47C3A" w:rsidRPr="007F3FC1">
        <w:rPr>
          <w:rFonts w:ascii="Times New Roman" w:hAnsi="Times New Roman"/>
          <w:sz w:val="24"/>
          <w:szCs w:val="24"/>
        </w:rPr>
        <w:t>następującą liczbę posiedzeń:</w:t>
      </w:r>
    </w:p>
    <w:p w:rsidR="00DB4664" w:rsidRPr="007F3FC1" w:rsidRDefault="007B08C2" w:rsidP="00DB4664">
      <w:pPr>
        <w:pStyle w:val="Akapitzlist"/>
        <w:numPr>
          <w:ilvl w:val="0"/>
          <w:numId w:val="33"/>
        </w:numPr>
        <w:spacing w:line="360" w:lineRule="auto"/>
        <w:rPr>
          <w:szCs w:val="24"/>
        </w:rPr>
      </w:pPr>
      <w:r>
        <w:rPr>
          <w:szCs w:val="24"/>
        </w:rPr>
        <w:t xml:space="preserve">Komisja Rewizyjna – </w:t>
      </w:r>
      <w:r w:rsidR="00DB4664" w:rsidRPr="007F3FC1">
        <w:rPr>
          <w:szCs w:val="24"/>
        </w:rPr>
        <w:t>1 posiedzenie</w:t>
      </w:r>
      <w:r w:rsidR="00E47C3A" w:rsidRPr="007F3FC1">
        <w:rPr>
          <w:szCs w:val="24"/>
        </w:rPr>
        <w:t>,</w:t>
      </w:r>
    </w:p>
    <w:p w:rsidR="00DB4664" w:rsidRPr="007F3FC1" w:rsidRDefault="00E47C3A" w:rsidP="00DB4664">
      <w:pPr>
        <w:pStyle w:val="Akapitzlist"/>
        <w:numPr>
          <w:ilvl w:val="0"/>
          <w:numId w:val="33"/>
        </w:numPr>
        <w:spacing w:line="360" w:lineRule="auto"/>
        <w:rPr>
          <w:szCs w:val="24"/>
        </w:rPr>
      </w:pPr>
      <w:r w:rsidRPr="007F3FC1">
        <w:rPr>
          <w:szCs w:val="24"/>
        </w:rPr>
        <w:t>Komisja Budżetu</w:t>
      </w:r>
      <w:r w:rsidR="00DB4664" w:rsidRPr="007F3FC1">
        <w:rPr>
          <w:szCs w:val="24"/>
        </w:rPr>
        <w:t xml:space="preserve"> i Finansów</w:t>
      </w:r>
      <w:r w:rsidR="007B08C2">
        <w:rPr>
          <w:szCs w:val="24"/>
        </w:rPr>
        <w:t xml:space="preserve"> – </w:t>
      </w:r>
      <w:r w:rsidR="007F3FC1" w:rsidRPr="007F3FC1">
        <w:rPr>
          <w:szCs w:val="24"/>
        </w:rPr>
        <w:t>1</w:t>
      </w:r>
      <w:r w:rsidR="00DB4664" w:rsidRPr="007F3FC1">
        <w:rPr>
          <w:szCs w:val="24"/>
        </w:rPr>
        <w:t xml:space="preserve"> </w:t>
      </w:r>
      <w:r w:rsidR="007F3FC1" w:rsidRPr="007F3FC1">
        <w:rPr>
          <w:szCs w:val="24"/>
        </w:rPr>
        <w:t>posiedzenie</w:t>
      </w:r>
      <w:r w:rsidRPr="007F3FC1">
        <w:rPr>
          <w:szCs w:val="24"/>
        </w:rPr>
        <w:t xml:space="preserve">, </w:t>
      </w:r>
    </w:p>
    <w:p w:rsidR="00DB4664" w:rsidRPr="007F3FC1" w:rsidRDefault="00E47C3A" w:rsidP="00DB4664">
      <w:pPr>
        <w:pStyle w:val="Akapitzlist"/>
        <w:numPr>
          <w:ilvl w:val="0"/>
          <w:numId w:val="33"/>
        </w:numPr>
        <w:spacing w:line="360" w:lineRule="auto"/>
        <w:rPr>
          <w:szCs w:val="24"/>
        </w:rPr>
      </w:pPr>
      <w:r w:rsidRPr="007F3FC1">
        <w:rPr>
          <w:szCs w:val="24"/>
        </w:rPr>
        <w:t xml:space="preserve">Komisja </w:t>
      </w:r>
      <w:r w:rsidR="00DB4664" w:rsidRPr="007F3FC1">
        <w:rPr>
          <w:szCs w:val="24"/>
        </w:rPr>
        <w:t>Rozwoju Gospodarczego</w:t>
      </w:r>
      <w:r w:rsidRPr="007F3FC1">
        <w:rPr>
          <w:szCs w:val="24"/>
        </w:rPr>
        <w:t xml:space="preserve"> </w:t>
      </w:r>
      <w:r w:rsidR="00DB4664" w:rsidRPr="007F3FC1">
        <w:rPr>
          <w:szCs w:val="24"/>
        </w:rPr>
        <w:t>–</w:t>
      </w:r>
      <w:r w:rsidRPr="007F3FC1">
        <w:rPr>
          <w:szCs w:val="24"/>
        </w:rPr>
        <w:t xml:space="preserve"> </w:t>
      </w:r>
      <w:r w:rsidR="007F3FC1" w:rsidRPr="007F3FC1">
        <w:rPr>
          <w:szCs w:val="24"/>
        </w:rPr>
        <w:t>1 posiedzenie</w:t>
      </w:r>
      <w:r w:rsidRPr="007F3FC1">
        <w:rPr>
          <w:szCs w:val="24"/>
        </w:rPr>
        <w:t>,</w:t>
      </w:r>
    </w:p>
    <w:p w:rsidR="00F76B31" w:rsidRDefault="007C4756" w:rsidP="007C47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w</w:t>
      </w:r>
      <w:r w:rsidR="007F3FC1" w:rsidRPr="007C4756">
        <w:rPr>
          <w:rFonts w:ascii="Times New Roman" w:hAnsi="Times New Roman"/>
          <w:sz w:val="24"/>
          <w:szCs w:val="24"/>
        </w:rPr>
        <w:t xml:space="preserve">spólne posiedzenie Komisji Budżetu i Finansów oraz Komisji Rozwoju Gospodarczego – 7 </w:t>
      </w:r>
      <w:r>
        <w:rPr>
          <w:rFonts w:ascii="Times New Roman" w:hAnsi="Times New Roman"/>
          <w:sz w:val="24"/>
          <w:szCs w:val="24"/>
        </w:rPr>
        <w:t>posiedzeń.</w:t>
      </w:r>
    </w:p>
    <w:p w:rsidR="00F76B31" w:rsidRPr="004C3126" w:rsidRDefault="00F76B31" w:rsidP="007C47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Sprawy obywatelskie</w:t>
      </w:r>
    </w:p>
    <w:p w:rsidR="00C80EAC" w:rsidRPr="00014465" w:rsidRDefault="004F5DE2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2019</w:t>
      </w:r>
      <w:r w:rsidR="00C80EAC" w:rsidRPr="00F560AC">
        <w:rPr>
          <w:rFonts w:ascii="Times New Roman" w:hAnsi="Times New Roman"/>
          <w:sz w:val="24"/>
          <w:szCs w:val="24"/>
        </w:rPr>
        <w:t xml:space="preserve"> r. </w:t>
      </w:r>
      <w:r w:rsidR="00C80EAC" w:rsidRPr="00014465">
        <w:rPr>
          <w:rFonts w:ascii="Times New Roman" w:hAnsi="Times New Roman"/>
          <w:sz w:val="24"/>
          <w:szCs w:val="24"/>
        </w:rPr>
        <w:t>przeprow</w:t>
      </w:r>
      <w:r w:rsidR="005660FC" w:rsidRPr="00014465">
        <w:rPr>
          <w:rFonts w:ascii="Times New Roman" w:hAnsi="Times New Roman"/>
          <w:sz w:val="24"/>
          <w:szCs w:val="24"/>
        </w:rPr>
        <w:t>adzono konsultacje</w:t>
      </w:r>
      <w:r w:rsidR="00F560AC" w:rsidRPr="00014465">
        <w:rPr>
          <w:rFonts w:ascii="Times New Roman" w:hAnsi="Times New Roman"/>
          <w:sz w:val="24"/>
          <w:szCs w:val="24"/>
        </w:rPr>
        <w:t xml:space="preserve"> społeczne</w:t>
      </w:r>
      <w:r w:rsidR="005660FC" w:rsidRPr="00014465">
        <w:rPr>
          <w:rFonts w:ascii="Times New Roman" w:hAnsi="Times New Roman"/>
          <w:sz w:val="24"/>
          <w:szCs w:val="24"/>
        </w:rPr>
        <w:t xml:space="preserve"> dotyczące </w:t>
      </w:r>
      <w:r w:rsidR="00014465" w:rsidRPr="00014465">
        <w:rPr>
          <w:rFonts w:ascii="Times New Roman" w:hAnsi="Times New Roman"/>
          <w:sz w:val="24"/>
          <w:szCs w:val="24"/>
        </w:rPr>
        <w:t>problemu spożywania alkoholu zarówno przez dorosłych jak i młodzież, dostępności produktów alkoholowych na terenie gminy, problemu przyjmowania narkotyków przez młodzież jak również ich dostępności na terenie gminy</w:t>
      </w:r>
      <w:r w:rsidR="00014465">
        <w:rPr>
          <w:rFonts w:ascii="Times New Roman" w:hAnsi="Times New Roman"/>
          <w:sz w:val="24"/>
          <w:szCs w:val="24"/>
        </w:rPr>
        <w:t xml:space="preserve"> Huszlew</w:t>
      </w:r>
      <w:r w:rsidR="00C80EAC" w:rsidRPr="00014465">
        <w:rPr>
          <w:rFonts w:ascii="Times New Roman" w:hAnsi="Times New Roman"/>
          <w:sz w:val="24"/>
          <w:szCs w:val="24"/>
        </w:rPr>
        <w:t xml:space="preserve">. </w:t>
      </w:r>
      <w:r w:rsidR="00014465" w:rsidRPr="00014465">
        <w:rPr>
          <w:rFonts w:ascii="Times New Roman" w:hAnsi="Times New Roman"/>
          <w:sz w:val="24"/>
          <w:szCs w:val="24"/>
        </w:rPr>
        <w:t>Łącznie w</w:t>
      </w:r>
      <w:r w:rsidR="00C80EAC" w:rsidRPr="00014465">
        <w:rPr>
          <w:rFonts w:ascii="Times New Roman" w:hAnsi="Times New Roman"/>
          <w:sz w:val="24"/>
          <w:szCs w:val="24"/>
        </w:rPr>
        <w:t>zięło w nich udział</w:t>
      </w:r>
      <w:r w:rsidR="00F560AC" w:rsidRPr="00014465">
        <w:rPr>
          <w:rFonts w:ascii="Times New Roman" w:hAnsi="Times New Roman"/>
          <w:sz w:val="24"/>
          <w:szCs w:val="24"/>
        </w:rPr>
        <w:t xml:space="preserve"> </w:t>
      </w:r>
      <w:r w:rsidR="00014465" w:rsidRPr="00014465">
        <w:rPr>
          <w:rFonts w:ascii="Times New Roman" w:hAnsi="Times New Roman"/>
          <w:sz w:val="24"/>
          <w:szCs w:val="24"/>
        </w:rPr>
        <w:t>232 osoby</w:t>
      </w:r>
      <w:r w:rsidR="00014465">
        <w:rPr>
          <w:rFonts w:ascii="Times New Roman" w:hAnsi="Times New Roman"/>
          <w:sz w:val="24"/>
          <w:szCs w:val="24"/>
        </w:rPr>
        <w:t>. Konsultacje zostały przeprowadzone w formie badania ankietowego</w:t>
      </w:r>
      <w:r w:rsidR="00014465" w:rsidRPr="00014465">
        <w:rPr>
          <w:rFonts w:ascii="Times New Roman" w:hAnsi="Times New Roman"/>
          <w:sz w:val="24"/>
          <w:szCs w:val="24"/>
        </w:rPr>
        <w:t>.</w:t>
      </w:r>
      <w:r w:rsidR="00F560AC" w:rsidRPr="00014465">
        <w:rPr>
          <w:rFonts w:ascii="Times New Roman" w:hAnsi="Times New Roman"/>
          <w:sz w:val="24"/>
          <w:szCs w:val="24"/>
        </w:rPr>
        <w:t xml:space="preserve"> </w:t>
      </w:r>
      <w:r w:rsidR="00C80EAC" w:rsidRPr="00014465">
        <w:rPr>
          <w:rFonts w:ascii="Times New Roman" w:hAnsi="Times New Roman"/>
          <w:sz w:val="24"/>
          <w:szCs w:val="24"/>
        </w:rPr>
        <w:t xml:space="preserve">Wyniki konsultacji zostały wdrożone poprzez </w:t>
      </w:r>
      <w:r w:rsidR="00F560AC" w:rsidRPr="00014465">
        <w:rPr>
          <w:rFonts w:ascii="Times New Roman" w:hAnsi="Times New Roman"/>
          <w:sz w:val="24"/>
          <w:szCs w:val="24"/>
        </w:rPr>
        <w:t>zawarcie ich w podjętych uchwałach Rady Gminy Huszlew:</w:t>
      </w:r>
    </w:p>
    <w:p w:rsidR="00F560AC" w:rsidRPr="00014465" w:rsidRDefault="00F560AC" w:rsidP="00F560AC">
      <w:pPr>
        <w:pStyle w:val="Akapitzlist"/>
        <w:numPr>
          <w:ilvl w:val="0"/>
          <w:numId w:val="36"/>
        </w:numPr>
        <w:spacing w:line="360" w:lineRule="auto"/>
        <w:rPr>
          <w:szCs w:val="24"/>
        </w:rPr>
      </w:pPr>
      <w:r w:rsidRPr="00014465">
        <w:rPr>
          <w:szCs w:val="24"/>
        </w:rPr>
        <w:lastRenderedPageBreak/>
        <w:t xml:space="preserve">w sprawie </w:t>
      </w:r>
      <w:r w:rsidR="00014465" w:rsidRPr="00014465">
        <w:rPr>
          <w:szCs w:val="24"/>
        </w:rPr>
        <w:t>uchwalenia Gminnego Programu Profilaktyki i Rozwiązywania Problemów Alkoholowych na 2020 rok</w:t>
      </w:r>
    </w:p>
    <w:p w:rsidR="00F560AC" w:rsidRPr="00C22DCE" w:rsidRDefault="00F560AC" w:rsidP="00F560AC">
      <w:pPr>
        <w:pStyle w:val="Akapitzlist"/>
        <w:numPr>
          <w:ilvl w:val="0"/>
          <w:numId w:val="36"/>
        </w:numPr>
        <w:spacing w:line="360" w:lineRule="auto"/>
        <w:rPr>
          <w:szCs w:val="24"/>
        </w:rPr>
      </w:pPr>
      <w:r w:rsidRPr="00C22DCE">
        <w:rPr>
          <w:szCs w:val="24"/>
        </w:rPr>
        <w:t xml:space="preserve">w sprawie </w:t>
      </w:r>
      <w:r w:rsidR="00014465" w:rsidRPr="00C22DCE">
        <w:rPr>
          <w:szCs w:val="24"/>
        </w:rPr>
        <w:t>uchwalenia Gminnego Programu Przeciwdziałania Narkomanii na rok 2020</w:t>
      </w:r>
    </w:p>
    <w:p w:rsidR="005660FC" w:rsidRDefault="004F5DE2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DCE">
        <w:rPr>
          <w:rFonts w:ascii="Times New Roman" w:hAnsi="Times New Roman"/>
          <w:sz w:val="24"/>
          <w:szCs w:val="24"/>
        </w:rPr>
        <w:t>Do urzędu wpłynęło w 2019</w:t>
      </w:r>
      <w:r w:rsidR="00C80EAC" w:rsidRPr="00C22DCE">
        <w:rPr>
          <w:rFonts w:ascii="Times New Roman" w:hAnsi="Times New Roman"/>
          <w:sz w:val="24"/>
          <w:szCs w:val="24"/>
        </w:rPr>
        <w:t xml:space="preserve"> r. </w:t>
      </w:r>
      <w:r w:rsidR="00C22DCE" w:rsidRPr="00C22DCE">
        <w:rPr>
          <w:rFonts w:ascii="Times New Roman" w:hAnsi="Times New Roman"/>
          <w:sz w:val="24"/>
          <w:szCs w:val="24"/>
        </w:rPr>
        <w:t>28</w:t>
      </w:r>
      <w:r w:rsidR="00C50359" w:rsidRPr="00C22DCE">
        <w:rPr>
          <w:rFonts w:ascii="Times New Roman" w:hAnsi="Times New Roman"/>
          <w:sz w:val="24"/>
          <w:szCs w:val="24"/>
        </w:rPr>
        <w:t xml:space="preserve"> w</w:t>
      </w:r>
      <w:r w:rsidR="00C22DCE" w:rsidRPr="00C22DCE">
        <w:rPr>
          <w:rFonts w:ascii="Times New Roman" w:hAnsi="Times New Roman"/>
          <w:sz w:val="24"/>
          <w:szCs w:val="24"/>
        </w:rPr>
        <w:t>niosków</w:t>
      </w:r>
      <w:r w:rsidR="00C80EAC" w:rsidRPr="00C22DCE">
        <w:rPr>
          <w:rFonts w:ascii="Times New Roman" w:hAnsi="Times New Roman"/>
          <w:sz w:val="24"/>
          <w:szCs w:val="24"/>
        </w:rPr>
        <w:t xml:space="preserve"> o udostępnienie informacji publicznej. </w:t>
      </w:r>
      <w:r w:rsidR="006B3C1F">
        <w:rPr>
          <w:rFonts w:ascii="Times New Roman" w:hAnsi="Times New Roman"/>
          <w:sz w:val="24"/>
          <w:szCs w:val="24"/>
        </w:rPr>
        <w:t xml:space="preserve">                               </w:t>
      </w:r>
      <w:r w:rsidR="005660FC" w:rsidRPr="00C22DCE">
        <w:rPr>
          <w:rFonts w:ascii="Times New Roman" w:hAnsi="Times New Roman"/>
          <w:sz w:val="24"/>
          <w:szCs w:val="24"/>
        </w:rPr>
        <w:t xml:space="preserve">W przypadku </w:t>
      </w:r>
      <w:r w:rsidR="00C22DCE" w:rsidRPr="00C22DCE">
        <w:rPr>
          <w:rFonts w:ascii="Times New Roman" w:hAnsi="Times New Roman"/>
          <w:sz w:val="24"/>
          <w:szCs w:val="24"/>
        </w:rPr>
        <w:t>28</w:t>
      </w:r>
      <w:r w:rsidR="005660FC" w:rsidRPr="00C22DCE">
        <w:rPr>
          <w:rFonts w:ascii="Times New Roman" w:hAnsi="Times New Roman"/>
          <w:sz w:val="24"/>
          <w:szCs w:val="24"/>
        </w:rPr>
        <w:t xml:space="preserve"> wniosków (100</w:t>
      </w:r>
      <w:r w:rsidR="00C80EAC" w:rsidRPr="00C22DCE">
        <w:rPr>
          <w:rFonts w:ascii="Times New Roman" w:hAnsi="Times New Roman"/>
          <w:sz w:val="24"/>
          <w:szCs w:val="24"/>
        </w:rPr>
        <w:t xml:space="preserve"> % wszystkich wniosków, które wpłynęły) informacja została udostępniona wnioskodawcy.</w:t>
      </w:r>
      <w:r w:rsidR="00C80EAC" w:rsidRPr="00C50359">
        <w:rPr>
          <w:rFonts w:ascii="Times New Roman" w:hAnsi="Times New Roman"/>
          <w:sz w:val="24"/>
          <w:szCs w:val="24"/>
        </w:rPr>
        <w:t xml:space="preserve"> </w:t>
      </w:r>
    </w:p>
    <w:p w:rsidR="00E32B99" w:rsidRPr="003F4E07" w:rsidRDefault="002220C1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2019 r.</w:t>
      </w:r>
      <w:r w:rsidR="00C80EAC" w:rsidRPr="005619D3">
        <w:rPr>
          <w:rFonts w:ascii="Times New Roman" w:hAnsi="Times New Roman"/>
          <w:sz w:val="24"/>
          <w:szCs w:val="24"/>
        </w:rPr>
        <w:t xml:space="preserve"> funkcjonowało w gminie </w:t>
      </w:r>
      <w:r w:rsidR="00E32B99" w:rsidRPr="005619D3">
        <w:rPr>
          <w:rFonts w:ascii="Times New Roman" w:hAnsi="Times New Roman"/>
          <w:sz w:val="24"/>
          <w:szCs w:val="24"/>
        </w:rPr>
        <w:t>Sto</w:t>
      </w:r>
      <w:r w:rsidR="00DA3ABD" w:rsidRPr="005619D3">
        <w:rPr>
          <w:rFonts w:ascii="Times New Roman" w:hAnsi="Times New Roman"/>
          <w:sz w:val="24"/>
          <w:szCs w:val="24"/>
        </w:rPr>
        <w:t xml:space="preserve">warzyszenie Rozwoju Wsi Mostów </w:t>
      </w:r>
      <w:r w:rsidR="006B3C1F">
        <w:rPr>
          <w:rFonts w:ascii="Times New Roman" w:hAnsi="Times New Roman"/>
          <w:sz w:val="24"/>
          <w:szCs w:val="24"/>
        </w:rPr>
        <w:t>oraz 4</w:t>
      </w:r>
      <w:r w:rsidR="00E32B99" w:rsidRPr="005619D3">
        <w:rPr>
          <w:rFonts w:ascii="Times New Roman" w:hAnsi="Times New Roman"/>
          <w:sz w:val="24"/>
          <w:szCs w:val="24"/>
        </w:rPr>
        <w:t xml:space="preserve"> koła</w:t>
      </w:r>
      <w:r w:rsidR="00C80EAC" w:rsidRPr="005619D3">
        <w:rPr>
          <w:rFonts w:ascii="Times New Roman" w:hAnsi="Times New Roman"/>
          <w:sz w:val="24"/>
          <w:szCs w:val="24"/>
        </w:rPr>
        <w:t xml:space="preserve"> gospodyń wiejskich.</w:t>
      </w:r>
      <w:r w:rsidR="00C80EAC" w:rsidRPr="003F4E07">
        <w:rPr>
          <w:rFonts w:ascii="Times New Roman" w:hAnsi="Times New Roman"/>
          <w:sz w:val="24"/>
          <w:szCs w:val="24"/>
        </w:rPr>
        <w:t xml:space="preserve"> </w:t>
      </w:r>
    </w:p>
    <w:p w:rsidR="006829DA" w:rsidRPr="005619D3" w:rsidRDefault="004F5DE2" w:rsidP="005619D3">
      <w:pPr>
        <w:spacing w:line="360" w:lineRule="auto"/>
        <w:jc w:val="both"/>
        <w:rPr>
          <w:szCs w:val="24"/>
        </w:rPr>
      </w:pPr>
      <w:r w:rsidRPr="005619D3">
        <w:rPr>
          <w:rFonts w:ascii="Times New Roman" w:hAnsi="Times New Roman"/>
          <w:sz w:val="24"/>
          <w:szCs w:val="24"/>
        </w:rPr>
        <w:t>W 2019</w:t>
      </w:r>
      <w:r w:rsidR="005619D3" w:rsidRPr="005619D3">
        <w:rPr>
          <w:rFonts w:ascii="Times New Roman" w:hAnsi="Times New Roman"/>
          <w:sz w:val="24"/>
          <w:szCs w:val="24"/>
        </w:rPr>
        <w:t xml:space="preserve"> r. odbyło się 7</w:t>
      </w:r>
      <w:r w:rsidR="009C21AA" w:rsidRPr="005619D3">
        <w:rPr>
          <w:rFonts w:ascii="Times New Roman" w:hAnsi="Times New Roman"/>
          <w:sz w:val="24"/>
          <w:szCs w:val="24"/>
        </w:rPr>
        <w:t xml:space="preserve"> zebrań wiejskich, na których podjęto uchwały Rad Sołeckich w sprawie przyjęcia do realizacji zadań w ramach „MIAS MAZOWSZE 2019” w sołectwach Kopce, Liwki Szlacheckie, Mostów, Harachwosty, Waśkowólka, Krasna, Dziadkowskie</w:t>
      </w:r>
      <w:r w:rsidR="00C80EAC" w:rsidRPr="005619D3">
        <w:rPr>
          <w:rFonts w:ascii="Times New Roman" w:hAnsi="Times New Roman"/>
          <w:sz w:val="24"/>
          <w:szCs w:val="24"/>
        </w:rPr>
        <w:t xml:space="preserve">. </w:t>
      </w:r>
      <w:r w:rsidR="007945A9" w:rsidRPr="005619D3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76B31" w:rsidRPr="006829DA" w:rsidRDefault="00F76B31" w:rsidP="00891C57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Edukacja</w:t>
      </w:r>
    </w:p>
    <w:p w:rsidR="007945A9" w:rsidRPr="007945A9" w:rsidRDefault="004F5DE2" w:rsidP="00CF02D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gminie Huszlew  w 2019</w:t>
      </w:r>
      <w:r w:rsidR="007945A9" w:rsidRPr="007945A9">
        <w:rPr>
          <w:rFonts w:ascii="Times New Roman" w:hAnsi="Times New Roman"/>
          <w:sz w:val="24"/>
          <w:szCs w:val="24"/>
        </w:rPr>
        <w:t xml:space="preserve"> r. funkcjonował Zespół Szkolno-Wychowawczy –</w:t>
      </w:r>
      <w:r w:rsidR="00014465">
        <w:rPr>
          <w:rFonts w:ascii="Times New Roman" w:hAnsi="Times New Roman"/>
          <w:sz w:val="24"/>
          <w:szCs w:val="24"/>
        </w:rPr>
        <w:t xml:space="preserve"> </w:t>
      </w:r>
      <w:r w:rsidR="007945A9" w:rsidRPr="007945A9">
        <w:rPr>
          <w:rFonts w:ascii="Times New Roman" w:hAnsi="Times New Roman"/>
          <w:sz w:val="24"/>
          <w:szCs w:val="24"/>
        </w:rPr>
        <w:t>Szkoła Pod</w:t>
      </w:r>
      <w:r w:rsidR="007B08C2">
        <w:rPr>
          <w:rFonts w:ascii="Times New Roman" w:hAnsi="Times New Roman"/>
          <w:sz w:val="24"/>
          <w:szCs w:val="24"/>
        </w:rPr>
        <w:t>stawowa  im</w:t>
      </w:r>
      <w:r w:rsidR="007945A9" w:rsidRPr="007945A9">
        <w:rPr>
          <w:rFonts w:ascii="Times New Roman" w:hAnsi="Times New Roman"/>
          <w:sz w:val="24"/>
          <w:szCs w:val="24"/>
        </w:rPr>
        <w:t>. Jana Pawła II w H</w:t>
      </w:r>
      <w:r w:rsidR="00CF02D0">
        <w:rPr>
          <w:rFonts w:ascii="Times New Roman" w:hAnsi="Times New Roman"/>
          <w:sz w:val="24"/>
          <w:szCs w:val="24"/>
        </w:rPr>
        <w:t xml:space="preserve">uszlewie oraz Przedszkole Samorządowe w Huszlewie. Ponadto, </w:t>
      </w:r>
      <w:r w:rsidR="007945A9" w:rsidRPr="007945A9">
        <w:rPr>
          <w:rFonts w:ascii="Times New Roman" w:hAnsi="Times New Roman"/>
          <w:sz w:val="24"/>
          <w:szCs w:val="24"/>
        </w:rPr>
        <w:t>w gminie w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7945A9" w:rsidRPr="007945A9">
        <w:rPr>
          <w:rFonts w:ascii="Times New Roman" w:hAnsi="Times New Roman"/>
          <w:sz w:val="24"/>
          <w:szCs w:val="24"/>
        </w:rPr>
        <w:t xml:space="preserve"> r. funkcjonowała Niepubliczn</w:t>
      </w:r>
      <w:r w:rsidR="00014465">
        <w:rPr>
          <w:rFonts w:ascii="Times New Roman" w:hAnsi="Times New Roman"/>
          <w:sz w:val="24"/>
          <w:szCs w:val="24"/>
        </w:rPr>
        <w:t>a Szkoła Podstawowa w Mostowie</w:t>
      </w:r>
      <w:r w:rsidR="00CF02D0">
        <w:rPr>
          <w:rFonts w:ascii="Times New Roman" w:hAnsi="Times New Roman"/>
          <w:sz w:val="24"/>
          <w:szCs w:val="24"/>
        </w:rPr>
        <w:t xml:space="preserve"> oraz Niepubliczne Przedszkole „Słoneczko” w Mostowie</w:t>
      </w:r>
      <w:r w:rsidR="007945A9" w:rsidRPr="007945A9">
        <w:rPr>
          <w:rFonts w:ascii="Times New Roman" w:hAnsi="Times New Roman"/>
          <w:sz w:val="24"/>
          <w:szCs w:val="24"/>
        </w:rPr>
        <w:t>.</w:t>
      </w:r>
    </w:p>
    <w:p w:rsidR="007945A9" w:rsidRPr="00176DDD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6DDD">
        <w:rPr>
          <w:rFonts w:ascii="Times New Roman" w:hAnsi="Times New Roman"/>
          <w:sz w:val="24"/>
          <w:szCs w:val="24"/>
        </w:rPr>
        <w:t xml:space="preserve">W przeliczeniu na 1 uczennicę/ucznia, wydatki na </w:t>
      </w:r>
      <w:r w:rsidR="00176DDD" w:rsidRPr="00176DDD">
        <w:rPr>
          <w:rFonts w:ascii="Times New Roman" w:hAnsi="Times New Roman"/>
          <w:sz w:val="24"/>
          <w:szCs w:val="24"/>
        </w:rPr>
        <w:t>Zespół Szkolno-Wychowawczy                             w Huszlewie</w:t>
      </w:r>
      <w:r w:rsidRPr="00176DDD">
        <w:rPr>
          <w:rFonts w:ascii="Times New Roman" w:hAnsi="Times New Roman"/>
          <w:sz w:val="24"/>
          <w:szCs w:val="24"/>
        </w:rPr>
        <w:t xml:space="preserve"> z budżetu gminy kształtowały się następująco:</w:t>
      </w:r>
    </w:p>
    <w:p w:rsidR="007945A9" w:rsidRPr="00176DDD" w:rsidRDefault="00176DDD" w:rsidP="007945A9">
      <w:pPr>
        <w:pStyle w:val="Akapitzlist"/>
        <w:numPr>
          <w:ilvl w:val="0"/>
          <w:numId w:val="2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Zespół Szkolno-Wychowawczy w Huszlewie </w:t>
      </w:r>
      <w:r w:rsidR="007945A9" w:rsidRPr="00176DDD">
        <w:rPr>
          <w:rFonts w:cs="Times New Roman"/>
          <w:szCs w:val="24"/>
        </w:rPr>
        <w:t xml:space="preserve">– </w:t>
      </w:r>
      <w:r w:rsidR="006E5BB1" w:rsidRPr="00176DDD">
        <w:rPr>
          <w:rFonts w:cs="Times New Roman"/>
          <w:szCs w:val="24"/>
        </w:rPr>
        <w:t>17 934,19</w:t>
      </w:r>
      <w:r w:rsidR="007945A9" w:rsidRPr="00176DDD">
        <w:rPr>
          <w:rFonts w:cs="Times New Roman"/>
          <w:szCs w:val="24"/>
        </w:rPr>
        <w:t xml:space="preserve"> zł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 xml:space="preserve">Wydatki gminy </w:t>
      </w:r>
      <w:r w:rsidRPr="00176DDD">
        <w:rPr>
          <w:rFonts w:ascii="Times New Roman" w:hAnsi="Times New Roman"/>
          <w:sz w:val="24"/>
          <w:szCs w:val="24"/>
        </w:rPr>
        <w:t xml:space="preserve">na oświatę wynosiły </w:t>
      </w:r>
      <w:r w:rsidR="00176DDD" w:rsidRPr="00176DDD">
        <w:rPr>
          <w:rFonts w:ascii="Times New Roman" w:hAnsi="Times New Roman"/>
          <w:sz w:val="24"/>
          <w:szCs w:val="24"/>
        </w:rPr>
        <w:t>3 819 983,25</w:t>
      </w:r>
      <w:r w:rsidRPr="00176DDD">
        <w:rPr>
          <w:rFonts w:ascii="Times New Roman" w:hAnsi="Times New Roman"/>
          <w:sz w:val="24"/>
          <w:szCs w:val="24"/>
        </w:rPr>
        <w:t xml:space="preserve"> zł, z czego </w:t>
      </w:r>
      <w:r w:rsidR="00176DDD" w:rsidRPr="00176DDD">
        <w:rPr>
          <w:rFonts w:ascii="Times New Roman" w:hAnsi="Times New Roman"/>
          <w:sz w:val="24"/>
          <w:szCs w:val="24"/>
        </w:rPr>
        <w:t>2 476 125,00 zł (64,82</w:t>
      </w:r>
      <w:r w:rsidRPr="00176DDD">
        <w:rPr>
          <w:rFonts w:ascii="Times New Roman" w:hAnsi="Times New Roman"/>
          <w:sz w:val="24"/>
          <w:szCs w:val="24"/>
        </w:rPr>
        <w:t>%) pokryte zostało z subwencji oświatowej, przekazanej z budżetu państwa.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 xml:space="preserve"> Dla Niepublicznej Szkoły Podstawowej </w:t>
      </w:r>
      <w:r w:rsidR="00176DDD">
        <w:rPr>
          <w:rFonts w:ascii="Times New Roman" w:hAnsi="Times New Roman"/>
          <w:sz w:val="24"/>
          <w:szCs w:val="24"/>
        </w:rPr>
        <w:t xml:space="preserve">w Mostowie </w:t>
      </w:r>
      <w:r w:rsidRPr="00176DDD">
        <w:rPr>
          <w:rFonts w:ascii="Times New Roman" w:hAnsi="Times New Roman"/>
          <w:sz w:val="24"/>
          <w:szCs w:val="24"/>
        </w:rPr>
        <w:t xml:space="preserve">przekazano  </w:t>
      </w:r>
      <w:r w:rsidR="00176DDD" w:rsidRPr="00176DDD">
        <w:rPr>
          <w:rFonts w:ascii="Times New Roman" w:hAnsi="Times New Roman"/>
          <w:sz w:val="24"/>
          <w:szCs w:val="24"/>
        </w:rPr>
        <w:t>541</w:t>
      </w:r>
      <w:r w:rsidR="00176DDD">
        <w:rPr>
          <w:rFonts w:ascii="Times New Roman" w:hAnsi="Times New Roman"/>
          <w:sz w:val="24"/>
          <w:szCs w:val="24"/>
        </w:rPr>
        <w:t> 283,56 zł.</w:t>
      </w:r>
    </w:p>
    <w:p w:rsidR="007945A9" w:rsidRPr="007945A9" w:rsidRDefault="004F5DE2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02D0">
        <w:rPr>
          <w:rFonts w:ascii="Times New Roman" w:hAnsi="Times New Roman"/>
          <w:sz w:val="24"/>
          <w:szCs w:val="24"/>
        </w:rPr>
        <w:t>We wrześniu 2019</w:t>
      </w:r>
      <w:r w:rsidR="007945A9" w:rsidRPr="00CF02D0">
        <w:rPr>
          <w:rFonts w:ascii="Times New Roman" w:hAnsi="Times New Roman"/>
          <w:sz w:val="24"/>
          <w:szCs w:val="24"/>
        </w:rPr>
        <w:t xml:space="preserve"> r. nauk</w:t>
      </w:r>
      <w:r w:rsidR="00CF02D0">
        <w:rPr>
          <w:rFonts w:ascii="Times New Roman" w:hAnsi="Times New Roman"/>
          <w:sz w:val="24"/>
          <w:szCs w:val="24"/>
        </w:rPr>
        <w:t xml:space="preserve">ę w Zespole </w:t>
      </w:r>
      <w:proofErr w:type="spellStart"/>
      <w:r w:rsidR="00CF02D0">
        <w:rPr>
          <w:rFonts w:ascii="Times New Roman" w:hAnsi="Times New Roman"/>
          <w:sz w:val="24"/>
          <w:szCs w:val="24"/>
        </w:rPr>
        <w:t>Szkolno</w:t>
      </w:r>
      <w:proofErr w:type="spellEnd"/>
      <w:r w:rsidR="007945A9" w:rsidRPr="00CF02D0">
        <w:rPr>
          <w:rFonts w:ascii="Times New Roman" w:hAnsi="Times New Roman"/>
          <w:sz w:val="24"/>
          <w:szCs w:val="24"/>
        </w:rPr>
        <w:t xml:space="preserve">–Wychowawczym w Huszlewie  rozpoczęło, </w:t>
      </w:r>
      <w:r w:rsidR="00447F22" w:rsidRPr="00CF02D0">
        <w:rPr>
          <w:rFonts w:ascii="Times New Roman" w:hAnsi="Times New Roman"/>
          <w:sz w:val="24"/>
          <w:szCs w:val="24"/>
        </w:rPr>
        <w:t>213</w:t>
      </w:r>
      <w:r w:rsidR="00004457" w:rsidRPr="00CF02D0">
        <w:rPr>
          <w:rFonts w:ascii="Times New Roman" w:hAnsi="Times New Roman"/>
          <w:sz w:val="24"/>
          <w:szCs w:val="24"/>
        </w:rPr>
        <w:t xml:space="preserve"> uczennic i uczniów</w:t>
      </w:r>
      <w:r w:rsidR="007945A9" w:rsidRPr="00CF02D0">
        <w:rPr>
          <w:rFonts w:ascii="Times New Roman" w:hAnsi="Times New Roman"/>
          <w:sz w:val="24"/>
          <w:szCs w:val="24"/>
        </w:rPr>
        <w:t>, w szkole podstawowej</w:t>
      </w:r>
      <w:r w:rsidR="00004457" w:rsidRPr="00CF02D0">
        <w:rPr>
          <w:rFonts w:ascii="Times New Roman" w:hAnsi="Times New Roman"/>
          <w:sz w:val="24"/>
          <w:szCs w:val="24"/>
        </w:rPr>
        <w:t xml:space="preserve"> </w:t>
      </w:r>
      <w:r w:rsidR="007945A9" w:rsidRPr="00CF02D0">
        <w:rPr>
          <w:rFonts w:ascii="Times New Roman" w:hAnsi="Times New Roman"/>
          <w:sz w:val="24"/>
          <w:szCs w:val="24"/>
        </w:rPr>
        <w:t>–</w:t>
      </w:r>
      <w:r w:rsidR="00004457" w:rsidRPr="00CF02D0">
        <w:rPr>
          <w:rFonts w:ascii="Times New Roman" w:hAnsi="Times New Roman"/>
          <w:sz w:val="24"/>
          <w:szCs w:val="24"/>
        </w:rPr>
        <w:t xml:space="preserve"> </w:t>
      </w:r>
      <w:r w:rsidR="00447F22" w:rsidRPr="00CF02D0">
        <w:rPr>
          <w:rFonts w:ascii="Times New Roman" w:hAnsi="Times New Roman"/>
          <w:sz w:val="24"/>
          <w:szCs w:val="24"/>
        </w:rPr>
        <w:t>189 uczennic i uczniów</w:t>
      </w:r>
      <w:r w:rsidR="00CF02D0" w:rsidRPr="00CF02D0">
        <w:rPr>
          <w:rFonts w:ascii="Times New Roman" w:hAnsi="Times New Roman"/>
          <w:sz w:val="24"/>
          <w:szCs w:val="24"/>
        </w:rPr>
        <w:t xml:space="preserve"> oraz 24 uczennic </w:t>
      </w:r>
      <w:r w:rsidR="00CF02D0">
        <w:rPr>
          <w:rFonts w:ascii="Times New Roman" w:hAnsi="Times New Roman"/>
          <w:sz w:val="24"/>
          <w:szCs w:val="24"/>
        </w:rPr>
        <w:t xml:space="preserve">                         </w:t>
      </w:r>
      <w:r w:rsidR="00CF02D0" w:rsidRPr="00CF02D0">
        <w:rPr>
          <w:rFonts w:ascii="Times New Roman" w:hAnsi="Times New Roman"/>
          <w:sz w:val="24"/>
          <w:szCs w:val="24"/>
        </w:rPr>
        <w:t>i uczniów w klasie „0”</w:t>
      </w:r>
      <w:r w:rsidR="00CF02D0">
        <w:rPr>
          <w:rFonts w:ascii="Times New Roman" w:hAnsi="Times New Roman"/>
          <w:sz w:val="24"/>
          <w:szCs w:val="24"/>
        </w:rPr>
        <w:t>.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 xml:space="preserve">W Niepublicznej Szkole  Podstawowej w Mostowie  rozpoczęło </w:t>
      </w:r>
      <w:r w:rsidR="006B3C1F" w:rsidRPr="00176DDD">
        <w:rPr>
          <w:rFonts w:ascii="Times New Roman" w:hAnsi="Times New Roman"/>
          <w:sz w:val="24"/>
          <w:szCs w:val="24"/>
        </w:rPr>
        <w:t>naukę</w:t>
      </w:r>
      <w:r w:rsidRPr="00176DDD">
        <w:rPr>
          <w:rFonts w:ascii="Times New Roman" w:hAnsi="Times New Roman"/>
          <w:sz w:val="24"/>
          <w:szCs w:val="24"/>
        </w:rPr>
        <w:t xml:space="preserve"> </w:t>
      </w:r>
      <w:r w:rsidR="00176DDD" w:rsidRPr="00176DDD">
        <w:rPr>
          <w:rFonts w:ascii="Times New Roman" w:hAnsi="Times New Roman"/>
          <w:sz w:val="24"/>
          <w:szCs w:val="24"/>
        </w:rPr>
        <w:t>60</w:t>
      </w:r>
      <w:r w:rsidRPr="00176DDD">
        <w:rPr>
          <w:rFonts w:ascii="Times New Roman" w:hAnsi="Times New Roman"/>
          <w:sz w:val="24"/>
          <w:szCs w:val="24"/>
        </w:rPr>
        <w:t xml:space="preserve"> uczennic i uczniów</w:t>
      </w:r>
      <w:r w:rsidR="006B3C1F" w:rsidRPr="00176DDD">
        <w:rPr>
          <w:rFonts w:ascii="Times New Roman" w:hAnsi="Times New Roman"/>
          <w:sz w:val="24"/>
          <w:szCs w:val="24"/>
        </w:rPr>
        <w:t>.</w:t>
      </w:r>
      <w:r w:rsidR="006B3C1F">
        <w:rPr>
          <w:rFonts w:ascii="Times New Roman" w:hAnsi="Times New Roman"/>
          <w:sz w:val="24"/>
          <w:szCs w:val="24"/>
        </w:rPr>
        <w:t xml:space="preserve"> 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47F22">
        <w:rPr>
          <w:rFonts w:ascii="Times New Roman" w:hAnsi="Times New Roman"/>
          <w:sz w:val="24"/>
          <w:szCs w:val="24"/>
        </w:rPr>
        <w:t xml:space="preserve">W szkołach odbywała się nauka języka obcego – </w:t>
      </w:r>
      <w:r w:rsidR="006B3C1F" w:rsidRPr="00447F22">
        <w:rPr>
          <w:rFonts w:ascii="Times New Roman" w:hAnsi="Times New Roman"/>
          <w:sz w:val="24"/>
          <w:szCs w:val="24"/>
        </w:rPr>
        <w:t>języka rosyjskiego i</w:t>
      </w:r>
      <w:r w:rsidRPr="00447F22">
        <w:rPr>
          <w:rFonts w:ascii="Times New Roman" w:hAnsi="Times New Roman"/>
          <w:sz w:val="24"/>
          <w:szCs w:val="24"/>
        </w:rPr>
        <w:t xml:space="preserve"> dodatkoweg</w:t>
      </w:r>
      <w:r w:rsidR="006B3C1F" w:rsidRPr="00447F22">
        <w:rPr>
          <w:rFonts w:ascii="Times New Roman" w:hAnsi="Times New Roman"/>
          <w:sz w:val="24"/>
          <w:szCs w:val="24"/>
        </w:rPr>
        <w:t>o języka obcego – angielskiego</w:t>
      </w:r>
      <w:r w:rsidRPr="00447F22">
        <w:rPr>
          <w:rFonts w:ascii="Times New Roman" w:hAnsi="Times New Roman"/>
          <w:sz w:val="24"/>
          <w:szCs w:val="24"/>
        </w:rPr>
        <w:t>.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7F22">
        <w:rPr>
          <w:rFonts w:ascii="Times New Roman" w:hAnsi="Times New Roman"/>
          <w:sz w:val="24"/>
          <w:szCs w:val="24"/>
        </w:rPr>
        <w:t>Do jednej kla</w:t>
      </w:r>
      <w:r w:rsidR="004F5DE2" w:rsidRPr="00447F22">
        <w:rPr>
          <w:rFonts w:ascii="Times New Roman" w:hAnsi="Times New Roman"/>
          <w:sz w:val="24"/>
          <w:szCs w:val="24"/>
        </w:rPr>
        <w:t>sy (oddziału) uczęszczało w 2019</w:t>
      </w:r>
      <w:r w:rsidRPr="00447F22">
        <w:rPr>
          <w:rFonts w:ascii="Times New Roman" w:hAnsi="Times New Roman"/>
          <w:sz w:val="24"/>
          <w:szCs w:val="24"/>
        </w:rPr>
        <w:t xml:space="preserve"> r. średnio  </w:t>
      </w:r>
      <w:r w:rsidR="00447F22" w:rsidRPr="00447F22">
        <w:rPr>
          <w:rFonts w:ascii="Times New Roman" w:hAnsi="Times New Roman"/>
          <w:sz w:val="24"/>
          <w:szCs w:val="24"/>
        </w:rPr>
        <w:t>21</w:t>
      </w:r>
      <w:r w:rsidRPr="00447F22">
        <w:rPr>
          <w:rFonts w:ascii="Times New Roman" w:hAnsi="Times New Roman"/>
          <w:sz w:val="24"/>
          <w:szCs w:val="24"/>
        </w:rPr>
        <w:t xml:space="preserve"> osób. Najwięcej w szkole Podstawowej w kl. VII</w:t>
      </w:r>
      <w:r w:rsidR="00447F22" w:rsidRPr="00447F22">
        <w:rPr>
          <w:rFonts w:ascii="Times New Roman" w:hAnsi="Times New Roman"/>
          <w:sz w:val="24"/>
          <w:szCs w:val="24"/>
        </w:rPr>
        <w:t>I – 30</w:t>
      </w:r>
      <w:r w:rsidRPr="00447F22">
        <w:rPr>
          <w:rFonts w:ascii="Times New Roman" w:hAnsi="Times New Roman"/>
          <w:sz w:val="24"/>
          <w:szCs w:val="24"/>
        </w:rPr>
        <w:t xml:space="preserve"> uczniów w klasie, najmniej</w:t>
      </w:r>
      <w:r w:rsidR="00004457" w:rsidRPr="00447F22">
        <w:rPr>
          <w:rFonts w:ascii="Times New Roman" w:hAnsi="Times New Roman"/>
          <w:sz w:val="24"/>
          <w:szCs w:val="24"/>
        </w:rPr>
        <w:t xml:space="preserve"> w szkole Podstawowej w kl. II</w:t>
      </w:r>
      <w:r w:rsidR="00447F22" w:rsidRPr="00447F22">
        <w:rPr>
          <w:rFonts w:ascii="Times New Roman" w:hAnsi="Times New Roman"/>
          <w:sz w:val="24"/>
          <w:szCs w:val="24"/>
        </w:rPr>
        <w:t>I</w:t>
      </w:r>
      <w:r w:rsidR="00004457" w:rsidRPr="00447F22">
        <w:rPr>
          <w:rFonts w:ascii="Times New Roman" w:hAnsi="Times New Roman"/>
          <w:sz w:val="24"/>
          <w:szCs w:val="24"/>
        </w:rPr>
        <w:t xml:space="preserve"> </w:t>
      </w:r>
      <w:r w:rsidR="00447F22" w:rsidRPr="00447F22">
        <w:rPr>
          <w:rFonts w:ascii="Times New Roman" w:hAnsi="Times New Roman"/>
          <w:sz w:val="24"/>
          <w:szCs w:val="24"/>
        </w:rPr>
        <w:t>i IV</w:t>
      </w:r>
      <w:r w:rsidRPr="00447F22">
        <w:rPr>
          <w:rFonts w:ascii="Times New Roman" w:hAnsi="Times New Roman"/>
          <w:sz w:val="24"/>
          <w:szCs w:val="24"/>
        </w:rPr>
        <w:t xml:space="preserve">                    14 uczniów</w:t>
      </w:r>
      <w:r w:rsidR="00004457" w:rsidRPr="00447F22">
        <w:rPr>
          <w:rFonts w:ascii="Times New Roman" w:hAnsi="Times New Roman"/>
          <w:sz w:val="24"/>
          <w:szCs w:val="24"/>
        </w:rPr>
        <w:t>.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>W Niepublicznej Szkole Podstawowej w Mostowie  do</w:t>
      </w:r>
      <w:r w:rsidR="004F5DE2">
        <w:rPr>
          <w:rFonts w:ascii="Times New Roman" w:hAnsi="Times New Roman"/>
          <w:sz w:val="24"/>
          <w:szCs w:val="24"/>
        </w:rPr>
        <w:t xml:space="preserve"> jednej  klasy uczęszczał</w:t>
      </w:r>
      <w:r w:rsidR="006B3C1F">
        <w:rPr>
          <w:rFonts w:ascii="Times New Roman" w:hAnsi="Times New Roman"/>
          <w:sz w:val="24"/>
          <w:szCs w:val="24"/>
        </w:rPr>
        <w:t>o</w:t>
      </w:r>
      <w:r w:rsidR="004F5DE2">
        <w:rPr>
          <w:rFonts w:ascii="Times New Roman" w:hAnsi="Times New Roman"/>
          <w:sz w:val="24"/>
          <w:szCs w:val="24"/>
        </w:rPr>
        <w:t xml:space="preserve"> w 2019</w:t>
      </w:r>
      <w:r w:rsidRPr="007945A9">
        <w:rPr>
          <w:rFonts w:ascii="Times New Roman" w:hAnsi="Times New Roman"/>
          <w:sz w:val="24"/>
          <w:szCs w:val="24"/>
        </w:rPr>
        <w:t xml:space="preserve"> roku </w:t>
      </w:r>
      <w:r w:rsidR="00004457" w:rsidRPr="00176DDD">
        <w:rPr>
          <w:rFonts w:ascii="Times New Roman" w:hAnsi="Times New Roman"/>
          <w:sz w:val="24"/>
          <w:szCs w:val="24"/>
        </w:rPr>
        <w:t>średnio 7 uczniów</w:t>
      </w:r>
      <w:r w:rsidRPr="00176DDD">
        <w:rPr>
          <w:rFonts w:ascii="Times New Roman" w:hAnsi="Times New Roman"/>
          <w:sz w:val="24"/>
          <w:szCs w:val="24"/>
        </w:rPr>
        <w:t>.</w:t>
      </w:r>
      <w:r w:rsidRPr="007945A9">
        <w:rPr>
          <w:rFonts w:ascii="Times New Roman" w:hAnsi="Times New Roman"/>
          <w:sz w:val="24"/>
          <w:szCs w:val="24"/>
        </w:rPr>
        <w:t xml:space="preserve">  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7F22">
        <w:rPr>
          <w:rFonts w:ascii="Times New Roman" w:hAnsi="Times New Roman"/>
          <w:sz w:val="24"/>
          <w:szCs w:val="24"/>
        </w:rPr>
        <w:t xml:space="preserve">W </w:t>
      </w:r>
      <w:r w:rsidR="00176DDD">
        <w:rPr>
          <w:rFonts w:ascii="Times New Roman" w:hAnsi="Times New Roman"/>
          <w:sz w:val="24"/>
          <w:szCs w:val="24"/>
        </w:rPr>
        <w:t>Zespole Szkolno-Wychowawczym w Huszlewie zatrudnionych było</w:t>
      </w:r>
      <w:r w:rsidRPr="00447F22">
        <w:rPr>
          <w:rFonts w:ascii="Times New Roman" w:hAnsi="Times New Roman"/>
          <w:sz w:val="24"/>
          <w:szCs w:val="24"/>
        </w:rPr>
        <w:t xml:space="preserve"> </w:t>
      </w:r>
      <w:r w:rsidR="00447F22" w:rsidRPr="00447F22">
        <w:rPr>
          <w:rFonts w:ascii="Times New Roman" w:hAnsi="Times New Roman"/>
          <w:sz w:val="24"/>
          <w:szCs w:val="24"/>
        </w:rPr>
        <w:t>33</w:t>
      </w:r>
      <w:r w:rsidRPr="00447F22">
        <w:rPr>
          <w:rFonts w:ascii="Times New Roman" w:hAnsi="Times New Roman"/>
          <w:sz w:val="24"/>
          <w:szCs w:val="24"/>
        </w:rPr>
        <w:t xml:space="preserve"> nauczycielek </w:t>
      </w:r>
      <w:r w:rsidR="00176DDD">
        <w:rPr>
          <w:rFonts w:ascii="Times New Roman" w:hAnsi="Times New Roman"/>
          <w:sz w:val="24"/>
          <w:szCs w:val="24"/>
        </w:rPr>
        <w:t xml:space="preserve">                          </w:t>
      </w:r>
      <w:r w:rsidRPr="00447F22">
        <w:rPr>
          <w:rFonts w:ascii="Times New Roman" w:hAnsi="Times New Roman"/>
          <w:sz w:val="24"/>
          <w:szCs w:val="24"/>
        </w:rPr>
        <w:t>i nauczycieli</w:t>
      </w:r>
      <w:r w:rsidR="00447F22">
        <w:rPr>
          <w:rFonts w:ascii="Times New Roman" w:hAnsi="Times New Roman"/>
          <w:sz w:val="24"/>
          <w:szCs w:val="24"/>
        </w:rPr>
        <w:t xml:space="preserve">, </w:t>
      </w:r>
      <w:r w:rsidR="00176DDD">
        <w:rPr>
          <w:rFonts w:ascii="Times New Roman" w:hAnsi="Times New Roman"/>
          <w:sz w:val="24"/>
          <w:szCs w:val="24"/>
        </w:rPr>
        <w:t xml:space="preserve">w tym </w:t>
      </w:r>
      <w:r w:rsidR="00447F22" w:rsidRPr="00447F22">
        <w:rPr>
          <w:rFonts w:ascii="Times New Roman" w:hAnsi="Times New Roman"/>
          <w:sz w:val="24"/>
          <w:szCs w:val="24"/>
        </w:rPr>
        <w:t>1 nauczycielka/nauczyciel stażysta, 7</w:t>
      </w:r>
      <w:r w:rsidRPr="00447F22">
        <w:rPr>
          <w:rFonts w:ascii="Times New Roman" w:hAnsi="Times New Roman"/>
          <w:sz w:val="24"/>
          <w:szCs w:val="24"/>
        </w:rPr>
        <w:t xml:space="preserve"> nauczycielek/nauczycieli</w:t>
      </w:r>
      <w:r w:rsidR="00447F22" w:rsidRPr="00447F22">
        <w:rPr>
          <w:rFonts w:ascii="Times New Roman" w:hAnsi="Times New Roman"/>
          <w:sz w:val="24"/>
          <w:szCs w:val="24"/>
        </w:rPr>
        <w:t xml:space="preserve"> kontraktowych, 6 nauczycieli mianowanych, 19</w:t>
      </w:r>
      <w:r w:rsidRPr="00447F22">
        <w:rPr>
          <w:rFonts w:ascii="Times New Roman" w:hAnsi="Times New Roman"/>
          <w:sz w:val="24"/>
          <w:szCs w:val="24"/>
        </w:rPr>
        <w:t xml:space="preserve"> nauczycieli dyp</w:t>
      </w:r>
      <w:r w:rsidR="00004457" w:rsidRPr="00447F22">
        <w:rPr>
          <w:rFonts w:ascii="Times New Roman" w:hAnsi="Times New Roman"/>
          <w:sz w:val="24"/>
          <w:szCs w:val="24"/>
        </w:rPr>
        <w:t>lomowanych</w:t>
      </w:r>
      <w:r w:rsidRPr="00447F22">
        <w:rPr>
          <w:rFonts w:ascii="Times New Roman" w:hAnsi="Times New Roman"/>
          <w:sz w:val="24"/>
          <w:szCs w:val="24"/>
        </w:rPr>
        <w:t>.</w:t>
      </w:r>
      <w:r w:rsidRPr="007945A9">
        <w:rPr>
          <w:rFonts w:ascii="Times New Roman" w:hAnsi="Times New Roman"/>
          <w:sz w:val="24"/>
          <w:szCs w:val="24"/>
        </w:rPr>
        <w:t xml:space="preserve"> </w:t>
      </w:r>
    </w:p>
    <w:p w:rsidR="007945A9" w:rsidRPr="007945A9" w:rsidRDefault="004F5DE2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7F22">
        <w:rPr>
          <w:rFonts w:ascii="Times New Roman" w:hAnsi="Times New Roman"/>
          <w:sz w:val="24"/>
          <w:szCs w:val="24"/>
        </w:rPr>
        <w:t>Wójt w 2019</w:t>
      </w:r>
      <w:r w:rsidR="007945A9" w:rsidRPr="00447F22">
        <w:rPr>
          <w:rFonts w:ascii="Times New Roman" w:hAnsi="Times New Roman"/>
          <w:sz w:val="24"/>
          <w:szCs w:val="24"/>
        </w:rPr>
        <w:t xml:space="preserve"> r. pr</w:t>
      </w:r>
      <w:r w:rsidR="00447F22" w:rsidRPr="00447F22">
        <w:rPr>
          <w:rFonts w:ascii="Times New Roman" w:hAnsi="Times New Roman"/>
          <w:sz w:val="24"/>
          <w:szCs w:val="24"/>
        </w:rPr>
        <w:t>zyznał stypendia naukowe dla 4</w:t>
      </w:r>
      <w:r w:rsidR="006B3C1F" w:rsidRPr="00447F22">
        <w:rPr>
          <w:rFonts w:ascii="Times New Roman" w:hAnsi="Times New Roman"/>
          <w:sz w:val="24"/>
          <w:szCs w:val="24"/>
        </w:rPr>
        <w:t>2</w:t>
      </w:r>
      <w:r w:rsidR="00447F22" w:rsidRPr="00447F22">
        <w:rPr>
          <w:rFonts w:ascii="Times New Roman" w:hAnsi="Times New Roman"/>
          <w:sz w:val="24"/>
          <w:szCs w:val="24"/>
        </w:rPr>
        <w:t xml:space="preserve"> uczennic i uczniów – 2 1</w:t>
      </w:r>
      <w:r w:rsidR="007945A9" w:rsidRPr="00447F22">
        <w:rPr>
          <w:rFonts w:ascii="Times New Roman" w:hAnsi="Times New Roman"/>
          <w:sz w:val="24"/>
          <w:szCs w:val="24"/>
        </w:rPr>
        <w:t>00,00</w:t>
      </w:r>
      <w:r w:rsidR="006B3C1F" w:rsidRPr="00447F22">
        <w:rPr>
          <w:rFonts w:ascii="Times New Roman" w:hAnsi="Times New Roman"/>
          <w:sz w:val="24"/>
          <w:szCs w:val="24"/>
        </w:rPr>
        <w:t xml:space="preserve"> zł</w:t>
      </w:r>
      <w:r w:rsidR="007945A9" w:rsidRPr="00447F22">
        <w:rPr>
          <w:rFonts w:ascii="Times New Roman" w:hAnsi="Times New Roman"/>
          <w:sz w:val="24"/>
          <w:szCs w:val="24"/>
        </w:rPr>
        <w:t>.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7F22">
        <w:rPr>
          <w:rFonts w:ascii="Times New Roman" w:hAnsi="Times New Roman"/>
          <w:sz w:val="24"/>
          <w:szCs w:val="24"/>
        </w:rPr>
        <w:t xml:space="preserve">Wynosiły one </w:t>
      </w:r>
      <w:r w:rsidR="006B3C1F" w:rsidRPr="00447F22">
        <w:rPr>
          <w:rFonts w:ascii="Times New Roman" w:hAnsi="Times New Roman"/>
          <w:sz w:val="24"/>
          <w:szCs w:val="24"/>
        </w:rPr>
        <w:t>50,00  zł na  1 ucznia /uczennice</w:t>
      </w:r>
      <w:r w:rsidRPr="00447F22">
        <w:rPr>
          <w:rFonts w:ascii="Times New Roman" w:hAnsi="Times New Roman"/>
          <w:sz w:val="24"/>
          <w:szCs w:val="24"/>
        </w:rPr>
        <w:t>.</w:t>
      </w:r>
    </w:p>
    <w:p w:rsidR="007945A9" w:rsidRPr="007945A9" w:rsidRDefault="004F5DE2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47F22">
        <w:rPr>
          <w:rFonts w:ascii="Times New Roman" w:hAnsi="Times New Roman"/>
          <w:sz w:val="24"/>
          <w:szCs w:val="24"/>
        </w:rPr>
        <w:t>W  2019</w:t>
      </w:r>
      <w:r w:rsidR="007945A9" w:rsidRPr="00447F22">
        <w:rPr>
          <w:rFonts w:ascii="Times New Roman" w:hAnsi="Times New Roman"/>
          <w:sz w:val="24"/>
          <w:szCs w:val="24"/>
        </w:rPr>
        <w:t xml:space="preserve"> roku  </w:t>
      </w:r>
      <w:r w:rsidR="00447F22" w:rsidRPr="00447F22">
        <w:rPr>
          <w:rFonts w:ascii="Times New Roman" w:hAnsi="Times New Roman"/>
          <w:sz w:val="24"/>
          <w:szCs w:val="24"/>
        </w:rPr>
        <w:t>przyznano 58</w:t>
      </w:r>
      <w:r w:rsidR="006B3C1F" w:rsidRPr="00447F22">
        <w:rPr>
          <w:rFonts w:ascii="Times New Roman" w:hAnsi="Times New Roman"/>
          <w:sz w:val="24"/>
          <w:szCs w:val="24"/>
        </w:rPr>
        <w:t xml:space="preserve"> stypendiów  i </w:t>
      </w:r>
      <w:r w:rsidR="00176DDD">
        <w:rPr>
          <w:rFonts w:ascii="Times New Roman" w:hAnsi="Times New Roman"/>
          <w:sz w:val="24"/>
          <w:szCs w:val="24"/>
        </w:rPr>
        <w:t xml:space="preserve">3 zasiłki szkolne </w:t>
      </w:r>
      <w:r w:rsidR="007945A9" w:rsidRPr="00447F22">
        <w:rPr>
          <w:rFonts w:ascii="Times New Roman" w:hAnsi="Times New Roman"/>
          <w:sz w:val="24"/>
          <w:szCs w:val="24"/>
        </w:rPr>
        <w:t xml:space="preserve"> na kwotę </w:t>
      </w:r>
      <w:r w:rsidR="00447F22" w:rsidRPr="00447F22">
        <w:rPr>
          <w:rFonts w:ascii="Times New Roman" w:hAnsi="Times New Roman"/>
          <w:sz w:val="24"/>
          <w:szCs w:val="24"/>
        </w:rPr>
        <w:t>50 580,00 zł.</w:t>
      </w:r>
    </w:p>
    <w:p w:rsidR="007945A9" w:rsidRPr="00447F22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7F22">
        <w:rPr>
          <w:rFonts w:ascii="Times New Roman" w:hAnsi="Times New Roman"/>
          <w:sz w:val="24"/>
          <w:szCs w:val="24"/>
        </w:rPr>
        <w:t xml:space="preserve">W Gminie  do  szkoły publicznej  dowożonych było  </w:t>
      </w:r>
      <w:r w:rsidR="00447F22" w:rsidRPr="00447F22">
        <w:rPr>
          <w:rFonts w:ascii="Times New Roman" w:hAnsi="Times New Roman"/>
          <w:sz w:val="24"/>
          <w:szCs w:val="24"/>
        </w:rPr>
        <w:t>160</w:t>
      </w:r>
      <w:r w:rsidRPr="00447F22">
        <w:rPr>
          <w:rFonts w:ascii="Times New Roman" w:hAnsi="Times New Roman"/>
          <w:sz w:val="24"/>
          <w:szCs w:val="24"/>
        </w:rPr>
        <w:t xml:space="preserve"> uczennic i uczniów, co stan</w:t>
      </w:r>
      <w:r w:rsidR="00447F22" w:rsidRPr="00447F22">
        <w:rPr>
          <w:rFonts w:ascii="Times New Roman" w:hAnsi="Times New Roman"/>
          <w:sz w:val="24"/>
          <w:szCs w:val="24"/>
        </w:rPr>
        <w:t>owi                           85</w:t>
      </w:r>
      <w:r w:rsidRPr="00447F22">
        <w:rPr>
          <w:rFonts w:ascii="Times New Roman" w:hAnsi="Times New Roman"/>
          <w:sz w:val="24"/>
          <w:szCs w:val="24"/>
        </w:rPr>
        <w:t xml:space="preserve"> % wszystkich uczennic i uczniów, dojeżdżało do szkoły za sprawą zorganizowanych przez gminę własnymi</w:t>
      </w:r>
      <w:r w:rsidR="006B3C1F" w:rsidRPr="00447F22">
        <w:rPr>
          <w:rFonts w:ascii="Times New Roman" w:hAnsi="Times New Roman"/>
          <w:sz w:val="24"/>
          <w:szCs w:val="24"/>
        </w:rPr>
        <w:t xml:space="preserve"> środkami transportu  i</w:t>
      </w:r>
      <w:r w:rsidRPr="00447F22">
        <w:rPr>
          <w:rFonts w:ascii="Times New Roman" w:hAnsi="Times New Roman"/>
          <w:sz w:val="24"/>
          <w:szCs w:val="24"/>
        </w:rPr>
        <w:t xml:space="preserve">  środkami  transportu publicznego. </w:t>
      </w:r>
    </w:p>
    <w:p w:rsidR="007945A9" w:rsidRPr="007945A9" w:rsidRDefault="00447F22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7F22">
        <w:rPr>
          <w:rFonts w:ascii="Times New Roman" w:hAnsi="Times New Roman"/>
          <w:sz w:val="24"/>
          <w:szCs w:val="24"/>
        </w:rPr>
        <w:t>Z kolei 15</w:t>
      </w:r>
      <w:r w:rsidR="007945A9" w:rsidRPr="00447F22">
        <w:rPr>
          <w:rFonts w:ascii="Times New Roman" w:hAnsi="Times New Roman"/>
          <w:sz w:val="24"/>
          <w:szCs w:val="24"/>
        </w:rPr>
        <w:t xml:space="preserve"> % uczennic i uczniów dochodziło.</w:t>
      </w:r>
      <w:r w:rsidR="007945A9" w:rsidRPr="007945A9">
        <w:rPr>
          <w:rFonts w:ascii="Times New Roman" w:hAnsi="Times New Roman"/>
          <w:sz w:val="24"/>
          <w:szCs w:val="24"/>
        </w:rPr>
        <w:t xml:space="preserve"> </w:t>
      </w:r>
    </w:p>
    <w:p w:rsidR="00447F22" w:rsidRDefault="00447F22" w:rsidP="007945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45A9">
        <w:rPr>
          <w:rFonts w:ascii="Times New Roman" w:hAnsi="Times New Roman"/>
          <w:b/>
          <w:sz w:val="24"/>
          <w:szCs w:val="24"/>
        </w:rPr>
        <w:t>Przedszkola</w:t>
      </w:r>
    </w:p>
    <w:p w:rsidR="007945A9" w:rsidRPr="00CF02D0" w:rsidRDefault="004F5DE2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02D0">
        <w:rPr>
          <w:rFonts w:ascii="Times New Roman" w:hAnsi="Times New Roman"/>
          <w:sz w:val="24"/>
          <w:szCs w:val="24"/>
        </w:rPr>
        <w:t>W 2019</w:t>
      </w:r>
      <w:r w:rsidR="007945A9" w:rsidRPr="00CF02D0">
        <w:rPr>
          <w:rFonts w:ascii="Times New Roman" w:hAnsi="Times New Roman"/>
          <w:sz w:val="24"/>
          <w:szCs w:val="24"/>
        </w:rPr>
        <w:t xml:space="preserve"> r. funkcjonowało 1 Przedszkole Samorządowe w Zespole Szkolno-Wychowawczym w Huszlewie. Do przedszkoli uczęszczało </w:t>
      </w:r>
      <w:r w:rsidR="00CF02D0" w:rsidRPr="00CF02D0">
        <w:rPr>
          <w:rFonts w:ascii="Times New Roman" w:hAnsi="Times New Roman"/>
          <w:sz w:val="24"/>
          <w:szCs w:val="24"/>
        </w:rPr>
        <w:t>51</w:t>
      </w:r>
      <w:r w:rsidR="007B08C2" w:rsidRPr="00CF02D0">
        <w:rPr>
          <w:rFonts w:ascii="Times New Roman" w:hAnsi="Times New Roman"/>
          <w:sz w:val="24"/>
          <w:szCs w:val="24"/>
        </w:rPr>
        <w:t xml:space="preserve"> dzieci</w:t>
      </w:r>
      <w:r w:rsidR="007945A9" w:rsidRPr="00CF02D0">
        <w:rPr>
          <w:rFonts w:ascii="Times New Roman" w:hAnsi="Times New Roman"/>
          <w:sz w:val="24"/>
          <w:szCs w:val="24"/>
        </w:rPr>
        <w:t>,  z następujących roczników:</w:t>
      </w:r>
    </w:p>
    <w:p w:rsidR="007945A9" w:rsidRPr="00CF02D0" w:rsidRDefault="00CF02D0" w:rsidP="007945A9">
      <w:pPr>
        <w:pStyle w:val="Akapitzlist"/>
        <w:numPr>
          <w:ilvl w:val="0"/>
          <w:numId w:val="23"/>
        </w:numPr>
        <w:spacing w:line="360" w:lineRule="auto"/>
        <w:rPr>
          <w:rFonts w:cs="Times New Roman"/>
          <w:szCs w:val="24"/>
        </w:rPr>
      </w:pPr>
      <w:r w:rsidRPr="00CF02D0">
        <w:rPr>
          <w:rFonts w:cs="Times New Roman"/>
          <w:szCs w:val="24"/>
        </w:rPr>
        <w:t>rocznik 2014 – 15</w:t>
      </w:r>
      <w:r w:rsidR="007945A9" w:rsidRPr="00CF02D0">
        <w:rPr>
          <w:rFonts w:cs="Times New Roman"/>
          <w:szCs w:val="24"/>
        </w:rPr>
        <w:t xml:space="preserve"> dzieci, </w:t>
      </w:r>
    </w:p>
    <w:p w:rsidR="007945A9" w:rsidRPr="00CF02D0" w:rsidRDefault="00CF02D0" w:rsidP="007945A9">
      <w:pPr>
        <w:pStyle w:val="Akapitzlist"/>
        <w:numPr>
          <w:ilvl w:val="0"/>
          <w:numId w:val="23"/>
        </w:numPr>
        <w:spacing w:line="360" w:lineRule="auto"/>
        <w:rPr>
          <w:rFonts w:cs="Times New Roman"/>
          <w:szCs w:val="24"/>
        </w:rPr>
      </w:pPr>
      <w:r w:rsidRPr="00CF02D0">
        <w:rPr>
          <w:rFonts w:cs="Times New Roman"/>
          <w:szCs w:val="24"/>
        </w:rPr>
        <w:t>rocznik 2015 – 22</w:t>
      </w:r>
      <w:r w:rsidR="007945A9" w:rsidRPr="00CF02D0">
        <w:rPr>
          <w:rFonts w:cs="Times New Roman"/>
          <w:szCs w:val="24"/>
        </w:rPr>
        <w:t xml:space="preserve"> dzieci, </w:t>
      </w:r>
    </w:p>
    <w:p w:rsidR="007945A9" w:rsidRPr="00CF02D0" w:rsidRDefault="00CF02D0" w:rsidP="007945A9">
      <w:pPr>
        <w:pStyle w:val="Akapitzlist"/>
        <w:numPr>
          <w:ilvl w:val="0"/>
          <w:numId w:val="23"/>
        </w:numPr>
        <w:spacing w:line="360" w:lineRule="auto"/>
        <w:rPr>
          <w:rFonts w:cs="Times New Roman"/>
          <w:szCs w:val="24"/>
        </w:rPr>
      </w:pPr>
      <w:r w:rsidRPr="00CF02D0">
        <w:rPr>
          <w:rFonts w:cs="Times New Roman"/>
          <w:szCs w:val="24"/>
        </w:rPr>
        <w:t>rocznik 2016 – 13</w:t>
      </w:r>
      <w:r w:rsidR="007945A9" w:rsidRPr="00CF02D0">
        <w:rPr>
          <w:rFonts w:cs="Times New Roman"/>
          <w:szCs w:val="24"/>
        </w:rPr>
        <w:t xml:space="preserve"> dzieci</w:t>
      </w:r>
    </w:p>
    <w:p w:rsidR="007945A9" w:rsidRPr="00CF02D0" w:rsidRDefault="00CF02D0" w:rsidP="007945A9">
      <w:pPr>
        <w:pStyle w:val="Akapitzlist"/>
        <w:numPr>
          <w:ilvl w:val="0"/>
          <w:numId w:val="23"/>
        </w:numPr>
        <w:spacing w:line="360" w:lineRule="auto"/>
        <w:rPr>
          <w:rFonts w:cs="Times New Roman"/>
          <w:szCs w:val="24"/>
        </w:rPr>
      </w:pPr>
      <w:r w:rsidRPr="00CF02D0">
        <w:rPr>
          <w:rFonts w:cs="Times New Roman"/>
          <w:szCs w:val="24"/>
        </w:rPr>
        <w:t>rocznik 2017</w:t>
      </w:r>
      <w:r w:rsidR="007945A9" w:rsidRPr="00CF02D0">
        <w:rPr>
          <w:rFonts w:cs="Times New Roman"/>
          <w:szCs w:val="24"/>
        </w:rPr>
        <w:t xml:space="preserve"> – 1 dziecko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>Pona</w:t>
      </w:r>
      <w:r w:rsidR="007B08C2">
        <w:rPr>
          <w:rFonts w:ascii="Times New Roman" w:hAnsi="Times New Roman"/>
          <w:sz w:val="24"/>
          <w:szCs w:val="24"/>
        </w:rPr>
        <w:t>dto, funkcjonowało Niepubliczne</w:t>
      </w:r>
      <w:r w:rsidRPr="007945A9">
        <w:rPr>
          <w:rFonts w:ascii="Times New Roman" w:hAnsi="Times New Roman"/>
          <w:sz w:val="24"/>
          <w:szCs w:val="24"/>
        </w:rPr>
        <w:t xml:space="preserve"> Przedszkole </w:t>
      </w:r>
      <w:r w:rsidR="00176DDD">
        <w:rPr>
          <w:rFonts w:ascii="Times New Roman" w:hAnsi="Times New Roman"/>
          <w:sz w:val="24"/>
          <w:szCs w:val="24"/>
        </w:rPr>
        <w:t>„</w:t>
      </w:r>
      <w:r w:rsidRPr="007945A9">
        <w:rPr>
          <w:rFonts w:ascii="Times New Roman" w:hAnsi="Times New Roman"/>
          <w:sz w:val="24"/>
          <w:szCs w:val="24"/>
        </w:rPr>
        <w:t>Słoneczko</w:t>
      </w:r>
      <w:r w:rsidR="00176DDD">
        <w:rPr>
          <w:rFonts w:ascii="Times New Roman" w:hAnsi="Times New Roman"/>
          <w:sz w:val="24"/>
          <w:szCs w:val="24"/>
        </w:rPr>
        <w:t>”</w:t>
      </w:r>
      <w:r w:rsidRPr="007945A9">
        <w:rPr>
          <w:rFonts w:ascii="Times New Roman" w:hAnsi="Times New Roman"/>
          <w:sz w:val="24"/>
          <w:szCs w:val="24"/>
        </w:rPr>
        <w:t xml:space="preserve"> w Mostowie, do któr</w:t>
      </w:r>
      <w:r w:rsidR="007B08C2">
        <w:rPr>
          <w:rFonts w:ascii="Times New Roman" w:hAnsi="Times New Roman"/>
          <w:sz w:val="24"/>
          <w:szCs w:val="24"/>
        </w:rPr>
        <w:t>ego</w:t>
      </w:r>
      <w:r w:rsidRPr="007945A9">
        <w:rPr>
          <w:rFonts w:ascii="Times New Roman" w:hAnsi="Times New Roman"/>
          <w:sz w:val="24"/>
          <w:szCs w:val="24"/>
        </w:rPr>
        <w:t xml:space="preserve"> </w:t>
      </w:r>
      <w:r w:rsidR="00176DDD" w:rsidRPr="00176DDD">
        <w:rPr>
          <w:rFonts w:ascii="Times New Roman" w:hAnsi="Times New Roman"/>
          <w:sz w:val="24"/>
          <w:szCs w:val="24"/>
        </w:rPr>
        <w:t>uczęszczało 26</w:t>
      </w:r>
      <w:r w:rsidRPr="00176DDD">
        <w:rPr>
          <w:rFonts w:ascii="Times New Roman" w:hAnsi="Times New Roman"/>
          <w:sz w:val="24"/>
          <w:szCs w:val="24"/>
        </w:rPr>
        <w:t xml:space="preserve"> dzieci.</w:t>
      </w:r>
    </w:p>
    <w:p w:rsidR="007945A9" w:rsidRPr="007945A9" w:rsidRDefault="004F5DE2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2019</w:t>
      </w:r>
      <w:r w:rsidR="007945A9" w:rsidRPr="007945A9">
        <w:rPr>
          <w:rFonts w:ascii="Times New Roman" w:hAnsi="Times New Roman"/>
          <w:sz w:val="24"/>
          <w:szCs w:val="24"/>
        </w:rPr>
        <w:t xml:space="preserve"> rok</w:t>
      </w:r>
      <w:r w:rsidR="007945A9">
        <w:rPr>
          <w:rFonts w:ascii="Times New Roman" w:hAnsi="Times New Roman"/>
          <w:sz w:val="24"/>
          <w:szCs w:val="24"/>
        </w:rPr>
        <w:t xml:space="preserve">u na prowadzenie Samorządowego </w:t>
      </w:r>
      <w:r w:rsidR="007945A9" w:rsidRPr="007945A9">
        <w:rPr>
          <w:rFonts w:ascii="Times New Roman" w:hAnsi="Times New Roman"/>
          <w:sz w:val="24"/>
          <w:szCs w:val="24"/>
        </w:rPr>
        <w:t xml:space="preserve">Przedszkola </w:t>
      </w:r>
      <w:r w:rsidR="007945A9">
        <w:rPr>
          <w:rFonts w:ascii="Times New Roman" w:hAnsi="Times New Roman"/>
          <w:sz w:val="24"/>
          <w:szCs w:val="24"/>
        </w:rPr>
        <w:t>w Zespole                                              S</w:t>
      </w:r>
      <w:r w:rsidR="007945A9" w:rsidRPr="007945A9">
        <w:rPr>
          <w:rFonts w:ascii="Times New Roman" w:hAnsi="Times New Roman"/>
          <w:sz w:val="24"/>
          <w:szCs w:val="24"/>
        </w:rPr>
        <w:t xml:space="preserve">zkolno-Wychowawczym w Huszlewie Gmina wydała  </w:t>
      </w:r>
      <w:r w:rsidR="00CF02D0" w:rsidRPr="00176DDD">
        <w:rPr>
          <w:rFonts w:ascii="Times New Roman" w:hAnsi="Times New Roman"/>
          <w:sz w:val="24"/>
          <w:szCs w:val="24"/>
        </w:rPr>
        <w:t>375 594,81</w:t>
      </w:r>
      <w:r w:rsidR="007945A9" w:rsidRPr="00176DDD">
        <w:rPr>
          <w:rFonts w:ascii="Times New Roman" w:hAnsi="Times New Roman"/>
          <w:sz w:val="24"/>
          <w:szCs w:val="24"/>
        </w:rPr>
        <w:t xml:space="preserve">  zł.</w:t>
      </w:r>
    </w:p>
    <w:p w:rsidR="007945A9" w:rsidRPr="007945A9" w:rsidRDefault="004F5DE2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6DDD">
        <w:rPr>
          <w:rFonts w:ascii="Times New Roman" w:hAnsi="Times New Roman"/>
          <w:sz w:val="24"/>
          <w:szCs w:val="24"/>
        </w:rPr>
        <w:t>Gmina Huszlew  w  2019</w:t>
      </w:r>
      <w:r w:rsidR="007945A9" w:rsidRPr="00176DDD">
        <w:rPr>
          <w:rFonts w:ascii="Times New Roman" w:hAnsi="Times New Roman"/>
          <w:sz w:val="24"/>
          <w:szCs w:val="24"/>
        </w:rPr>
        <w:t xml:space="preserve"> roku  przekazała dotację w kwocie  </w:t>
      </w:r>
      <w:r w:rsidR="00176DDD" w:rsidRPr="00176DDD">
        <w:rPr>
          <w:rFonts w:ascii="Times New Roman" w:hAnsi="Times New Roman"/>
          <w:sz w:val="24"/>
          <w:szCs w:val="24"/>
        </w:rPr>
        <w:t>128 292,49</w:t>
      </w:r>
      <w:r w:rsidR="007945A9" w:rsidRPr="00176DDD">
        <w:rPr>
          <w:rFonts w:ascii="Times New Roman" w:hAnsi="Times New Roman"/>
          <w:sz w:val="24"/>
          <w:szCs w:val="24"/>
        </w:rPr>
        <w:t xml:space="preserve"> zł  dla Niepublicznego Przedszkola „Słon</w:t>
      </w:r>
      <w:r w:rsidR="006B3C1F" w:rsidRPr="00176DDD">
        <w:rPr>
          <w:rFonts w:ascii="Times New Roman" w:hAnsi="Times New Roman"/>
          <w:sz w:val="24"/>
          <w:szCs w:val="24"/>
        </w:rPr>
        <w:t>eczko</w:t>
      </w:r>
      <w:r w:rsidR="00176DDD" w:rsidRPr="00176DDD">
        <w:rPr>
          <w:rFonts w:ascii="Times New Roman" w:hAnsi="Times New Roman"/>
          <w:sz w:val="24"/>
          <w:szCs w:val="24"/>
        </w:rPr>
        <w:t xml:space="preserve">” w Mostowie </w:t>
      </w:r>
      <w:r w:rsidR="007945A9" w:rsidRPr="00176DDD">
        <w:rPr>
          <w:rFonts w:ascii="Times New Roman" w:hAnsi="Times New Roman"/>
          <w:sz w:val="24"/>
          <w:szCs w:val="24"/>
        </w:rPr>
        <w:t xml:space="preserve"> prowadzonego przez  St</w:t>
      </w:r>
      <w:r w:rsidR="006B3C1F" w:rsidRPr="00176DDD">
        <w:rPr>
          <w:rFonts w:ascii="Times New Roman" w:hAnsi="Times New Roman"/>
          <w:sz w:val="24"/>
          <w:szCs w:val="24"/>
        </w:rPr>
        <w:t>owarzyszenie Rozwoju Wsi Mostów</w:t>
      </w:r>
      <w:r w:rsidR="007945A9" w:rsidRPr="00176DDD">
        <w:rPr>
          <w:rFonts w:ascii="Times New Roman" w:hAnsi="Times New Roman"/>
          <w:sz w:val="24"/>
          <w:szCs w:val="24"/>
        </w:rPr>
        <w:t>.</w:t>
      </w:r>
      <w:r w:rsidR="007945A9" w:rsidRPr="007945A9">
        <w:rPr>
          <w:rFonts w:ascii="Times New Roman" w:hAnsi="Times New Roman"/>
          <w:sz w:val="24"/>
          <w:szCs w:val="24"/>
        </w:rPr>
        <w:t xml:space="preserve">    </w:t>
      </w: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Biblioteki</w:t>
      </w:r>
    </w:p>
    <w:p w:rsidR="00E6001D" w:rsidRPr="007D24D7" w:rsidRDefault="004F5DE2" w:rsidP="008147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24D7">
        <w:rPr>
          <w:rFonts w:ascii="Times New Roman" w:hAnsi="Times New Roman"/>
          <w:sz w:val="24"/>
          <w:szCs w:val="24"/>
        </w:rPr>
        <w:t>W gminie w 2019</w:t>
      </w:r>
      <w:r w:rsidR="0081473E" w:rsidRPr="007D24D7">
        <w:rPr>
          <w:rFonts w:ascii="Times New Roman" w:hAnsi="Times New Roman"/>
          <w:sz w:val="24"/>
          <w:szCs w:val="24"/>
        </w:rPr>
        <w:t xml:space="preserve"> r. funkcjonowała 1 Biblioteka dostosowana do potrzeb osób                                               z niepełnosprawnościami. Księ</w:t>
      </w:r>
      <w:r w:rsidRPr="007D24D7">
        <w:rPr>
          <w:rFonts w:ascii="Times New Roman" w:hAnsi="Times New Roman"/>
          <w:sz w:val="24"/>
          <w:szCs w:val="24"/>
        </w:rPr>
        <w:t>gozbiór na dzień 1 stycznia 2019</w:t>
      </w:r>
      <w:r w:rsidR="0081473E" w:rsidRPr="007D24D7">
        <w:rPr>
          <w:rFonts w:ascii="Times New Roman" w:hAnsi="Times New Roman"/>
          <w:sz w:val="24"/>
          <w:szCs w:val="24"/>
        </w:rPr>
        <w:t xml:space="preserve"> r. wynosił </w:t>
      </w:r>
      <w:r w:rsidR="007D24D7" w:rsidRPr="007D24D7">
        <w:rPr>
          <w:rFonts w:ascii="Times New Roman" w:hAnsi="Times New Roman"/>
          <w:sz w:val="24"/>
          <w:szCs w:val="24"/>
        </w:rPr>
        <w:t>8631</w:t>
      </w:r>
      <w:r w:rsidR="0081473E" w:rsidRPr="007D24D7">
        <w:rPr>
          <w:rFonts w:ascii="Times New Roman" w:hAnsi="Times New Roman"/>
          <w:sz w:val="24"/>
          <w:szCs w:val="24"/>
        </w:rPr>
        <w:t xml:space="preserve"> w</w:t>
      </w:r>
      <w:r w:rsidR="007D24D7" w:rsidRPr="007D24D7">
        <w:rPr>
          <w:rFonts w:ascii="Times New Roman" w:hAnsi="Times New Roman"/>
          <w:sz w:val="24"/>
          <w:szCs w:val="24"/>
        </w:rPr>
        <w:t>oluminów, zaś na koniec rok 8901</w:t>
      </w:r>
      <w:r w:rsidR="0081473E" w:rsidRPr="007D24D7">
        <w:rPr>
          <w:rFonts w:ascii="Times New Roman" w:hAnsi="Times New Roman"/>
          <w:sz w:val="24"/>
          <w:szCs w:val="24"/>
        </w:rPr>
        <w:t xml:space="preserve"> woluminów. W przeliczeniu na 1 mieszkańca, łączna liczba woluminów wynos</w:t>
      </w:r>
      <w:r w:rsidR="007D24D7" w:rsidRPr="007D24D7">
        <w:rPr>
          <w:rFonts w:ascii="Times New Roman" w:hAnsi="Times New Roman"/>
          <w:sz w:val="24"/>
          <w:szCs w:val="24"/>
        </w:rPr>
        <w:t>iła 3,00</w:t>
      </w:r>
      <w:r w:rsidRPr="007D24D7">
        <w:rPr>
          <w:rFonts w:ascii="Times New Roman" w:hAnsi="Times New Roman"/>
          <w:sz w:val="24"/>
          <w:szCs w:val="24"/>
        </w:rPr>
        <w:t xml:space="preserve"> na dzień 1 stycznia 2019</w:t>
      </w:r>
      <w:r w:rsidR="0081473E" w:rsidRPr="007D24D7">
        <w:rPr>
          <w:rFonts w:ascii="Times New Roman" w:hAnsi="Times New Roman"/>
          <w:sz w:val="24"/>
          <w:szCs w:val="24"/>
        </w:rPr>
        <w:t xml:space="preserve"> r. </w:t>
      </w:r>
      <w:r w:rsidRPr="007D24D7">
        <w:rPr>
          <w:rFonts w:ascii="Times New Roman" w:hAnsi="Times New Roman"/>
          <w:sz w:val="24"/>
          <w:szCs w:val="24"/>
        </w:rPr>
        <w:t>oraz 3</w:t>
      </w:r>
      <w:r w:rsidR="007D24D7" w:rsidRPr="007D24D7">
        <w:rPr>
          <w:rFonts w:ascii="Times New Roman" w:hAnsi="Times New Roman"/>
          <w:sz w:val="24"/>
          <w:szCs w:val="24"/>
        </w:rPr>
        <w:t>,16</w:t>
      </w:r>
      <w:r w:rsidRPr="007D24D7">
        <w:rPr>
          <w:rFonts w:ascii="Times New Roman" w:hAnsi="Times New Roman"/>
          <w:sz w:val="24"/>
          <w:szCs w:val="24"/>
        </w:rPr>
        <w:t xml:space="preserve"> na dzień 31 stycznia 2019</w:t>
      </w:r>
      <w:r w:rsidR="0081473E" w:rsidRPr="007D24D7">
        <w:rPr>
          <w:rFonts w:ascii="Times New Roman" w:hAnsi="Times New Roman"/>
          <w:sz w:val="24"/>
          <w:szCs w:val="24"/>
        </w:rPr>
        <w:t xml:space="preserve"> r. Na początku roku zarejestrowano </w:t>
      </w:r>
      <w:r w:rsidR="007D24D7" w:rsidRPr="007D24D7">
        <w:rPr>
          <w:rFonts w:ascii="Times New Roman" w:hAnsi="Times New Roman"/>
          <w:sz w:val="24"/>
          <w:szCs w:val="24"/>
        </w:rPr>
        <w:t>351</w:t>
      </w:r>
      <w:r w:rsidR="0081473E" w:rsidRPr="007D24D7">
        <w:rPr>
          <w:rFonts w:ascii="Times New Roman" w:hAnsi="Times New Roman"/>
          <w:sz w:val="24"/>
          <w:szCs w:val="24"/>
        </w:rPr>
        <w:t xml:space="preserve"> czytelniczek i czytelników, zaś na koniec roku </w:t>
      </w:r>
      <w:r w:rsidR="007D24D7" w:rsidRPr="007D24D7">
        <w:rPr>
          <w:rFonts w:ascii="Times New Roman" w:hAnsi="Times New Roman"/>
          <w:sz w:val="24"/>
          <w:szCs w:val="24"/>
        </w:rPr>
        <w:t xml:space="preserve">403 czytelniczek </w:t>
      </w:r>
      <w:r w:rsidR="007B08C2">
        <w:rPr>
          <w:rFonts w:ascii="Times New Roman" w:hAnsi="Times New Roman"/>
          <w:sz w:val="24"/>
          <w:szCs w:val="24"/>
        </w:rPr>
        <w:t xml:space="preserve">                   </w:t>
      </w:r>
      <w:r w:rsidR="007D24D7" w:rsidRPr="007D24D7">
        <w:rPr>
          <w:rFonts w:ascii="Times New Roman" w:hAnsi="Times New Roman"/>
          <w:sz w:val="24"/>
          <w:szCs w:val="24"/>
        </w:rPr>
        <w:t>i czytelników</w:t>
      </w:r>
      <w:r w:rsidR="0081473E" w:rsidRPr="007D24D7">
        <w:rPr>
          <w:rFonts w:ascii="Times New Roman" w:hAnsi="Times New Roman"/>
          <w:sz w:val="24"/>
          <w:szCs w:val="24"/>
        </w:rPr>
        <w:t>.</w:t>
      </w:r>
      <w:r w:rsidR="007D24D7" w:rsidRPr="007D24D7">
        <w:rPr>
          <w:rFonts w:ascii="Times New Roman" w:hAnsi="Times New Roman"/>
          <w:sz w:val="24"/>
          <w:szCs w:val="24"/>
        </w:rPr>
        <w:t xml:space="preserve"> </w:t>
      </w:r>
      <w:r w:rsidR="0081473E" w:rsidRPr="007D24D7">
        <w:rPr>
          <w:rFonts w:ascii="Times New Roman" w:hAnsi="Times New Roman"/>
          <w:sz w:val="24"/>
          <w:szCs w:val="24"/>
        </w:rPr>
        <w:t xml:space="preserve">W ciągu roku z usług Biblioteki skorzystało </w:t>
      </w:r>
      <w:r w:rsidR="007D24D7" w:rsidRPr="007D24D7">
        <w:rPr>
          <w:rFonts w:ascii="Times New Roman" w:hAnsi="Times New Roman"/>
          <w:sz w:val="24"/>
          <w:szCs w:val="24"/>
        </w:rPr>
        <w:t>403</w:t>
      </w:r>
      <w:r w:rsidR="0081473E" w:rsidRPr="007D24D7">
        <w:rPr>
          <w:rFonts w:ascii="Times New Roman" w:hAnsi="Times New Roman"/>
          <w:sz w:val="24"/>
          <w:szCs w:val="24"/>
        </w:rPr>
        <w:t xml:space="preserve"> czytelniczek i czytelników, k</w:t>
      </w:r>
      <w:r w:rsidR="007D24D7" w:rsidRPr="007D24D7">
        <w:rPr>
          <w:rFonts w:ascii="Times New Roman" w:hAnsi="Times New Roman"/>
          <w:sz w:val="24"/>
          <w:szCs w:val="24"/>
        </w:rPr>
        <w:t>tórzy skorzystali łącznie z 5441</w:t>
      </w:r>
      <w:r w:rsidR="0081473E" w:rsidRPr="007D24D7">
        <w:rPr>
          <w:rFonts w:ascii="Times New Roman" w:hAnsi="Times New Roman"/>
          <w:sz w:val="24"/>
          <w:szCs w:val="24"/>
        </w:rPr>
        <w:t xml:space="preserve"> woluminów. W poprzednim roku wzbogacono zbiory biblioteki </w:t>
      </w:r>
      <w:r w:rsidR="007D24D7" w:rsidRPr="007D24D7">
        <w:rPr>
          <w:rFonts w:ascii="Times New Roman" w:hAnsi="Times New Roman"/>
          <w:sz w:val="24"/>
          <w:szCs w:val="24"/>
        </w:rPr>
        <w:t>o 270</w:t>
      </w:r>
      <w:r w:rsidR="00E6001D" w:rsidRPr="007D24D7">
        <w:rPr>
          <w:rFonts w:ascii="Times New Roman" w:hAnsi="Times New Roman"/>
          <w:sz w:val="24"/>
          <w:szCs w:val="24"/>
        </w:rPr>
        <w:t xml:space="preserve"> pozycji:</w:t>
      </w:r>
    </w:p>
    <w:p w:rsidR="00E6001D" w:rsidRPr="007D24D7" w:rsidRDefault="007D24D7" w:rsidP="00E6001D">
      <w:pPr>
        <w:pStyle w:val="Akapitzlist"/>
        <w:numPr>
          <w:ilvl w:val="0"/>
          <w:numId w:val="37"/>
        </w:numPr>
        <w:spacing w:line="360" w:lineRule="auto"/>
        <w:rPr>
          <w:szCs w:val="24"/>
        </w:rPr>
      </w:pPr>
      <w:r w:rsidRPr="007D24D7">
        <w:rPr>
          <w:szCs w:val="24"/>
        </w:rPr>
        <w:t>190 pozycji</w:t>
      </w:r>
      <w:r w:rsidR="00E6001D" w:rsidRPr="007D24D7">
        <w:rPr>
          <w:szCs w:val="24"/>
        </w:rPr>
        <w:t xml:space="preserve"> literatura piękna dla dorosłych</w:t>
      </w:r>
    </w:p>
    <w:p w:rsidR="00E6001D" w:rsidRPr="007D24D7" w:rsidRDefault="007D24D7" w:rsidP="00E6001D">
      <w:pPr>
        <w:pStyle w:val="Akapitzlist"/>
        <w:numPr>
          <w:ilvl w:val="0"/>
          <w:numId w:val="37"/>
        </w:numPr>
        <w:spacing w:line="360" w:lineRule="auto"/>
        <w:rPr>
          <w:szCs w:val="24"/>
        </w:rPr>
      </w:pPr>
      <w:r w:rsidRPr="007D24D7">
        <w:rPr>
          <w:szCs w:val="24"/>
        </w:rPr>
        <w:t>19 pozycji</w:t>
      </w:r>
      <w:r w:rsidR="00E6001D" w:rsidRPr="007D24D7">
        <w:rPr>
          <w:szCs w:val="24"/>
        </w:rPr>
        <w:t xml:space="preserve"> literatura dla dzieci</w:t>
      </w:r>
    </w:p>
    <w:p w:rsidR="00E6001D" w:rsidRPr="007D24D7" w:rsidRDefault="007D24D7" w:rsidP="00E6001D">
      <w:pPr>
        <w:pStyle w:val="Akapitzlist"/>
        <w:numPr>
          <w:ilvl w:val="0"/>
          <w:numId w:val="37"/>
        </w:numPr>
        <w:spacing w:line="360" w:lineRule="auto"/>
        <w:rPr>
          <w:szCs w:val="24"/>
        </w:rPr>
      </w:pPr>
      <w:r w:rsidRPr="007D24D7">
        <w:rPr>
          <w:szCs w:val="24"/>
        </w:rPr>
        <w:t>61 pozycji</w:t>
      </w:r>
      <w:r w:rsidR="00E6001D" w:rsidRPr="007D24D7">
        <w:rPr>
          <w:szCs w:val="24"/>
        </w:rPr>
        <w:t xml:space="preserve"> literatura popularno-naukowa</w:t>
      </w:r>
    </w:p>
    <w:p w:rsidR="007945A9" w:rsidRPr="007D24D7" w:rsidRDefault="0081473E" w:rsidP="0081473E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D24D7">
        <w:rPr>
          <w:rFonts w:ascii="Times New Roman" w:hAnsi="Times New Roman"/>
          <w:sz w:val="24"/>
          <w:szCs w:val="24"/>
        </w:rPr>
        <w:t>Biblioteka zatrudniała 3 pracownice w tym pracownika zajmującego się księgowością. W ciągu roku struktura zatrudnienia nie zmieniła się. W Bibliotece G</w:t>
      </w:r>
      <w:r w:rsidR="00E6001D" w:rsidRPr="007D24D7">
        <w:rPr>
          <w:rFonts w:ascii="Times New Roman" w:hAnsi="Times New Roman"/>
          <w:sz w:val="24"/>
          <w:szCs w:val="24"/>
        </w:rPr>
        <w:t xml:space="preserve">minnej użytkowano 8 komputerów </w:t>
      </w:r>
      <w:r w:rsidRPr="007D24D7">
        <w:rPr>
          <w:rFonts w:ascii="Times New Roman" w:hAnsi="Times New Roman"/>
          <w:sz w:val="24"/>
          <w:szCs w:val="24"/>
        </w:rPr>
        <w:t>z dostępem do szerokopasmowego Internetu.</w:t>
      </w:r>
      <w:r w:rsidR="00A86258" w:rsidRPr="007D24D7">
        <w:rPr>
          <w:rFonts w:ascii="Times New Roman" w:hAnsi="Times New Roman"/>
          <w:sz w:val="24"/>
          <w:szCs w:val="24"/>
        </w:rPr>
        <w:t xml:space="preserve"> W 2019</w:t>
      </w:r>
      <w:r w:rsidRPr="007D24D7">
        <w:rPr>
          <w:rFonts w:ascii="Times New Roman" w:hAnsi="Times New Roman"/>
          <w:sz w:val="24"/>
          <w:szCs w:val="24"/>
        </w:rPr>
        <w:t xml:space="preserve"> r. Biblioteka Gminna zorganizowała </w:t>
      </w:r>
      <w:r w:rsidR="007945A9" w:rsidRPr="007D24D7">
        <w:rPr>
          <w:rFonts w:ascii="Times New Roman" w:hAnsi="Times New Roman"/>
          <w:sz w:val="24"/>
          <w:szCs w:val="24"/>
        </w:rPr>
        <w:t xml:space="preserve">                </w:t>
      </w:r>
      <w:r w:rsidR="007D24D7" w:rsidRPr="007D24D7">
        <w:rPr>
          <w:rFonts w:ascii="Times New Roman" w:hAnsi="Times New Roman"/>
          <w:sz w:val="24"/>
          <w:szCs w:val="24"/>
        </w:rPr>
        <w:t>6</w:t>
      </w:r>
      <w:r w:rsidR="00E6001D" w:rsidRPr="007D24D7">
        <w:rPr>
          <w:rFonts w:ascii="Times New Roman" w:hAnsi="Times New Roman"/>
          <w:sz w:val="24"/>
          <w:szCs w:val="24"/>
        </w:rPr>
        <w:t xml:space="preserve"> wydarzeń, mających</w:t>
      </w:r>
      <w:r w:rsidRPr="007D24D7">
        <w:rPr>
          <w:rFonts w:ascii="Times New Roman" w:hAnsi="Times New Roman"/>
          <w:sz w:val="24"/>
          <w:szCs w:val="24"/>
        </w:rPr>
        <w:t xml:space="preserve"> na celu promocję czytelnictwa. W wyd</w:t>
      </w:r>
      <w:r w:rsidR="007D24D7" w:rsidRPr="007D24D7">
        <w:rPr>
          <w:rFonts w:ascii="Times New Roman" w:hAnsi="Times New Roman"/>
          <w:sz w:val="24"/>
          <w:szCs w:val="24"/>
        </w:rPr>
        <w:t>arzeniach tych wzięło udział 500</w:t>
      </w:r>
      <w:r w:rsidRPr="007D24D7">
        <w:rPr>
          <w:rFonts w:ascii="Times New Roman" w:hAnsi="Times New Roman"/>
          <w:sz w:val="24"/>
          <w:szCs w:val="24"/>
        </w:rPr>
        <w:t xml:space="preserve"> </w:t>
      </w:r>
      <w:r w:rsidR="00A86258" w:rsidRPr="007D24D7">
        <w:rPr>
          <w:rFonts w:ascii="Times New Roman" w:hAnsi="Times New Roman"/>
          <w:sz w:val="24"/>
          <w:szCs w:val="24"/>
        </w:rPr>
        <w:t>mieszkańców. W 2019</w:t>
      </w:r>
      <w:r w:rsidRPr="007D24D7">
        <w:rPr>
          <w:rFonts w:ascii="Times New Roman" w:hAnsi="Times New Roman"/>
          <w:sz w:val="24"/>
          <w:szCs w:val="24"/>
        </w:rPr>
        <w:t xml:space="preserve"> roku na prowadzenie bibliotek i upowszechnianie c</w:t>
      </w:r>
      <w:r w:rsidR="007D24D7" w:rsidRPr="007D24D7">
        <w:rPr>
          <w:rFonts w:ascii="Times New Roman" w:hAnsi="Times New Roman"/>
          <w:sz w:val="24"/>
          <w:szCs w:val="24"/>
        </w:rPr>
        <w:t>zytelnictwa gmina wydała 133</w:t>
      </w:r>
      <w:r w:rsidR="000F6FCA" w:rsidRPr="007D24D7">
        <w:rPr>
          <w:rFonts w:ascii="Times New Roman" w:hAnsi="Times New Roman"/>
          <w:sz w:val="24"/>
          <w:szCs w:val="24"/>
        </w:rPr>
        <w:t> 000,00</w:t>
      </w:r>
      <w:r w:rsidRPr="007D24D7">
        <w:rPr>
          <w:rFonts w:ascii="Times New Roman" w:hAnsi="Times New Roman"/>
          <w:sz w:val="24"/>
          <w:szCs w:val="24"/>
        </w:rPr>
        <w:t xml:space="preserve"> zł</w:t>
      </w:r>
      <w:r w:rsidRPr="007D24D7">
        <w:rPr>
          <w:rFonts w:ascii="Times New Roman" w:hAnsi="Times New Roman"/>
          <w:color w:val="FF0000"/>
          <w:sz w:val="24"/>
          <w:szCs w:val="24"/>
        </w:rPr>
        <w:t>.</w:t>
      </w:r>
    </w:p>
    <w:p w:rsidR="00143F87" w:rsidRDefault="00143F87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EAC" w:rsidRPr="006829DA" w:rsidRDefault="003F4E07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</w:t>
      </w:r>
      <w:r w:rsidR="00C80EAC" w:rsidRPr="006829DA">
        <w:rPr>
          <w:rFonts w:ascii="Times New Roman" w:hAnsi="Times New Roman"/>
          <w:b/>
          <w:sz w:val="24"/>
          <w:szCs w:val="24"/>
        </w:rPr>
        <w:t>wietlice</w:t>
      </w:r>
      <w:r>
        <w:rPr>
          <w:rFonts w:ascii="Times New Roman" w:hAnsi="Times New Roman"/>
          <w:b/>
          <w:sz w:val="24"/>
          <w:szCs w:val="24"/>
        </w:rPr>
        <w:t xml:space="preserve"> wiejskie</w:t>
      </w:r>
    </w:p>
    <w:p w:rsidR="00C80EAC" w:rsidRPr="00C22E16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E16">
        <w:rPr>
          <w:rFonts w:ascii="Times New Roman" w:hAnsi="Times New Roman"/>
          <w:sz w:val="24"/>
          <w:szCs w:val="24"/>
        </w:rPr>
        <w:t>W</w:t>
      </w:r>
      <w:r w:rsidR="00A86258" w:rsidRPr="00C22E16">
        <w:rPr>
          <w:rFonts w:ascii="Times New Roman" w:hAnsi="Times New Roman"/>
          <w:sz w:val="24"/>
          <w:szCs w:val="24"/>
        </w:rPr>
        <w:t xml:space="preserve"> gminie w 2019</w:t>
      </w:r>
      <w:r w:rsidR="000F6FCA" w:rsidRPr="00C22E16">
        <w:rPr>
          <w:rFonts w:ascii="Times New Roman" w:hAnsi="Times New Roman"/>
          <w:sz w:val="24"/>
          <w:szCs w:val="24"/>
        </w:rPr>
        <w:t xml:space="preserve"> r. funkcjonowało 7 świetlic wiejskich</w:t>
      </w:r>
      <w:r w:rsidR="005464EE" w:rsidRPr="00C22E16">
        <w:rPr>
          <w:rFonts w:ascii="Times New Roman" w:hAnsi="Times New Roman"/>
          <w:sz w:val="24"/>
          <w:szCs w:val="24"/>
        </w:rPr>
        <w:t xml:space="preserve"> w tym 3</w:t>
      </w:r>
      <w:r w:rsidR="000F6FCA" w:rsidRPr="00C22E16">
        <w:rPr>
          <w:rFonts w:ascii="Times New Roman" w:hAnsi="Times New Roman"/>
          <w:sz w:val="24"/>
          <w:szCs w:val="24"/>
        </w:rPr>
        <w:t xml:space="preserve"> b</w:t>
      </w:r>
      <w:r w:rsidRPr="00C22E16">
        <w:rPr>
          <w:rFonts w:ascii="Times New Roman" w:hAnsi="Times New Roman"/>
          <w:sz w:val="24"/>
          <w:szCs w:val="24"/>
        </w:rPr>
        <w:t>udynki</w:t>
      </w:r>
      <w:r w:rsidR="000F6FCA" w:rsidRPr="00C22E16">
        <w:rPr>
          <w:rFonts w:ascii="Times New Roman" w:hAnsi="Times New Roman"/>
          <w:sz w:val="24"/>
          <w:szCs w:val="24"/>
        </w:rPr>
        <w:t xml:space="preserve"> świetlic wiejskich </w:t>
      </w:r>
      <w:r w:rsidRPr="00C22E16">
        <w:rPr>
          <w:rFonts w:ascii="Times New Roman" w:hAnsi="Times New Roman"/>
          <w:sz w:val="24"/>
          <w:szCs w:val="24"/>
        </w:rPr>
        <w:t>dostosowane są do potrzeb osób z niepełnosprawnościami.</w:t>
      </w:r>
    </w:p>
    <w:p w:rsidR="005464EE" w:rsidRPr="00C22E16" w:rsidRDefault="00A86258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E16">
        <w:rPr>
          <w:rFonts w:ascii="Times New Roman" w:hAnsi="Times New Roman"/>
          <w:sz w:val="24"/>
          <w:szCs w:val="24"/>
        </w:rPr>
        <w:t>W 2019</w:t>
      </w:r>
      <w:r w:rsidR="00C80EAC" w:rsidRPr="00C22E16">
        <w:rPr>
          <w:rFonts w:ascii="Times New Roman" w:hAnsi="Times New Roman"/>
          <w:sz w:val="24"/>
          <w:szCs w:val="24"/>
        </w:rPr>
        <w:t xml:space="preserve"> r. zorga</w:t>
      </w:r>
      <w:r w:rsidR="005464EE" w:rsidRPr="00C22E16">
        <w:rPr>
          <w:rFonts w:ascii="Times New Roman" w:hAnsi="Times New Roman"/>
          <w:sz w:val="24"/>
          <w:szCs w:val="24"/>
        </w:rPr>
        <w:t>nizowano następujące wydarzenia:</w:t>
      </w:r>
    </w:p>
    <w:p w:rsidR="005464EE" w:rsidRPr="00C22E16" w:rsidRDefault="005464EE" w:rsidP="005464EE">
      <w:pPr>
        <w:pStyle w:val="Akapitzlist"/>
        <w:numPr>
          <w:ilvl w:val="0"/>
          <w:numId w:val="41"/>
        </w:numPr>
        <w:spacing w:line="360" w:lineRule="auto"/>
        <w:rPr>
          <w:szCs w:val="24"/>
        </w:rPr>
      </w:pPr>
      <w:r w:rsidRPr="00C22E16">
        <w:rPr>
          <w:szCs w:val="24"/>
        </w:rPr>
        <w:lastRenderedPageBreak/>
        <w:t>Wieczór Kolęd w Makarówce,</w:t>
      </w:r>
    </w:p>
    <w:p w:rsidR="005464EE" w:rsidRPr="00C22E16" w:rsidRDefault="000F6FCA" w:rsidP="005464EE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C22E16">
        <w:rPr>
          <w:szCs w:val="24"/>
        </w:rPr>
        <w:t xml:space="preserve">„Konkurs na najpiękniejszą palmę Wielkanocną” w Makarówce, </w:t>
      </w:r>
    </w:p>
    <w:p w:rsidR="005464EE" w:rsidRPr="00C22E16" w:rsidRDefault="007D24D7" w:rsidP="005464EE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C22E16">
        <w:rPr>
          <w:szCs w:val="24"/>
        </w:rPr>
        <w:t>Narodowe czytanie (nowele polskie) w Huszlewie</w:t>
      </w:r>
      <w:r w:rsidR="00C22E16" w:rsidRPr="00C22E16">
        <w:rPr>
          <w:szCs w:val="24"/>
        </w:rPr>
        <w:t>,</w:t>
      </w:r>
    </w:p>
    <w:p w:rsidR="003F4E07" w:rsidRPr="00C22E16" w:rsidRDefault="003F4E07" w:rsidP="005464EE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C22E16">
        <w:rPr>
          <w:szCs w:val="24"/>
        </w:rPr>
        <w:t xml:space="preserve">Olimpiada Wiedzy o Gospodarstwie Domowym, Ekologii i Przedsiębiorczości                          </w:t>
      </w:r>
      <w:r w:rsidR="007D24D7" w:rsidRPr="00C22E16">
        <w:rPr>
          <w:szCs w:val="24"/>
        </w:rPr>
        <w:t>w Huszlewie</w:t>
      </w:r>
      <w:r w:rsidR="00C22E16" w:rsidRPr="00C22E16">
        <w:rPr>
          <w:szCs w:val="24"/>
        </w:rPr>
        <w:t>,</w:t>
      </w:r>
    </w:p>
    <w:p w:rsidR="003F4E07" w:rsidRPr="00C22E16" w:rsidRDefault="007D24D7" w:rsidP="00C22E16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C22E16">
        <w:rPr>
          <w:szCs w:val="24"/>
        </w:rPr>
        <w:t>Uroczystości 3 Maja w Huszlewie (Wygoda)</w:t>
      </w:r>
      <w:r w:rsidR="00C22E16" w:rsidRPr="00C22E16">
        <w:rPr>
          <w:szCs w:val="24"/>
        </w:rPr>
        <w:t>,</w:t>
      </w:r>
    </w:p>
    <w:p w:rsidR="00C22E16" w:rsidRPr="00C22E16" w:rsidRDefault="00C22E16" w:rsidP="00C22E16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C22E16">
        <w:rPr>
          <w:szCs w:val="24"/>
        </w:rPr>
        <w:t>Konkurs recytatorski im. Kornela Makuszyńskiego w Huszlewie,</w:t>
      </w:r>
    </w:p>
    <w:p w:rsidR="00C22E16" w:rsidRPr="00C22E16" w:rsidRDefault="00C22E16" w:rsidP="00C22E16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C22E16">
        <w:rPr>
          <w:szCs w:val="24"/>
        </w:rPr>
        <w:t xml:space="preserve">Warsztaty aktywizujące dla kobiet „Kartki ozdobne metodą </w:t>
      </w:r>
      <w:proofErr w:type="spellStart"/>
      <w:r w:rsidRPr="00C22E16">
        <w:rPr>
          <w:szCs w:val="24"/>
        </w:rPr>
        <w:t>decoupage</w:t>
      </w:r>
      <w:proofErr w:type="spellEnd"/>
      <w:r w:rsidRPr="00C22E16">
        <w:rPr>
          <w:szCs w:val="24"/>
        </w:rPr>
        <w:t>” w Huszlewie,</w:t>
      </w:r>
    </w:p>
    <w:p w:rsidR="00C22E16" w:rsidRPr="00C22E16" w:rsidRDefault="00C22E16" w:rsidP="00C22E16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C22E16">
        <w:rPr>
          <w:szCs w:val="24"/>
        </w:rPr>
        <w:t>Piknik rodzinny „Ruch, jedzenie i myślenie” w ramach realizacji zadania publicznego w zakresie ochrony i promocji zdrowia w Huszlewie,</w:t>
      </w:r>
    </w:p>
    <w:p w:rsidR="00C22E16" w:rsidRPr="00C22E16" w:rsidRDefault="00C22E16" w:rsidP="00C22E16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C22E16">
        <w:rPr>
          <w:szCs w:val="24"/>
        </w:rPr>
        <w:t>Warsztaty aktywizujące dla kobiet „Ozdoby metodą filcowania” w Huszlewie,</w:t>
      </w:r>
    </w:p>
    <w:p w:rsidR="00C22E16" w:rsidRPr="00C22E16" w:rsidRDefault="00C22E16" w:rsidP="00C22E16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C22E16">
        <w:rPr>
          <w:szCs w:val="24"/>
        </w:rPr>
        <w:t>Spotkania prozdrowotne dla Pań 50+ w Huszlewie,</w:t>
      </w:r>
    </w:p>
    <w:p w:rsidR="00C22E16" w:rsidRPr="00C22E16" w:rsidRDefault="00C22E16" w:rsidP="00C22E16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C22E16">
        <w:rPr>
          <w:szCs w:val="24"/>
        </w:rPr>
        <w:t>Uroczystości z okazji Święta Niepodległości w Makarówce,</w:t>
      </w:r>
    </w:p>
    <w:p w:rsidR="00C22E16" w:rsidRPr="00C22E16" w:rsidRDefault="00C22E16" w:rsidP="00C22E16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C22E16">
        <w:rPr>
          <w:szCs w:val="24"/>
        </w:rPr>
        <w:t>Uroczystości z okazji Święta Niepodległości w Mostowie,</w:t>
      </w:r>
    </w:p>
    <w:p w:rsidR="003F4E07" w:rsidRDefault="00C22E16" w:rsidP="00C22E16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C22E16">
        <w:rPr>
          <w:szCs w:val="24"/>
        </w:rPr>
        <w:t xml:space="preserve">Warsztaty artystyczne „Wykonywanie stroików świątecznych” w Huszlewie. </w:t>
      </w:r>
    </w:p>
    <w:p w:rsidR="00C22E16" w:rsidRPr="00C22E16" w:rsidRDefault="00C22E16" w:rsidP="00C22E16">
      <w:pPr>
        <w:pStyle w:val="Akapitzlist"/>
        <w:spacing w:line="360" w:lineRule="auto"/>
        <w:rPr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Przedsiębiorcy</w:t>
      </w:r>
    </w:p>
    <w:p w:rsidR="00CB178D" w:rsidRPr="0005325F" w:rsidRDefault="00A86258" w:rsidP="006829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325F">
        <w:rPr>
          <w:rFonts w:ascii="Times New Roman" w:hAnsi="Times New Roman"/>
          <w:sz w:val="24"/>
          <w:szCs w:val="24"/>
        </w:rPr>
        <w:t>W 2019</w:t>
      </w:r>
      <w:r w:rsidR="00CB178D" w:rsidRPr="0005325F">
        <w:rPr>
          <w:rFonts w:ascii="Times New Roman" w:hAnsi="Times New Roman"/>
          <w:sz w:val="24"/>
          <w:szCs w:val="24"/>
        </w:rPr>
        <w:t xml:space="preserve"> r. zarejestrow</w:t>
      </w:r>
      <w:r w:rsidR="0090426E" w:rsidRPr="0005325F">
        <w:rPr>
          <w:rFonts w:ascii="Times New Roman" w:hAnsi="Times New Roman"/>
          <w:sz w:val="24"/>
          <w:szCs w:val="24"/>
        </w:rPr>
        <w:t>ano w gminie, w rejestrze REGON</w:t>
      </w:r>
      <w:r w:rsidR="0005325F" w:rsidRPr="0005325F">
        <w:rPr>
          <w:rFonts w:ascii="Times New Roman" w:hAnsi="Times New Roman"/>
          <w:sz w:val="24"/>
          <w:szCs w:val="24"/>
        </w:rPr>
        <w:t xml:space="preserve"> 2</w:t>
      </w:r>
      <w:r w:rsidR="00CB178D" w:rsidRPr="0005325F">
        <w:rPr>
          <w:rFonts w:ascii="Times New Roman" w:hAnsi="Times New Roman"/>
          <w:sz w:val="24"/>
          <w:szCs w:val="24"/>
        </w:rPr>
        <w:t xml:space="preserve"> nowych przedsiębiorców. Najczęściej przedmiotem działaln</w:t>
      </w:r>
      <w:r w:rsidR="0005325F" w:rsidRPr="0005325F">
        <w:rPr>
          <w:rFonts w:ascii="Times New Roman" w:hAnsi="Times New Roman"/>
          <w:sz w:val="24"/>
          <w:szCs w:val="24"/>
        </w:rPr>
        <w:t xml:space="preserve">ości tychże przedsiębiorstw był handel </w:t>
      </w:r>
      <w:r w:rsidR="0090426E" w:rsidRPr="0005325F">
        <w:rPr>
          <w:rFonts w:ascii="Times New Roman" w:hAnsi="Times New Roman"/>
          <w:sz w:val="24"/>
          <w:szCs w:val="24"/>
        </w:rPr>
        <w:t xml:space="preserve">i </w:t>
      </w:r>
      <w:r w:rsidR="0005325F" w:rsidRPr="0005325F">
        <w:rPr>
          <w:rFonts w:ascii="Times New Roman" w:hAnsi="Times New Roman"/>
          <w:sz w:val="24"/>
          <w:szCs w:val="24"/>
        </w:rPr>
        <w:t xml:space="preserve">usługi </w:t>
      </w:r>
      <w:r w:rsidR="0090426E" w:rsidRPr="0005325F">
        <w:rPr>
          <w:rFonts w:ascii="Times New Roman" w:hAnsi="Times New Roman"/>
          <w:sz w:val="24"/>
          <w:szCs w:val="24"/>
        </w:rPr>
        <w:t>transportowe:</w:t>
      </w:r>
    </w:p>
    <w:p w:rsidR="00CB178D" w:rsidRPr="0005325F" w:rsidRDefault="0005325F" w:rsidP="006829DA">
      <w:pPr>
        <w:pStyle w:val="Akapitzlist"/>
        <w:numPr>
          <w:ilvl w:val="0"/>
          <w:numId w:val="28"/>
        </w:numPr>
        <w:spacing w:line="360" w:lineRule="auto"/>
        <w:rPr>
          <w:rFonts w:cs="Times New Roman"/>
          <w:szCs w:val="24"/>
        </w:rPr>
      </w:pPr>
      <w:r w:rsidRPr="0005325F">
        <w:rPr>
          <w:rFonts w:cs="Times New Roman"/>
          <w:szCs w:val="24"/>
        </w:rPr>
        <w:t>2 oso</w:t>
      </w:r>
      <w:r w:rsidR="00CB178D" w:rsidRPr="0005325F">
        <w:rPr>
          <w:rFonts w:cs="Times New Roman"/>
          <w:szCs w:val="24"/>
        </w:rPr>
        <w:t>b</w:t>
      </w:r>
      <w:r w:rsidRPr="0005325F">
        <w:rPr>
          <w:rFonts w:cs="Times New Roman"/>
          <w:szCs w:val="24"/>
        </w:rPr>
        <w:t>y</w:t>
      </w:r>
      <w:r w:rsidR="00CB178D" w:rsidRPr="0005325F">
        <w:rPr>
          <w:rFonts w:cs="Times New Roman"/>
          <w:szCs w:val="24"/>
        </w:rPr>
        <w:t xml:space="preserve"> </w:t>
      </w:r>
      <w:r w:rsidRPr="0005325F">
        <w:rPr>
          <w:rFonts w:cs="Times New Roman"/>
          <w:szCs w:val="24"/>
        </w:rPr>
        <w:t>fizyczne prowadzące</w:t>
      </w:r>
      <w:r w:rsidR="00CB178D" w:rsidRPr="0005325F">
        <w:rPr>
          <w:rFonts w:cs="Times New Roman"/>
          <w:szCs w:val="24"/>
        </w:rPr>
        <w:t xml:space="preserve"> działalność gospodarczą,</w:t>
      </w:r>
    </w:p>
    <w:p w:rsidR="0005325F" w:rsidRDefault="00A86258" w:rsidP="006829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325F">
        <w:rPr>
          <w:rFonts w:ascii="Times New Roman" w:hAnsi="Times New Roman"/>
          <w:sz w:val="24"/>
          <w:szCs w:val="24"/>
        </w:rPr>
        <w:t>W 2019</w:t>
      </w:r>
      <w:r w:rsidR="00CB178D" w:rsidRPr="0005325F">
        <w:rPr>
          <w:rFonts w:ascii="Times New Roman" w:hAnsi="Times New Roman"/>
          <w:sz w:val="24"/>
          <w:szCs w:val="24"/>
        </w:rPr>
        <w:t xml:space="preserve"> r. wyrejestrowano </w:t>
      </w:r>
      <w:r w:rsidR="0005325F" w:rsidRPr="0005325F">
        <w:rPr>
          <w:rFonts w:ascii="Times New Roman" w:hAnsi="Times New Roman"/>
          <w:sz w:val="24"/>
          <w:szCs w:val="24"/>
        </w:rPr>
        <w:t>7 przedsiębiorców, w tym 7</w:t>
      </w:r>
      <w:r w:rsidR="00CB178D" w:rsidRPr="0005325F">
        <w:rPr>
          <w:rFonts w:ascii="Times New Roman" w:hAnsi="Times New Roman"/>
          <w:sz w:val="24"/>
          <w:szCs w:val="24"/>
        </w:rPr>
        <w:t xml:space="preserve"> osób fizycznych prowa</w:t>
      </w:r>
      <w:r w:rsidR="0090426E" w:rsidRPr="0005325F">
        <w:rPr>
          <w:rFonts w:ascii="Times New Roman" w:hAnsi="Times New Roman"/>
          <w:sz w:val="24"/>
          <w:szCs w:val="24"/>
        </w:rPr>
        <w:t xml:space="preserve">dzących działalność gospodarczą. </w:t>
      </w:r>
      <w:r w:rsidR="00CB178D" w:rsidRPr="0005325F">
        <w:rPr>
          <w:rFonts w:ascii="Times New Roman" w:hAnsi="Times New Roman"/>
          <w:sz w:val="24"/>
          <w:szCs w:val="24"/>
        </w:rPr>
        <w:t>Najczęściej przedmiotem działalności</w:t>
      </w:r>
      <w:r w:rsidR="0090426E" w:rsidRPr="0005325F">
        <w:rPr>
          <w:rFonts w:ascii="Times New Roman" w:hAnsi="Times New Roman"/>
          <w:sz w:val="24"/>
          <w:szCs w:val="24"/>
        </w:rPr>
        <w:t xml:space="preserve"> wyrejestrowanych podmiotów były</w:t>
      </w:r>
      <w:r w:rsidR="00CB178D" w:rsidRPr="0005325F">
        <w:rPr>
          <w:rFonts w:ascii="Times New Roman" w:hAnsi="Times New Roman"/>
          <w:sz w:val="24"/>
          <w:szCs w:val="24"/>
        </w:rPr>
        <w:t xml:space="preserve"> usługi dla ludn</w:t>
      </w:r>
      <w:r w:rsidR="0090426E" w:rsidRPr="0005325F">
        <w:rPr>
          <w:rFonts w:ascii="Times New Roman" w:hAnsi="Times New Roman"/>
          <w:sz w:val="24"/>
          <w:szCs w:val="24"/>
        </w:rPr>
        <w:t xml:space="preserve">ości w zakresie </w:t>
      </w:r>
      <w:r w:rsidR="0005325F" w:rsidRPr="0005325F">
        <w:rPr>
          <w:rFonts w:ascii="Times New Roman" w:hAnsi="Times New Roman"/>
          <w:sz w:val="24"/>
          <w:szCs w:val="24"/>
        </w:rPr>
        <w:t>handlu, rolnictwa i transportu.</w:t>
      </w:r>
    </w:p>
    <w:p w:rsidR="0005325F" w:rsidRDefault="0005325F" w:rsidP="006829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230D">
        <w:rPr>
          <w:rFonts w:ascii="Times New Roman" w:hAnsi="Times New Roman"/>
          <w:sz w:val="24"/>
          <w:szCs w:val="24"/>
        </w:rPr>
        <w:t>W 2019 r. zgłosiły się 3 osoby fizyczne o wznowienie działa</w:t>
      </w:r>
      <w:r w:rsidR="00DE0950" w:rsidRPr="0043230D">
        <w:rPr>
          <w:rFonts w:ascii="Times New Roman" w:hAnsi="Times New Roman"/>
          <w:sz w:val="24"/>
          <w:szCs w:val="24"/>
        </w:rPr>
        <w:t xml:space="preserve">lności gospodarczej, których przedmiotem były usługi dla ludności w zakresie </w:t>
      </w:r>
      <w:r w:rsidR="0043230D" w:rsidRPr="0043230D">
        <w:rPr>
          <w:rFonts w:ascii="Times New Roman" w:hAnsi="Times New Roman"/>
          <w:sz w:val="24"/>
          <w:szCs w:val="24"/>
        </w:rPr>
        <w:t>budownictwa.</w:t>
      </w:r>
      <w:r w:rsidR="0043230D">
        <w:rPr>
          <w:rFonts w:ascii="Times New Roman" w:hAnsi="Times New Roman"/>
          <w:sz w:val="24"/>
          <w:szCs w:val="24"/>
        </w:rPr>
        <w:t xml:space="preserve"> </w:t>
      </w:r>
    </w:p>
    <w:p w:rsidR="000C1331" w:rsidRDefault="000C1331" w:rsidP="00CB178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45A9">
        <w:rPr>
          <w:rFonts w:ascii="Times New Roman" w:hAnsi="Times New Roman"/>
          <w:b/>
          <w:sz w:val="24"/>
          <w:szCs w:val="24"/>
        </w:rPr>
        <w:t>Ochrona środowiska</w:t>
      </w:r>
    </w:p>
    <w:p w:rsidR="00447F22" w:rsidRPr="00447F22" w:rsidRDefault="00447F22" w:rsidP="00447F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7F22">
        <w:rPr>
          <w:rFonts w:ascii="Times New Roman" w:hAnsi="Times New Roman"/>
          <w:sz w:val="24"/>
          <w:szCs w:val="24"/>
        </w:rPr>
        <w:t>W 2019 r. nie odnotowano dni, w których przekroczony został 24-godzinny pozi</w:t>
      </w:r>
      <w:r>
        <w:rPr>
          <w:rFonts w:ascii="Times New Roman" w:hAnsi="Times New Roman"/>
          <w:sz w:val="24"/>
          <w:szCs w:val="24"/>
        </w:rPr>
        <w:t xml:space="preserve">om dopuszczalny </w:t>
      </w:r>
      <w:r w:rsidRPr="00447F22">
        <w:rPr>
          <w:rFonts w:ascii="Times New Roman" w:hAnsi="Times New Roman"/>
          <w:sz w:val="24"/>
          <w:szCs w:val="24"/>
        </w:rPr>
        <w:t>dla pyłu PM10.</w:t>
      </w:r>
    </w:p>
    <w:p w:rsidR="00447F22" w:rsidRPr="00447F22" w:rsidRDefault="00447F22" w:rsidP="00447F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7F22">
        <w:rPr>
          <w:rFonts w:ascii="Times New Roman" w:hAnsi="Times New Roman"/>
          <w:sz w:val="24"/>
          <w:szCs w:val="24"/>
        </w:rPr>
        <w:lastRenderedPageBreak/>
        <w:t>W 2019 r. w Gminie Huszlew odbiór i zagospodarowanie odpadów komunalnych w pierwszym półroczu realizowała firma PUK Serwis Sp. z o.o. ul. Brzeska 110, 08-110 Siedlce, której podwykonawcą był Związek Komunalny „Nieskażone Środowisko” z siedzibą w Łosicach, ul. Ekologiczna 5, 08-200 Łosice. Natomiast w d</w:t>
      </w:r>
      <w:r>
        <w:rPr>
          <w:rFonts w:ascii="Times New Roman" w:hAnsi="Times New Roman"/>
          <w:sz w:val="24"/>
          <w:szCs w:val="24"/>
        </w:rPr>
        <w:t>rugim półroczu 2019</w:t>
      </w:r>
      <w:r w:rsidR="00CF0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za odbiór                                                         </w:t>
      </w:r>
      <w:r w:rsidRPr="00447F22">
        <w:rPr>
          <w:rFonts w:ascii="Times New Roman" w:hAnsi="Times New Roman"/>
          <w:sz w:val="24"/>
          <w:szCs w:val="24"/>
        </w:rPr>
        <w:t>i zagospodarowanie odpadów komunalnych w gminie Huszlew odpowiedzialna była Firma Nieskażone Środowisko Sp. z</w:t>
      </w:r>
      <w:r>
        <w:rPr>
          <w:rFonts w:ascii="Times New Roman" w:hAnsi="Times New Roman"/>
          <w:sz w:val="24"/>
          <w:szCs w:val="24"/>
        </w:rPr>
        <w:t xml:space="preserve"> o.o. ul. Ekologiczna 5, </w:t>
      </w:r>
      <w:r w:rsidRPr="00447F22">
        <w:rPr>
          <w:rFonts w:ascii="Times New Roman" w:hAnsi="Times New Roman"/>
          <w:sz w:val="24"/>
          <w:szCs w:val="24"/>
        </w:rPr>
        <w:t xml:space="preserve">08-206 Huszlew.  </w:t>
      </w:r>
    </w:p>
    <w:p w:rsidR="00447F22" w:rsidRDefault="00447F22" w:rsidP="00447F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7F22">
        <w:rPr>
          <w:rFonts w:ascii="Times New Roman" w:hAnsi="Times New Roman"/>
          <w:sz w:val="24"/>
          <w:szCs w:val="24"/>
        </w:rPr>
        <w:t xml:space="preserve">Gmina Huszlew organizuje akcję wywozu odpadów azbestowo-cementowych z posesji osób prywatnych, które wcześniej złożyły wniosek o ich wywóz bądź demontaż. W 2019 roku zadanie zrealizowała firma ALBAKOM Piotr Fic, Al. Wyzwolenia 71, 08-440 Pilawa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47F22">
        <w:rPr>
          <w:rFonts w:ascii="Times New Roman" w:hAnsi="Times New Roman"/>
          <w:sz w:val="24"/>
          <w:szCs w:val="24"/>
        </w:rPr>
        <w:t xml:space="preserve">w pierwszym naborze za kwotę 17 809,67 zł. w tym 8 904,83 zł dofinansowania pozyskanego z Wojewódzkiego Funduszu Ochrony Środowiska i Gospodarki Wodnej w Warszawie. W tej kwocie od mieszkańców Gminy Huszlew odebrano 54,067 </w:t>
      </w:r>
      <w:r>
        <w:rPr>
          <w:rFonts w:ascii="Times New Roman" w:hAnsi="Times New Roman"/>
          <w:sz w:val="24"/>
          <w:szCs w:val="24"/>
        </w:rPr>
        <w:t>Mg azbestu</w:t>
      </w:r>
      <w:r w:rsidRPr="00447F22">
        <w:rPr>
          <w:rFonts w:ascii="Times New Roman" w:hAnsi="Times New Roman"/>
          <w:sz w:val="24"/>
          <w:szCs w:val="24"/>
        </w:rPr>
        <w:t xml:space="preserve">. W drugim naborze firma ALBAKOM Piotr Fic, Al. Wyzwolenia 71, 08-440 Pilawa zrealizowała zadanie za kwotę 6 488,10 zł. Dofinansowanie pozyskane z Wojewódzkiego Funduszu Ochrony Środowiska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47F22">
        <w:rPr>
          <w:rFonts w:ascii="Times New Roman" w:hAnsi="Times New Roman"/>
          <w:sz w:val="24"/>
          <w:szCs w:val="24"/>
        </w:rPr>
        <w:t>i Gospodarki Wodnej w Warszawie wynosiło 100% kosztów kw</w:t>
      </w:r>
      <w:r>
        <w:rPr>
          <w:rFonts w:ascii="Times New Roman" w:hAnsi="Times New Roman"/>
          <w:sz w:val="24"/>
          <w:szCs w:val="24"/>
        </w:rPr>
        <w:t xml:space="preserve">alifikowanych. </w:t>
      </w:r>
      <w:r w:rsidRPr="00447F22">
        <w:rPr>
          <w:rFonts w:ascii="Times New Roman" w:hAnsi="Times New Roman"/>
          <w:sz w:val="24"/>
          <w:szCs w:val="24"/>
        </w:rPr>
        <w:t xml:space="preserve">W tej kwocie od mieszkańców Gminy Huszlew odebrano 20,025 Mg azbestu. </w:t>
      </w:r>
    </w:p>
    <w:p w:rsidR="00447F22" w:rsidRPr="00447F22" w:rsidRDefault="00447F22" w:rsidP="00447F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7F22">
        <w:rPr>
          <w:rFonts w:ascii="Times New Roman" w:hAnsi="Times New Roman"/>
          <w:sz w:val="24"/>
          <w:szCs w:val="24"/>
        </w:rPr>
        <w:t xml:space="preserve">Organizowanie opieki nad bezdomnymi zwierzętami jest zadaniem własnym Gminy, które realizowano na podstawie umowy zawartej ze schroniskiem. Opiekę nad bezdomnymi zwierzętami realizowało Schronisko Dla Bezdomnych Zwierząt Nowodwór, 21-100 Lubartów, reprezentowane przez Panią Małgorzatę Jadwigę </w:t>
      </w:r>
      <w:proofErr w:type="spellStart"/>
      <w:r w:rsidRPr="00447F22">
        <w:rPr>
          <w:rFonts w:ascii="Times New Roman" w:hAnsi="Times New Roman"/>
          <w:sz w:val="24"/>
          <w:szCs w:val="24"/>
        </w:rPr>
        <w:t>Szumiło</w:t>
      </w:r>
      <w:proofErr w:type="spellEnd"/>
      <w:r w:rsidRPr="00447F22">
        <w:rPr>
          <w:rFonts w:ascii="Times New Roman" w:hAnsi="Times New Roman"/>
          <w:sz w:val="24"/>
          <w:szCs w:val="24"/>
        </w:rPr>
        <w:t xml:space="preserve"> – właścicielkę schroniska w kwocie 1 845,00 zł brutto za każde odłowione zwierzę. W 2019 roku odłowiono 11 psów. Ponadto wykonano sterylizacje 6 kotów i kastrację 4 psów. Całkowity koszt realizacji zadania przewidzianego ustawą o ochronie zwierząt wyniósł 23 176,49 zł</w:t>
      </w:r>
    </w:p>
    <w:p w:rsidR="00447F22" w:rsidRPr="00447F22" w:rsidRDefault="00447F22" w:rsidP="00447F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7F22">
        <w:rPr>
          <w:rFonts w:ascii="Times New Roman" w:hAnsi="Times New Roman"/>
          <w:sz w:val="24"/>
          <w:szCs w:val="24"/>
        </w:rPr>
        <w:t xml:space="preserve">W 2019 roku Wójt Gminy Huszlew wydał 4 decyzje o środowiskowych uwarunkowaniach na realizację przedsięwzięcia polegającego na: </w:t>
      </w:r>
    </w:p>
    <w:p w:rsidR="00447F22" w:rsidRPr="00447F22" w:rsidRDefault="00447F22" w:rsidP="00447F22">
      <w:pPr>
        <w:pStyle w:val="Akapitzlist"/>
        <w:numPr>
          <w:ilvl w:val="0"/>
          <w:numId w:val="48"/>
        </w:numPr>
        <w:spacing w:line="360" w:lineRule="auto"/>
        <w:rPr>
          <w:szCs w:val="24"/>
        </w:rPr>
      </w:pPr>
      <w:r>
        <w:rPr>
          <w:szCs w:val="24"/>
        </w:rPr>
        <w:t>b</w:t>
      </w:r>
      <w:r w:rsidRPr="00447F22">
        <w:rPr>
          <w:szCs w:val="24"/>
        </w:rPr>
        <w:t xml:space="preserve">udowie i eksploatacji stacji elektroenergetycznej SN/110 </w:t>
      </w:r>
      <w:proofErr w:type="spellStart"/>
      <w:r w:rsidRPr="00447F22">
        <w:rPr>
          <w:szCs w:val="24"/>
        </w:rPr>
        <w:t>kV</w:t>
      </w:r>
      <w:proofErr w:type="spellEnd"/>
      <w:r w:rsidRPr="00447F22">
        <w:rPr>
          <w:szCs w:val="24"/>
        </w:rPr>
        <w:t xml:space="preserve"> wraz z infrastrukturą towarzyszącą na działce ewidencyjnej nr 135/1 i 135/2 obręb Liwki Włościańskie, gmina Huszlew, województwo mazowieckie</w:t>
      </w:r>
    </w:p>
    <w:p w:rsidR="00447F22" w:rsidRPr="00447F22" w:rsidRDefault="00447F22" w:rsidP="00447F22">
      <w:pPr>
        <w:pStyle w:val="Akapitzlist"/>
        <w:numPr>
          <w:ilvl w:val="0"/>
          <w:numId w:val="48"/>
        </w:numPr>
        <w:spacing w:line="360" w:lineRule="auto"/>
        <w:rPr>
          <w:szCs w:val="24"/>
        </w:rPr>
      </w:pPr>
      <w:r>
        <w:rPr>
          <w:szCs w:val="24"/>
        </w:rPr>
        <w:t>b</w:t>
      </w:r>
      <w:r w:rsidRPr="00447F22">
        <w:rPr>
          <w:szCs w:val="24"/>
        </w:rPr>
        <w:t xml:space="preserve">udowie stacji elektroenergetycznej 110/15 </w:t>
      </w:r>
      <w:proofErr w:type="spellStart"/>
      <w:r w:rsidRPr="00447F22">
        <w:rPr>
          <w:szCs w:val="24"/>
        </w:rPr>
        <w:t>kV</w:t>
      </w:r>
      <w:proofErr w:type="spellEnd"/>
      <w:r w:rsidRPr="00447F22">
        <w:rPr>
          <w:szCs w:val="24"/>
        </w:rPr>
        <w:t xml:space="preserve"> GPZ Huszlew wraz z liniami napowietrznymi 110 </w:t>
      </w:r>
      <w:proofErr w:type="spellStart"/>
      <w:r w:rsidRPr="00447F22">
        <w:rPr>
          <w:szCs w:val="24"/>
        </w:rPr>
        <w:t>kV</w:t>
      </w:r>
      <w:proofErr w:type="spellEnd"/>
      <w:r w:rsidRPr="00447F22">
        <w:rPr>
          <w:szCs w:val="24"/>
        </w:rPr>
        <w:t xml:space="preserve"> na działkach ew. nr 135/1 135/2 obręb Liwki Włościańskie, gm. Huszlew, woj. mazowieckie</w:t>
      </w:r>
    </w:p>
    <w:p w:rsidR="00447F22" w:rsidRPr="00447F22" w:rsidRDefault="00447F22" w:rsidP="00447F22">
      <w:pPr>
        <w:pStyle w:val="Akapitzlist"/>
        <w:numPr>
          <w:ilvl w:val="0"/>
          <w:numId w:val="48"/>
        </w:numPr>
        <w:spacing w:line="360" w:lineRule="auto"/>
        <w:rPr>
          <w:szCs w:val="24"/>
        </w:rPr>
      </w:pPr>
      <w:r>
        <w:rPr>
          <w:szCs w:val="24"/>
        </w:rPr>
        <w:lastRenderedPageBreak/>
        <w:t>r</w:t>
      </w:r>
      <w:r w:rsidRPr="00447F22">
        <w:rPr>
          <w:szCs w:val="24"/>
        </w:rPr>
        <w:t xml:space="preserve">ozbudowie instalacji zbiornikowej gazu płynnego planowanego na działce </w:t>
      </w:r>
      <w:r>
        <w:rPr>
          <w:szCs w:val="24"/>
        </w:rPr>
        <w:t xml:space="preserve">                        </w:t>
      </w:r>
      <w:r w:rsidRPr="00447F22">
        <w:rPr>
          <w:szCs w:val="24"/>
        </w:rPr>
        <w:t>nr geod. 395/2 w miejscowości Kopce, gmina Huszlew, województwo mazowieckie</w:t>
      </w:r>
    </w:p>
    <w:p w:rsidR="00447F22" w:rsidRPr="00447F22" w:rsidRDefault="00447F22" w:rsidP="00447F22">
      <w:pPr>
        <w:pStyle w:val="Akapitzlist"/>
        <w:numPr>
          <w:ilvl w:val="0"/>
          <w:numId w:val="48"/>
        </w:numPr>
        <w:spacing w:line="360" w:lineRule="auto"/>
        <w:rPr>
          <w:szCs w:val="24"/>
        </w:rPr>
      </w:pPr>
      <w:r>
        <w:rPr>
          <w:szCs w:val="24"/>
        </w:rPr>
        <w:t>b</w:t>
      </w:r>
      <w:r w:rsidRPr="00447F22">
        <w:rPr>
          <w:szCs w:val="24"/>
        </w:rPr>
        <w:t xml:space="preserve">udowie budynku produkcyjnego przetwórstwa warzyw i owoców z komorami mroźnymi, częścią administracyjno-socjalną wraz z niezbędną infrastrukturą na działkach o nr ew. 1 i 4 w obrębie wsi Nieznanki, o nr ew. 194 i 195/2 w obrębie wsi Kopce, o nr ew. 1077 i 1078 w obrębie wsi Mostów, gm. Huszlew. </w:t>
      </w:r>
    </w:p>
    <w:p w:rsidR="005619D3" w:rsidRDefault="005619D3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EAC" w:rsidRPr="005946A9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6A9">
        <w:rPr>
          <w:rFonts w:ascii="Times New Roman" w:hAnsi="Times New Roman"/>
          <w:b/>
          <w:sz w:val="24"/>
          <w:szCs w:val="24"/>
        </w:rPr>
        <w:t>Planowanie przestrzenne</w:t>
      </w:r>
    </w:p>
    <w:p w:rsidR="006829DA" w:rsidRPr="006829DA" w:rsidRDefault="00A86258" w:rsidP="006829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46A9">
        <w:rPr>
          <w:rFonts w:ascii="Times New Roman" w:hAnsi="Times New Roman"/>
          <w:sz w:val="24"/>
          <w:szCs w:val="24"/>
        </w:rPr>
        <w:t>Na początku 2019</w:t>
      </w:r>
      <w:r w:rsidR="006829DA" w:rsidRPr="005946A9">
        <w:rPr>
          <w:rFonts w:ascii="Times New Roman" w:hAnsi="Times New Roman"/>
          <w:sz w:val="24"/>
          <w:szCs w:val="24"/>
        </w:rPr>
        <w:t xml:space="preserve"> r. miejscowymi planami zagospodarowania przestrzennego objętych było </w:t>
      </w:r>
      <w:r w:rsidR="008D1315" w:rsidRPr="005946A9">
        <w:rPr>
          <w:rFonts w:ascii="Times New Roman" w:hAnsi="Times New Roman"/>
          <w:sz w:val="24"/>
          <w:szCs w:val="24"/>
        </w:rPr>
        <w:t xml:space="preserve">                </w:t>
      </w:r>
      <w:r w:rsidR="006829DA" w:rsidRPr="005946A9">
        <w:rPr>
          <w:rFonts w:ascii="Times New Roman" w:hAnsi="Times New Roman"/>
          <w:sz w:val="24"/>
          <w:szCs w:val="24"/>
        </w:rPr>
        <w:t xml:space="preserve">60 % powierzchni gminy, a na koniec roku – 60 %. </w:t>
      </w:r>
      <w:r w:rsidR="0090426E" w:rsidRPr="005946A9">
        <w:rPr>
          <w:rFonts w:ascii="Times New Roman" w:hAnsi="Times New Roman"/>
          <w:sz w:val="24"/>
          <w:szCs w:val="24"/>
        </w:rPr>
        <w:t>Ten sam odsetek</w:t>
      </w:r>
      <w:r w:rsidR="006829DA" w:rsidRPr="005946A9">
        <w:rPr>
          <w:rFonts w:ascii="Times New Roman" w:hAnsi="Times New Roman"/>
          <w:sz w:val="24"/>
          <w:szCs w:val="24"/>
        </w:rPr>
        <w:t xml:space="preserve"> 60 % powierz</w:t>
      </w:r>
      <w:r w:rsidRPr="005946A9">
        <w:rPr>
          <w:rFonts w:ascii="Times New Roman" w:hAnsi="Times New Roman"/>
          <w:sz w:val="24"/>
          <w:szCs w:val="24"/>
        </w:rPr>
        <w:t>chni gminy na początek roku 2019</w:t>
      </w:r>
      <w:r w:rsidR="006829DA" w:rsidRPr="005946A9">
        <w:rPr>
          <w:rFonts w:ascii="Times New Roman" w:hAnsi="Times New Roman"/>
          <w:sz w:val="24"/>
          <w:szCs w:val="24"/>
        </w:rPr>
        <w:t xml:space="preserve"> r. oraz 60 % powierzchni gminy na koniec roku zostało wskazane </w:t>
      </w:r>
      <w:r w:rsidR="007945A9" w:rsidRPr="005946A9">
        <w:rPr>
          <w:rFonts w:ascii="Times New Roman" w:hAnsi="Times New Roman"/>
          <w:sz w:val="24"/>
          <w:szCs w:val="24"/>
        </w:rPr>
        <w:t xml:space="preserve">                       </w:t>
      </w:r>
      <w:r w:rsidR="006829DA" w:rsidRPr="005946A9">
        <w:rPr>
          <w:rFonts w:ascii="Times New Roman" w:hAnsi="Times New Roman"/>
          <w:sz w:val="24"/>
          <w:szCs w:val="24"/>
        </w:rPr>
        <w:t>w studium do sporządzenia miejscowego planu zagospodarow</w:t>
      </w:r>
      <w:r w:rsidR="000C1331" w:rsidRPr="005946A9">
        <w:rPr>
          <w:rFonts w:ascii="Times New Roman" w:hAnsi="Times New Roman"/>
          <w:sz w:val="24"/>
          <w:szCs w:val="24"/>
        </w:rPr>
        <w:t>ania przestrzennego.</w:t>
      </w:r>
    </w:p>
    <w:p w:rsidR="00855438" w:rsidRPr="006829DA" w:rsidRDefault="00A86258" w:rsidP="006829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438">
        <w:rPr>
          <w:rFonts w:ascii="Times New Roman" w:hAnsi="Times New Roman"/>
          <w:sz w:val="24"/>
          <w:szCs w:val="24"/>
        </w:rPr>
        <w:t>W 2019</w:t>
      </w:r>
      <w:r w:rsidR="005946A9" w:rsidRPr="00855438">
        <w:rPr>
          <w:rFonts w:ascii="Times New Roman" w:hAnsi="Times New Roman"/>
          <w:sz w:val="24"/>
          <w:szCs w:val="24"/>
        </w:rPr>
        <w:t xml:space="preserve"> r. wydano 7 decyzji</w:t>
      </w:r>
      <w:r w:rsidR="006829DA" w:rsidRPr="00855438">
        <w:rPr>
          <w:rFonts w:ascii="Times New Roman" w:hAnsi="Times New Roman"/>
          <w:sz w:val="24"/>
          <w:szCs w:val="24"/>
        </w:rPr>
        <w:t xml:space="preserve"> o ustaleniu lokalizacji inwesty</w:t>
      </w:r>
      <w:r w:rsidR="000C1331" w:rsidRPr="00855438">
        <w:rPr>
          <w:rFonts w:ascii="Times New Roman" w:hAnsi="Times New Roman"/>
          <w:sz w:val="24"/>
          <w:szCs w:val="24"/>
        </w:rPr>
        <w:t xml:space="preserve">cji celu publicznego. Inwestycje </w:t>
      </w:r>
      <w:r w:rsidR="000C1331" w:rsidRPr="00855438">
        <w:rPr>
          <w:rFonts w:ascii="Times New Roman" w:hAnsi="Times New Roman"/>
          <w:sz w:val="24"/>
          <w:szCs w:val="24"/>
        </w:rPr>
        <w:br/>
        <w:t>te dotyczyły budowy</w:t>
      </w:r>
      <w:r w:rsidR="006829DA" w:rsidRPr="00855438">
        <w:rPr>
          <w:rFonts w:ascii="Times New Roman" w:hAnsi="Times New Roman"/>
          <w:sz w:val="24"/>
          <w:szCs w:val="24"/>
        </w:rPr>
        <w:t xml:space="preserve"> </w:t>
      </w:r>
      <w:r w:rsidR="005946A9" w:rsidRPr="00855438">
        <w:rPr>
          <w:rFonts w:ascii="Times New Roman" w:hAnsi="Times New Roman"/>
          <w:sz w:val="24"/>
          <w:szCs w:val="24"/>
        </w:rPr>
        <w:t xml:space="preserve">stacji bazowej telefonii komórkowej PLAY, </w:t>
      </w:r>
      <w:r w:rsidR="00855438" w:rsidRPr="00855438">
        <w:rPr>
          <w:rFonts w:ascii="Times New Roman" w:hAnsi="Times New Roman"/>
          <w:sz w:val="24"/>
          <w:szCs w:val="24"/>
        </w:rPr>
        <w:t>stacji transformatorowej SN/</w:t>
      </w:r>
      <w:proofErr w:type="spellStart"/>
      <w:r w:rsidR="00855438" w:rsidRPr="00855438">
        <w:rPr>
          <w:rFonts w:ascii="Times New Roman" w:hAnsi="Times New Roman"/>
          <w:sz w:val="24"/>
          <w:szCs w:val="24"/>
        </w:rPr>
        <w:t>nn</w:t>
      </w:r>
      <w:proofErr w:type="spellEnd"/>
      <w:r w:rsidR="00855438" w:rsidRPr="00855438">
        <w:rPr>
          <w:rFonts w:ascii="Times New Roman" w:hAnsi="Times New Roman"/>
          <w:sz w:val="24"/>
          <w:szCs w:val="24"/>
        </w:rPr>
        <w:t xml:space="preserve">, linii kablowej SN15 </w:t>
      </w:r>
      <w:proofErr w:type="spellStart"/>
      <w:r w:rsidR="00025748">
        <w:rPr>
          <w:rFonts w:ascii="Times New Roman" w:hAnsi="Times New Roman"/>
          <w:sz w:val="24"/>
          <w:szCs w:val="24"/>
        </w:rPr>
        <w:t>k</w:t>
      </w:r>
      <w:r w:rsidR="00855438" w:rsidRPr="00855438">
        <w:rPr>
          <w:rFonts w:ascii="Times New Roman" w:hAnsi="Times New Roman"/>
          <w:sz w:val="24"/>
          <w:szCs w:val="24"/>
        </w:rPr>
        <w:t>V</w:t>
      </w:r>
      <w:proofErr w:type="spellEnd"/>
      <w:r w:rsidR="00855438" w:rsidRPr="00855438">
        <w:rPr>
          <w:rFonts w:ascii="Times New Roman" w:hAnsi="Times New Roman"/>
          <w:sz w:val="24"/>
          <w:szCs w:val="24"/>
        </w:rPr>
        <w:t xml:space="preserve"> z kanalizacją światłowodową, skrzyżowania drogi S19, stacji transformatorowej GPZ, sieci elektroenergetycznych SN wraz z kanalizacją techniczną, sieci gazowej średniego ciśnienia.</w:t>
      </w:r>
      <w:r w:rsidR="00855438">
        <w:rPr>
          <w:rFonts w:ascii="Times New Roman" w:hAnsi="Times New Roman"/>
          <w:sz w:val="24"/>
          <w:szCs w:val="24"/>
        </w:rPr>
        <w:t xml:space="preserve"> </w:t>
      </w:r>
    </w:p>
    <w:p w:rsidR="00855438" w:rsidRPr="00855438" w:rsidRDefault="006829DA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438">
        <w:rPr>
          <w:rFonts w:ascii="Times New Roman" w:hAnsi="Times New Roman"/>
          <w:sz w:val="24"/>
          <w:szCs w:val="24"/>
        </w:rPr>
        <w:t xml:space="preserve">W </w:t>
      </w:r>
      <w:r w:rsidR="00A86258" w:rsidRPr="00855438">
        <w:rPr>
          <w:rFonts w:ascii="Times New Roman" w:hAnsi="Times New Roman"/>
          <w:sz w:val="24"/>
          <w:szCs w:val="24"/>
        </w:rPr>
        <w:t>2019</w:t>
      </w:r>
      <w:r w:rsidRPr="00855438">
        <w:rPr>
          <w:rFonts w:ascii="Times New Roman" w:hAnsi="Times New Roman"/>
          <w:sz w:val="24"/>
          <w:szCs w:val="24"/>
        </w:rPr>
        <w:t xml:space="preserve"> roku wydano </w:t>
      </w:r>
      <w:r w:rsidR="00855438" w:rsidRPr="00855438">
        <w:rPr>
          <w:rFonts w:ascii="Times New Roman" w:hAnsi="Times New Roman"/>
          <w:sz w:val="24"/>
          <w:szCs w:val="24"/>
        </w:rPr>
        <w:t>11</w:t>
      </w:r>
      <w:r w:rsidR="000C1331" w:rsidRPr="00855438">
        <w:rPr>
          <w:rFonts w:ascii="Times New Roman" w:hAnsi="Times New Roman"/>
          <w:sz w:val="24"/>
          <w:szCs w:val="24"/>
        </w:rPr>
        <w:t xml:space="preserve"> decyzji o warunkach zabudowy</w:t>
      </w:r>
      <w:r w:rsidR="00855438" w:rsidRPr="00855438">
        <w:rPr>
          <w:rFonts w:ascii="Times New Roman" w:hAnsi="Times New Roman"/>
          <w:sz w:val="24"/>
          <w:szCs w:val="24"/>
        </w:rPr>
        <w:t xml:space="preserve">, w tym 4 decyzje dotyczące </w:t>
      </w:r>
      <w:r w:rsidRPr="00855438">
        <w:rPr>
          <w:rFonts w:ascii="Times New Roman" w:hAnsi="Times New Roman"/>
          <w:sz w:val="24"/>
          <w:szCs w:val="24"/>
        </w:rPr>
        <w:t>zabudowy mie</w:t>
      </w:r>
      <w:r w:rsidR="00855438" w:rsidRPr="00855438">
        <w:rPr>
          <w:rFonts w:ascii="Times New Roman" w:hAnsi="Times New Roman"/>
          <w:sz w:val="24"/>
          <w:szCs w:val="24"/>
        </w:rPr>
        <w:t>szkaniowej jednorodzinnej oraz 7</w:t>
      </w:r>
      <w:r w:rsidRPr="00855438">
        <w:rPr>
          <w:rFonts w:ascii="Times New Roman" w:hAnsi="Times New Roman"/>
          <w:sz w:val="24"/>
          <w:szCs w:val="24"/>
        </w:rPr>
        <w:t xml:space="preserve"> decyzji </w:t>
      </w:r>
      <w:r w:rsidR="00855438" w:rsidRPr="00855438">
        <w:rPr>
          <w:rFonts w:ascii="Times New Roman" w:hAnsi="Times New Roman"/>
          <w:sz w:val="24"/>
          <w:szCs w:val="24"/>
        </w:rPr>
        <w:t xml:space="preserve">dotyczących zabudowy usługowej tj. </w:t>
      </w:r>
      <w:r w:rsidR="00855438">
        <w:rPr>
          <w:rFonts w:ascii="Times New Roman" w:hAnsi="Times New Roman"/>
          <w:sz w:val="24"/>
          <w:szCs w:val="24"/>
        </w:rPr>
        <w:t>budowa budynku</w:t>
      </w:r>
      <w:r w:rsidR="00855438" w:rsidRPr="00855438">
        <w:rPr>
          <w:rFonts w:ascii="Times New Roman" w:hAnsi="Times New Roman"/>
          <w:sz w:val="24"/>
          <w:szCs w:val="24"/>
        </w:rPr>
        <w:t xml:space="preserve"> inwentarski</w:t>
      </w:r>
      <w:r w:rsidR="00855438">
        <w:rPr>
          <w:rFonts w:ascii="Times New Roman" w:hAnsi="Times New Roman"/>
          <w:sz w:val="24"/>
          <w:szCs w:val="24"/>
        </w:rPr>
        <w:t>ego, farmy fotowoltaicznej, pieczarkarni</w:t>
      </w:r>
      <w:r w:rsidR="00855438" w:rsidRPr="00855438">
        <w:rPr>
          <w:rFonts w:ascii="Times New Roman" w:hAnsi="Times New Roman"/>
          <w:sz w:val="24"/>
          <w:szCs w:val="24"/>
        </w:rPr>
        <w:t>, parking</w:t>
      </w:r>
      <w:r w:rsidR="00855438">
        <w:rPr>
          <w:rFonts w:ascii="Times New Roman" w:hAnsi="Times New Roman"/>
          <w:sz w:val="24"/>
          <w:szCs w:val="24"/>
        </w:rPr>
        <w:t>u.</w:t>
      </w:r>
    </w:p>
    <w:sectPr w:rsidR="00855438" w:rsidRPr="0085543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DB" w:rsidRDefault="00754EDB" w:rsidP="001C574F">
      <w:pPr>
        <w:spacing w:after="0" w:line="240" w:lineRule="auto"/>
      </w:pPr>
      <w:r>
        <w:separator/>
      </w:r>
    </w:p>
  </w:endnote>
  <w:endnote w:type="continuationSeparator" w:id="0">
    <w:p w:rsidR="00754EDB" w:rsidRDefault="00754EDB" w:rsidP="001C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961100"/>
      <w:docPartObj>
        <w:docPartGallery w:val="Page Numbers (Bottom of Page)"/>
        <w:docPartUnique/>
      </w:docPartObj>
    </w:sdtPr>
    <w:sdtEndPr/>
    <w:sdtContent>
      <w:p w:rsidR="003D3D84" w:rsidRDefault="003D3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C90">
          <w:rPr>
            <w:noProof/>
          </w:rPr>
          <w:t>18</w:t>
        </w:r>
        <w:r>
          <w:fldChar w:fldCharType="end"/>
        </w:r>
      </w:p>
    </w:sdtContent>
  </w:sdt>
  <w:p w:rsidR="003D3D84" w:rsidRDefault="003D3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DB" w:rsidRDefault="00754EDB" w:rsidP="001C574F">
      <w:pPr>
        <w:spacing w:after="0" w:line="240" w:lineRule="auto"/>
      </w:pPr>
      <w:r>
        <w:separator/>
      </w:r>
    </w:p>
  </w:footnote>
  <w:footnote w:type="continuationSeparator" w:id="0">
    <w:p w:rsidR="00754EDB" w:rsidRDefault="00754EDB" w:rsidP="001C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6D6"/>
    <w:multiLevelType w:val="hybridMultilevel"/>
    <w:tmpl w:val="9BD0E432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7829"/>
    <w:multiLevelType w:val="hybridMultilevel"/>
    <w:tmpl w:val="33D84F86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4F35"/>
    <w:multiLevelType w:val="hybridMultilevel"/>
    <w:tmpl w:val="BE0EAECA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3960"/>
    <w:multiLevelType w:val="hybridMultilevel"/>
    <w:tmpl w:val="AC606CB8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73C2C"/>
    <w:multiLevelType w:val="hybridMultilevel"/>
    <w:tmpl w:val="494A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1D12"/>
    <w:multiLevelType w:val="hybridMultilevel"/>
    <w:tmpl w:val="C3422F20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7CBC"/>
    <w:multiLevelType w:val="hybridMultilevel"/>
    <w:tmpl w:val="D766F464"/>
    <w:lvl w:ilvl="0" w:tplc="692296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E05B4"/>
    <w:multiLevelType w:val="hybridMultilevel"/>
    <w:tmpl w:val="E0769C8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B0CCA"/>
    <w:multiLevelType w:val="hybridMultilevel"/>
    <w:tmpl w:val="BA3ABDE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57A16"/>
    <w:multiLevelType w:val="hybridMultilevel"/>
    <w:tmpl w:val="CA327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D1B58"/>
    <w:multiLevelType w:val="hybridMultilevel"/>
    <w:tmpl w:val="595478F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7365"/>
    <w:multiLevelType w:val="hybridMultilevel"/>
    <w:tmpl w:val="8ECA8824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C64DB"/>
    <w:multiLevelType w:val="hybridMultilevel"/>
    <w:tmpl w:val="EC089F50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E506D"/>
    <w:multiLevelType w:val="hybridMultilevel"/>
    <w:tmpl w:val="4114FAF2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C688C"/>
    <w:multiLevelType w:val="hybridMultilevel"/>
    <w:tmpl w:val="FFCE3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2083E"/>
    <w:multiLevelType w:val="hybridMultilevel"/>
    <w:tmpl w:val="D5B0426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8F6"/>
    <w:multiLevelType w:val="hybridMultilevel"/>
    <w:tmpl w:val="373E9DB4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C0472"/>
    <w:multiLevelType w:val="hybridMultilevel"/>
    <w:tmpl w:val="785496F8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40D7B"/>
    <w:multiLevelType w:val="multilevel"/>
    <w:tmpl w:val="C6FC4E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CB19BB"/>
    <w:multiLevelType w:val="hybridMultilevel"/>
    <w:tmpl w:val="87E4C4C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10246"/>
    <w:multiLevelType w:val="hybridMultilevel"/>
    <w:tmpl w:val="C28AA506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57D53"/>
    <w:multiLevelType w:val="hybridMultilevel"/>
    <w:tmpl w:val="685E49CC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24BA3"/>
    <w:multiLevelType w:val="hybridMultilevel"/>
    <w:tmpl w:val="E8D84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A41508"/>
    <w:multiLevelType w:val="hybridMultilevel"/>
    <w:tmpl w:val="F7A8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5431F"/>
    <w:multiLevelType w:val="hybridMultilevel"/>
    <w:tmpl w:val="991C7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C1486"/>
    <w:multiLevelType w:val="hybridMultilevel"/>
    <w:tmpl w:val="F5B49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315DF"/>
    <w:multiLevelType w:val="hybridMultilevel"/>
    <w:tmpl w:val="802233A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65F8A"/>
    <w:multiLevelType w:val="hybridMultilevel"/>
    <w:tmpl w:val="0712B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05408"/>
    <w:multiLevelType w:val="hybridMultilevel"/>
    <w:tmpl w:val="006EDF66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73891"/>
    <w:multiLevelType w:val="hybridMultilevel"/>
    <w:tmpl w:val="7DD2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54B85"/>
    <w:multiLevelType w:val="hybridMultilevel"/>
    <w:tmpl w:val="0A12B522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55089"/>
    <w:multiLevelType w:val="hybridMultilevel"/>
    <w:tmpl w:val="BD4A3BFC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96711"/>
    <w:multiLevelType w:val="hybridMultilevel"/>
    <w:tmpl w:val="A8D81962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42495"/>
    <w:multiLevelType w:val="hybridMultilevel"/>
    <w:tmpl w:val="3E78C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E4858"/>
    <w:multiLevelType w:val="hybridMultilevel"/>
    <w:tmpl w:val="50A071C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B006C"/>
    <w:multiLevelType w:val="hybridMultilevel"/>
    <w:tmpl w:val="A7E44DF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B6FED"/>
    <w:multiLevelType w:val="hybridMultilevel"/>
    <w:tmpl w:val="692A092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D79F9"/>
    <w:multiLevelType w:val="hybridMultilevel"/>
    <w:tmpl w:val="24AA0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57180"/>
    <w:multiLevelType w:val="hybridMultilevel"/>
    <w:tmpl w:val="28A257E6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73103"/>
    <w:multiLevelType w:val="hybridMultilevel"/>
    <w:tmpl w:val="0FA47B8C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064CA"/>
    <w:multiLevelType w:val="hybridMultilevel"/>
    <w:tmpl w:val="C108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31BA8"/>
    <w:multiLevelType w:val="hybridMultilevel"/>
    <w:tmpl w:val="62F2648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4"/>
  </w:num>
  <w:num w:numId="4">
    <w:abstractNumId w:val="11"/>
  </w:num>
  <w:num w:numId="5">
    <w:abstractNumId w:val="38"/>
  </w:num>
  <w:num w:numId="6">
    <w:abstractNumId w:val="16"/>
  </w:num>
  <w:num w:numId="7">
    <w:abstractNumId w:val="35"/>
  </w:num>
  <w:num w:numId="8">
    <w:abstractNumId w:val="41"/>
  </w:num>
  <w:num w:numId="9">
    <w:abstractNumId w:val="19"/>
  </w:num>
  <w:num w:numId="10">
    <w:abstractNumId w:val="10"/>
  </w:num>
  <w:num w:numId="11">
    <w:abstractNumId w:val="30"/>
  </w:num>
  <w:num w:numId="12">
    <w:abstractNumId w:val="36"/>
  </w:num>
  <w:num w:numId="13">
    <w:abstractNumId w:val="39"/>
  </w:num>
  <w:num w:numId="14">
    <w:abstractNumId w:val="12"/>
  </w:num>
  <w:num w:numId="15">
    <w:abstractNumId w:val="15"/>
  </w:num>
  <w:num w:numId="16">
    <w:abstractNumId w:val="17"/>
  </w:num>
  <w:num w:numId="17">
    <w:abstractNumId w:val="20"/>
  </w:num>
  <w:num w:numId="18">
    <w:abstractNumId w:val="2"/>
  </w:num>
  <w:num w:numId="19">
    <w:abstractNumId w:val="8"/>
  </w:num>
  <w:num w:numId="20">
    <w:abstractNumId w:val="7"/>
  </w:num>
  <w:num w:numId="21">
    <w:abstractNumId w:val="26"/>
  </w:num>
  <w:num w:numId="22">
    <w:abstractNumId w:val="32"/>
  </w:num>
  <w:num w:numId="23">
    <w:abstractNumId w:val="0"/>
  </w:num>
  <w:num w:numId="24">
    <w:abstractNumId w:val="3"/>
  </w:num>
  <w:num w:numId="25">
    <w:abstractNumId w:val="13"/>
  </w:num>
  <w:num w:numId="26">
    <w:abstractNumId w:val="18"/>
  </w:num>
  <w:num w:numId="27">
    <w:abstractNumId w:val="30"/>
  </w:num>
  <w:num w:numId="28">
    <w:abstractNumId w:val="3"/>
  </w:num>
  <w:num w:numId="29">
    <w:abstractNumId w:val="39"/>
  </w:num>
  <w:num w:numId="30">
    <w:abstractNumId w:val="12"/>
  </w:num>
  <w:num w:numId="31">
    <w:abstractNumId w:val="14"/>
  </w:num>
  <w:num w:numId="32">
    <w:abstractNumId w:val="27"/>
  </w:num>
  <w:num w:numId="33">
    <w:abstractNumId w:val="29"/>
  </w:num>
  <w:num w:numId="34">
    <w:abstractNumId w:val="23"/>
  </w:num>
  <w:num w:numId="35">
    <w:abstractNumId w:val="24"/>
  </w:num>
  <w:num w:numId="36">
    <w:abstractNumId w:val="37"/>
  </w:num>
  <w:num w:numId="37">
    <w:abstractNumId w:val="4"/>
  </w:num>
  <w:num w:numId="38">
    <w:abstractNumId w:val="25"/>
  </w:num>
  <w:num w:numId="39">
    <w:abstractNumId w:val="31"/>
  </w:num>
  <w:num w:numId="40">
    <w:abstractNumId w:val="28"/>
  </w:num>
  <w:num w:numId="41">
    <w:abstractNumId w:val="21"/>
  </w:num>
  <w:num w:numId="42">
    <w:abstractNumId w:val="40"/>
  </w:num>
  <w:num w:numId="43">
    <w:abstractNumId w:val="40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3"/>
  </w:num>
  <w:num w:numId="47">
    <w:abstractNumId w:val="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AC"/>
    <w:rsid w:val="00004457"/>
    <w:rsid w:val="00014465"/>
    <w:rsid w:val="00025748"/>
    <w:rsid w:val="000405BB"/>
    <w:rsid w:val="0005325F"/>
    <w:rsid w:val="0007371D"/>
    <w:rsid w:val="000774C2"/>
    <w:rsid w:val="000943A3"/>
    <w:rsid w:val="000A1B41"/>
    <w:rsid w:val="000A7909"/>
    <w:rsid w:val="000C1331"/>
    <w:rsid w:val="000D215D"/>
    <w:rsid w:val="000D3348"/>
    <w:rsid w:val="000D66E3"/>
    <w:rsid w:val="000F6FCA"/>
    <w:rsid w:val="00127F2F"/>
    <w:rsid w:val="00143F87"/>
    <w:rsid w:val="00176DDD"/>
    <w:rsid w:val="00176E0F"/>
    <w:rsid w:val="001C574F"/>
    <w:rsid w:val="001D2341"/>
    <w:rsid w:val="001D3A57"/>
    <w:rsid w:val="002220C1"/>
    <w:rsid w:val="0026238A"/>
    <w:rsid w:val="0026467C"/>
    <w:rsid w:val="00292C90"/>
    <w:rsid w:val="00313D16"/>
    <w:rsid w:val="00345349"/>
    <w:rsid w:val="00352D5F"/>
    <w:rsid w:val="00376127"/>
    <w:rsid w:val="003817B6"/>
    <w:rsid w:val="003A4A14"/>
    <w:rsid w:val="003D3D84"/>
    <w:rsid w:val="003F3049"/>
    <w:rsid w:val="003F479F"/>
    <w:rsid w:val="003F4E07"/>
    <w:rsid w:val="004118BA"/>
    <w:rsid w:val="0043230D"/>
    <w:rsid w:val="00447F22"/>
    <w:rsid w:val="00465206"/>
    <w:rsid w:val="00492FBF"/>
    <w:rsid w:val="004C3126"/>
    <w:rsid w:val="004C3476"/>
    <w:rsid w:val="004C397A"/>
    <w:rsid w:val="004C6F39"/>
    <w:rsid w:val="004C73AF"/>
    <w:rsid w:val="004E3596"/>
    <w:rsid w:val="004F5DE2"/>
    <w:rsid w:val="0053427E"/>
    <w:rsid w:val="005423C7"/>
    <w:rsid w:val="005464EE"/>
    <w:rsid w:val="00553763"/>
    <w:rsid w:val="005619D3"/>
    <w:rsid w:val="0056531A"/>
    <w:rsid w:val="005660FC"/>
    <w:rsid w:val="005946A9"/>
    <w:rsid w:val="005A72BB"/>
    <w:rsid w:val="005D0537"/>
    <w:rsid w:val="00611805"/>
    <w:rsid w:val="00631E57"/>
    <w:rsid w:val="006829DA"/>
    <w:rsid w:val="006B3C1F"/>
    <w:rsid w:val="006E5BB1"/>
    <w:rsid w:val="00705E11"/>
    <w:rsid w:val="00714568"/>
    <w:rsid w:val="007245A2"/>
    <w:rsid w:val="00754EDB"/>
    <w:rsid w:val="007768D7"/>
    <w:rsid w:val="007945A9"/>
    <w:rsid w:val="007B08C2"/>
    <w:rsid w:val="007B61A5"/>
    <w:rsid w:val="007C4756"/>
    <w:rsid w:val="007C5512"/>
    <w:rsid w:val="007D1040"/>
    <w:rsid w:val="007D24D7"/>
    <w:rsid w:val="007E72BA"/>
    <w:rsid w:val="007F3FC1"/>
    <w:rsid w:val="00810F25"/>
    <w:rsid w:val="0081473E"/>
    <w:rsid w:val="00817F59"/>
    <w:rsid w:val="00824009"/>
    <w:rsid w:val="008525D0"/>
    <w:rsid w:val="00855438"/>
    <w:rsid w:val="00856FB8"/>
    <w:rsid w:val="00891C57"/>
    <w:rsid w:val="008D1017"/>
    <w:rsid w:val="008D1315"/>
    <w:rsid w:val="008D4F98"/>
    <w:rsid w:val="008E40D5"/>
    <w:rsid w:val="008E7DA5"/>
    <w:rsid w:val="0090426E"/>
    <w:rsid w:val="009564DC"/>
    <w:rsid w:val="00973494"/>
    <w:rsid w:val="009B0CBA"/>
    <w:rsid w:val="009C21AA"/>
    <w:rsid w:val="009C689B"/>
    <w:rsid w:val="009E44D9"/>
    <w:rsid w:val="00A371A3"/>
    <w:rsid w:val="00A41886"/>
    <w:rsid w:val="00A61372"/>
    <w:rsid w:val="00A86258"/>
    <w:rsid w:val="00AB46DB"/>
    <w:rsid w:val="00AE30B7"/>
    <w:rsid w:val="00B1218A"/>
    <w:rsid w:val="00B75E7A"/>
    <w:rsid w:val="00B8465D"/>
    <w:rsid w:val="00C2014F"/>
    <w:rsid w:val="00C22DCE"/>
    <w:rsid w:val="00C22E16"/>
    <w:rsid w:val="00C45A99"/>
    <w:rsid w:val="00C50359"/>
    <w:rsid w:val="00C71DE7"/>
    <w:rsid w:val="00C80EAC"/>
    <w:rsid w:val="00CA27DB"/>
    <w:rsid w:val="00CB178D"/>
    <w:rsid w:val="00CF02D0"/>
    <w:rsid w:val="00CF50BD"/>
    <w:rsid w:val="00DA3ABD"/>
    <w:rsid w:val="00DB2AEB"/>
    <w:rsid w:val="00DB4664"/>
    <w:rsid w:val="00DE0950"/>
    <w:rsid w:val="00DE2C01"/>
    <w:rsid w:val="00E25055"/>
    <w:rsid w:val="00E327EC"/>
    <w:rsid w:val="00E32B99"/>
    <w:rsid w:val="00E47C3A"/>
    <w:rsid w:val="00E5288F"/>
    <w:rsid w:val="00E6001D"/>
    <w:rsid w:val="00ED0E25"/>
    <w:rsid w:val="00EF46D0"/>
    <w:rsid w:val="00F10C6D"/>
    <w:rsid w:val="00F21523"/>
    <w:rsid w:val="00F560AC"/>
    <w:rsid w:val="00F710A2"/>
    <w:rsid w:val="00F7483A"/>
    <w:rsid w:val="00F76B31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4045"/>
  <w15:chartTrackingRefBased/>
  <w15:docId w15:val="{269DDC81-C0AF-4C0F-8975-6A4E7389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EAC"/>
    <w:pPr>
      <w:spacing w:after="160" w:line="256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74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7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3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33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kiryluk\Desktop\RAPORT%202019\Wykres%20Nr%20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kiryluk\Desktop\RAPORT%202019\Wykres%20Nr%2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kiryluk\Desktop\RAPORT%202019\Wykres%20Nr%20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Realizacja budżetu Gminy Huszlew za rok 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Arkusz1!$B$3</c:f>
              <c:strCache>
                <c:ptCount val="1"/>
                <c:pt idx="0">
                  <c:v>Dochody planowane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Arkusz1!$B$4</c:f>
              <c:numCache>
                <c:formatCode>#,##0.00</c:formatCode>
                <c:ptCount val="1"/>
                <c:pt idx="0">
                  <c:v>15218870.960000001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01-4541-BA13-78569FD87232}"/>
            </c:ext>
          </c:extLst>
        </c:ser>
        <c:ser>
          <c:idx val="1"/>
          <c:order val="1"/>
          <c:tx>
            <c:strRef>
              <c:f>Arkusz1!$C$3</c:f>
              <c:strCache>
                <c:ptCount val="1"/>
                <c:pt idx="0">
                  <c:v>Dochody wykonane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Arkusz1!$C$4</c:f>
              <c:numCache>
                <c:formatCode>#,##0.00</c:formatCode>
                <c:ptCount val="1"/>
                <c:pt idx="0">
                  <c:v>14942687.33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01-4541-BA13-78569FD87232}"/>
            </c:ext>
          </c:extLst>
        </c:ser>
        <c:ser>
          <c:idx val="2"/>
          <c:order val="2"/>
          <c:tx>
            <c:strRef>
              <c:f>Arkusz1!$D$3</c:f>
              <c:strCache>
                <c:ptCount val="1"/>
                <c:pt idx="0">
                  <c:v>Wydatki planowane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Arkusz1!$D$4</c:f>
              <c:numCache>
                <c:formatCode>#,##0.00</c:formatCode>
                <c:ptCount val="1"/>
                <c:pt idx="0">
                  <c:v>15218870.960000001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01-4541-BA13-78569FD87232}"/>
            </c:ext>
          </c:extLst>
        </c:ser>
        <c:ser>
          <c:idx val="3"/>
          <c:order val="3"/>
          <c:tx>
            <c:strRef>
              <c:f>Arkusz1!$E$3</c:f>
              <c:strCache>
                <c:ptCount val="1"/>
                <c:pt idx="0">
                  <c:v>Wydatki wykonane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Arkusz1!$E$4</c:f>
              <c:numCache>
                <c:formatCode>#,##0.00</c:formatCode>
                <c:ptCount val="1"/>
                <c:pt idx="0">
                  <c:v>14224040.300000001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01-4541-BA13-78569FD87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690672"/>
        <c:axId val="124687952"/>
      </c:barChart>
      <c:catAx>
        <c:axId val="12469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4687952"/>
        <c:crosses val="autoZero"/>
        <c:auto val="1"/>
        <c:lblAlgn val="ctr"/>
        <c:lblOffset val="100"/>
        <c:noMultiLvlLbl val="0"/>
      </c:catAx>
      <c:valAx>
        <c:axId val="12468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469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Struktura dochodów </a:t>
            </a:r>
            <a:r>
              <a:rPr lang="pl-PL"/>
              <a:t>wykonanych w roku 2019 </a:t>
            </a:r>
            <a:r>
              <a:rPr lang="en-US"/>
              <a:t>Gminy Huszlew</a:t>
            </a:r>
          </a:p>
        </c:rich>
      </c:tx>
      <c:layout>
        <c:manualLayout>
          <c:xMode val="edge"/>
          <c:yMode val="edge"/>
          <c:x val="0.12265439325176003"/>
          <c:y val="1.8348623853211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9C6-445F-811E-A3026E379149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9C6-445F-811E-A3026E37914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9C6-445F-811E-A3026E379149}"/>
              </c:ext>
            </c:extLst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9C6-445F-811E-A3026E37914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9C6-445F-811E-A3026E37914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9C6-445F-811E-A3026E3791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Arkusz1!$A$3:$F$3</c:f>
              <c:strCache>
                <c:ptCount val="6"/>
                <c:pt idx="0">
                  <c:v>Dochody z podatków i opłat</c:v>
                </c:pt>
                <c:pt idx="1">
                  <c:v>Dochody z majątku </c:v>
                </c:pt>
                <c:pt idx="2">
                  <c:v>Pozostałe dochody</c:v>
                </c:pt>
                <c:pt idx="3">
                  <c:v>Dotacje celowe z budżetu państwa</c:v>
                </c:pt>
                <c:pt idx="4">
                  <c:v>Subwencja ogólna</c:v>
                </c:pt>
                <c:pt idx="5">
                  <c:v>Dochody majątkowe</c:v>
                </c:pt>
              </c:strCache>
            </c:strRef>
          </c:cat>
          <c:val>
            <c:numRef>
              <c:f>Arkusz1!$A$4:$F$4</c:f>
              <c:numCache>
                <c:formatCode>#,##0.00</c:formatCode>
                <c:ptCount val="6"/>
                <c:pt idx="0">
                  <c:v>3677359.55</c:v>
                </c:pt>
                <c:pt idx="1">
                  <c:v>89200.09</c:v>
                </c:pt>
                <c:pt idx="2">
                  <c:v>459239.98</c:v>
                </c:pt>
                <c:pt idx="3">
                  <c:v>5291567.29</c:v>
                </c:pt>
                <c:pt idx="4">
                  <c:v>4181726</c:v>
                </c:pt>
                <c:pt idx="5">
                  <c:v>1243594.42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9C6-445F-811E-A3026E37914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Struktura </a:t>
            </a:r>
            <a:r>
              <a:rPr lang="pl-PL"/>
              <a:t>zrealizowanych wydatków w roku 2019 </a:t>
            </a:r>
            <a:r>
              <a:rPr lang="en-US"/>
              <a:t>Gminy Huszlew</a:t>
            </a:r>
          </a:p>
        </c:rich>
      </c:tx>
      <c:layout>
        <c:manualLayout>
          <c:xMode val="edge"/>
          <c:yMode val="edge"/>
          <c:x val="0.12265439325176003"/>
          <c:y val="1.8348623853211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748-46DE-8E60-647D1A7F8AB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748-46DE-8E60-647D1A7F8AB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748-46DE-8E60-647D1A7F8ABB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748-46DE-8E60-647D1A7F8ABB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748-46DE-8E60-647D1A7F8A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Arkusz1!$A$3:$E$3</c:f>
              <c:strCache>
                <c:ptCount val="5"/>
                <c:pt idx="0">
                  <c:v>Wydatki majątkowe</c:v>
                </c:pt>
                <c:pt idx="1">
                  <c:v>Wydatki jednostek budżetowych</c:v>
                </c:pt>
                <c:pt idx="2">
                  <c:v>Dotacje</c:v>
                </c:pt>
                <c:pt idx="3">
                  <c:v>Świadczenia na rzecz osób fizycznych</c:v>
                </c:pt>
                <c:pt idx="4">
                  <c:v>Wydatki na obsługę długu</c:v>
                </c:pt>
              </c:strCache>
            </c:strRef>
          </c:cat>
          <c:val>
            <c:numRef>
              <c:f>Arkusz1!$A$4:$E$4</c:f>
              <c:numCache>
                <c:formatCode>#,##0.00</c:formatCode>
                <c:ptCount val="5"/>
                <c:pt idx="0">
                  <c:v>1173315.18</c:v>
                </c:pt>
                <c:pt idx="1">
                  <c:v>7304550.71</c:v>
                </c:pt>
                <c:pt idx="2">
                  <c:v>814727.65</c:v>
                </c:pt>
                <c:pt idx="3">
                  <c:v>4466492.8499999996</c:v>
                </c:pt>
                <c:pt idx="4">
                  <c:v>139425.10999999999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748-46DE-8E60-647D1A7F8AB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6036-433F-4EA4-8A4A-276D5F70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18</Pages>
  <Words>4082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Kiryluk</dc:creator>
  <cp:keywords/>
  <dc:description/>
  <cp:lastModifiedBy>Magdalena Kiryluk</cp:lastModifiedBy>
  <cp:revision>35</cp:revision>
  <cp:lastPrinted>2020-06-03T07:25:00Z</cp:lastPrinted>
  <dcterms:created xsi:type="dcterms:W3CDTF">2019-05-29T07:34:00Z</dcterms:created>
  <dcterms:modified xsi:type="dcterms:W3CDTF">2020-06-03T07:25:00Z</dcterms:modified>
</cp:coreProperties>
</file>