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18922FD5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6866CF">
        <w:rPr>
          <w:rFonts w:ascii="Times New Roman" w:hAnsi="Times New Roman"/>
          <w:b/>
          <w:bCs/>
          <w:sz w:val="22"/>
          <w:szCs w:val="22"/>
        </w:rPr>
        <w:t>I</w:t>
      </w:r>
      <w:r w:rsidR="00524F72">
        <w:rPr>
          <w:rFonts w:ascii="Times New Roman" w:hAnsi="Times New Roman"/>
          <w:b/>
          <w:bCs/>
          <w:sz w:val="22"/>
          <w:szCs w:val="22"/>
        </w:rPr>
        <w:t>V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33062F">
        <w:rPr>
          <w:rFonts w:ascii="Times New Roman" w:hAnsi="Times New Roman"/>
          <w:b/>
          <w:bCs/>
          <w:sz w:val="22"/>
          <w:szCs w:val="22"/>
        </w:rPr>
        <w:t>250</w:t>
      </w:r>
      <w:bookmarkStart w:id="0" w:name="_GoBack"/>
      <w:bookmarkEnd w:id="0"/>
      <w:r w:rsidR="00BE0CD7">
        <w:rPr>
          <w:rFonts w:ascii="Times New Roman" w:hAnsi="Times New Roman"/>
          <w:b/>
          <w:bCs/>
          <w:sz w:val="22"/>
          <w:szCs w:val="22"/>
        </w:rPr>
        <w:t>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584ED8C4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524F72">
        <w:rPr>
          <w:rFonts w:ascii="Times New Roman" w:hAnsi="Times New Roman"/>
          <w:b/>
          <w:bCs/>
          <w:color w:val="auto"/>
          <w:szCs w:val="22"/>
        </w:rPr>
        <w:t>z dnia 09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524F72">
        <w:rPr>
          <w:rFonts w:ascii="Times New Roman" w:hAnsi="Times New Roman"/>
          <w:b/>
          <w:bCs/>
          <w:color w:val="auto"/>
          <w:szCs w:val="22"/>
        </w:rPr>
        <w:t>czerwc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5DFAF7C0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="006A703E">
        <w:rPr>
          <w:rFonts w:ascii="Times New Roman" w:hAnsi="Times New Roman"/>
          <w:color w:val="000000" w:themeColor="text1"/>
          <w:sz w:val="22"/>
          <w:szCs w:val="22"/>
        </w:rPr>
        <w:t>, 1005, 1079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CB771C9" w14:textId="132BB90D" w:rsidR="00A37D00" w:rsidRPr="008F0AD7" w:rsidRDefault="008411E7" w:rsidP="000D79C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C7347D">
        <w:rPr>
          <w:rFonts w:ascii="Times New Roman" w:hAnsi="Times New Roman"/>
          <w:b/>
          <w:bCs/>
          <w:sz w:val="22"/>
          <w:szCs w:val="22"/>
        </w:rPr>
        <w:t>kwotę</w:t>
      </w:r>
      <w:r w:rsidR="006838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E7878">
        <w:rPr>
          <w:rFonts w:ascii="Times New Roman" w:hAnsi="Times New Roman"/>
          <w:b/>
          <w:bCs/>
          <w:sz w:val="22"/>
          <w:szCs w:val="22"/>
        </w:rPr>
        <w:t>885.456</w:t>
      </w:r>
      <w:r w:rsidR="00941BBE">
        <w:rPr>
          <w:rFonts w:ascii="Times New Roman" w:hAnsi="Times New Roman"/>
          <w:b/>
          <w:bCs/>
          <w:sz w:val="22"/>
          <w:szCs w:val="22"/>
        </w:rPr>
        <w:t>,-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AD86CE7" w14:textId="3A37A7F4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E13BA8">
        <w:rPr>
          <w:rFonts w:ascii="Times New Roman" w:hAnsi="Times New Roman"/>
          <w:sz w:val="22"/>
          <w:szCs w:val="22"/>
        </w:rPr>
        <w:t>wynoszą 40.5</w:t>
      </w:r>
      <w:r w:rsidR="00CE7878">
        <w:rPr>
          <w:rFonts w:ascii="Times New Roman" w:hAnsi="Times New Roman"/>
          <w:sz w:val="22"/>
          <w:szCs w:val="22"/>
        </w:rPr>
        <w:t>62.049,90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085B73D2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CE7878">
        <w:rPr>
          <w:rFonts w:ascii="Times New Roman" w:hAnsi="Times New Roman"/>
          <w:sz w:val="22"/>
          <w:szCs w:val="22"/>
        </w:rPr>
        <w:t>we po zmianie wynoszą 24.899.443</w:t>
      </w:r>
      <w:r w:rsidR="00B123C4">
        <w:rPr>
          <w:rFonts w:ascii="Times New Roman" w:hAnsi="Times New Roman"/>
          <w:sz w:val="22"/>
          <w:szCs w:val="22"/>
        </w:rPr>
        <w:t xml:space="preserve">,53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7456F957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CE7878">
        <w:rPr>
          <w:rFonts w:ascii="Times New Roman" w:hAnsi="Times New Roman"/>
          <w:b/>
          <w:bCs/>
          <w:sz w:val="22"/>
          <w:szCs w:val="22"/>
        </w:rPr>
        <w:t>885.456</w:t>
      </w:r>
      <w:r w:rsidR="00941BBE">
        <w:rPr>
          <w:rFonts w:ascii="Times New Roman" w:hAnsi="Times New Roman"/>
          <w:b/>
          <w:bCs/>
          <w:sz w:val="22"/>
          <w:szCs w:val="22"/>
        </w:rPr>
        <w:t>,-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7B1F4B4C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B63788">
        <w:rPr>
          <w:rFonts w:ascii="Times New Roman" w:hAnsi="Times New Roman"/>
          <w:color w:val="auto"/>
          <w:sz w:val="22"/>
          <w:szCs w:val="22"/>
        </w:rPr>
        <w:t>43.181.996,40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7F501278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B63788">
        <w:rPr>
          <w:rFonts w:ascii="Times New Roman" w:hAnsi="Times New Roman"/>
          <w:color w:val="auto"/>
          <w:sz w:val="22"/>
          <w:szCs w:val="22"/>
        </w:rPr>
        <w:t>32.873.805,54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1A70198D" w14:textId="77777777" w:rsidR="008411E7" w:rsidRDefault="008411E7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53EF491" w14:textId="0BB6E288" w:rsidR="00E933BE" w:rsidRDefault="00E933BE" w:rsidP="00E9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7EF63764" w14:textId="1018387A" w:rsidR="000918FC" w:rsidRPr="00F424C5" w:rsidRDefault="00E933BE" w:rsidP="002F2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 w:rsidR="00E6721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7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XXX</w:t>
      </w:r>
      <w:r w:rsidR="00E6721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III/247/22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="00E6721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dn. 26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6721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kwietnia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 w:rsidR="0023612C"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4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00DF6AC0" w14:textId="294AF667" w:rsidR="002F39C4" w:rsidRPr="00EC324B" w:rsidRDefault="002F2789" w:rsidP="00EC3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659AA828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E13BA8">
        <w:rPr>
          <w:rFonts w:ascii="Times New Roman" w:hAnsi="Times New Roman"/>
          <w:b/>
          <w:bCs/>
          <w:sz w:val="22"/>
          <w:szCs w:val="22"/>
        </w:rPr>
        <w:t>65.4</w:t>
      </w:r>
      <w:r w:rsidR="00CE7878">
        <w:rPr>
          <w:rFonts w:ascii="Times New Roman" w:hAnsi="Times New Roman"/>
          <w:b/>
          <w:bCs/>
          <w:sz w:val="22"/>
          <w:szCs w:val="22"/>
        </w:rPr>
        <w:t>61.493,43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37DF3BAA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E13BA8">
        <w:rPr>
          <w:rFonts w:ascii="Times New Roman" w:hAnsi="Times New Roman"/>
          <w:b/>
          <w:bCs/>
          <w:sz w:val="22"/>
          <w:szCs w:val="22"/>
        </w:rPr>
        <w:t>76.0</w:t>
      </w:r>
      <w:r w:rsidR="00CE7878">
        <w:rPr>
          <w:rFonts w:ascii="Times New Roman" w:hAnsi="Times New Roman"/>
          <w:b/>
          <w:bCs/>
          <w:sz w:val="22"/>
          <w:szCs w:val="22"/>
        </w:rPr>
        <w:t>55.801,94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A796B36" w14:textId="65573868" w:rsidR="008411E7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</w:p>
    <w:p w14:paraId="2B7F6AF4" w14:textId="676A025B" w:rsid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00542000" w14:textId="619C53EC" w:rsidR="00676F64" w:rsidRPr="00860313" w:rsidRDefault="002F2789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5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4FC152E5" w:rsidR="00676F64" w:rsidRPr="00860313" w:rsidRDefault="002F2789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6DD2BAD5" w14:textId="0920EDFC" w:rsidR="0028522E" w:rsidRDefault="0064096D" w:rsidP="002852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Przewodniczący Rady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14:paraId="2232E47D" w14:textId="26745E13" w:rsidR="005D6FFD" w:rsidRPr="0028522E" w:rsidRDefault="0028522E" w:rsidP="0028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5745EC3" w14:textId="77777777" w:rsidR="005D6FFD" w:rsidRDefault="005D6FF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33D3AD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F083031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82D7D9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4384075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D0D953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22D24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BE9991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A353D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3D406F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81C23D8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DB980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64DAE6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22EA1E4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0576BA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6A8A1A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618A7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383AB8" w14:textId="77777777" w:rsidR="0047150F" w:rsidRPr="008411E7" w:rsidRDefault="0047150F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4B22CAD1" w:rsidR="0098725D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532F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1. </w:t>
      </w:r>
      <w:r w:rsidRPr="00E532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Zwiększa</w:t>
      </w:r>
      <w:r w:rsidRPr="00DE46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dochody budżetu gminy </w:t>
      </w:r>
      <w:r w:rsidRPr="00DE462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kwotę</w:t>
      </w:r>
      <w:r w:rsidRPr="00DE46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4B33D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885.456</w:t>
      </w:r>
      <w:r w:rsidR="00C5152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,- </w:t>
      </w:r>
      <w:r w:rsidR="003843E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BE424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BE424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DE462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 następujących tytułów: </w:t>
      </w:r>
    </w:p>
    <w:p w14:paraId="41304F7F" w14:textId="77777777" w:rsidR="0089017E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412AF" w14:paraId="7DA7BD55" w14:textId="77777777" w:rsidTr="009C03D8">
        <w:tc>
          <w:tcPr>
            <w:tcW w:w="1668" w:type="dxa"/>
          </w:tcPr>
          <w:p w14:paraId="665E4413" w14:textId="39AB0AB9" w:rsidR="001412AF" w:rsidRPr="00047F2B" w:rsidRDefault="00D204BC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- 234.766</w:t>
            </w:r>
            <w:r w:rsidR="001412AF"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1412AF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22218482" w14:textId="00F23E0A" w:rsidR="001412AF" w:rsidRPr="00047F2B" w:rsidRDefault="00412FE8" w:rsidP="001412AF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5E5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wpływu</w:t>
            </w:r>
            <w:r w:rsidRPr="005E5FF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5E5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środków na 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uzupełnienie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części oświatowej 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subwencji ogólnej dla gmin,</w:t>
            </w:r>
          </w:p>
          <w:p w14:paraId="49668922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2966C830" w14:textId="77777777" w:rsidTr="009C03D8">
        <w:tc>
          <w:tcPr>
            <w:tcW w:w="9464" w:type="dxa"/>
            <w:gridSpan w:val="2"/>
          </w:tcPr>
          <w:p w14:paraId="75F742E7" w14:textId="77777777" w:rsidR="00C72DEA" w:rsidRDefault="00412FE8" w:rsidP="00F25E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ST3.4750.17.2022.g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Ministerstwa Finansów w Warszawie z dnia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24.05.2022</w:t>
            </w:r>
            <w:r w:rsidR="00F25E1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r. Środki zostały przy</w:t>
            </w:r>
            <w:r w:rsidR="00CE4E7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znane gminie w związku ze zmianą</w:t>
            </w:r>
            <w:r w:rsidR="00F25E1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ustawy z dnia 24 marca 2022 r o zmianie ustawy – Karta Nauczyciel</w:t>
            </w:r>
            <w:r w:rsidR="00CE4E7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a, stosownie do wniosku Ministra</w:t>
            </w:r>
            <w:r w:rsidR="00F25E1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Edukacji i Nauki z dnia 19 maja 2022 r. ( DWST-WSST.318.2866.2022.BK). </w:t>
            </w:r>
            <w:r w:rsidR="00F25E10" w:rsidRPr="00F25E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Plan subwencji oświatowej po w/w zmianie wynosi 7.748.397,-</w:t>
            </w:r>
          </w:p>
          <w:p w14:paraId="45DF7A61" w14:textId="2913C19C" w:rsidR="00C72DEA" w:rsidRPr="00C72DEA" w:rsidRDefault="00C72DEA" w:rsidP="00C72DE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1412AF" w14:paraId="5B2648B2" w14:textId="77777777" w:rsidTr="009C03D8">
        <w:tc>
          <w:tcPr>
            <w:tcW w:w="1668" w:type="dxa"/>
          </w:tcPr>
          <w:p w14:paraId="671A90F5" w14:textId="4FC6D8BA" w:rsidR="001412AF" w:rsidRPr="00047F2B" w:rsidRDefault="00CB150D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- 24.600</w:t>
            </w:r>
            <w:r w:rsidR="008C08FA"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8C08F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1DFBE36A" w14:textId="11F4E6E0" w:rsidR="00CB150D" w:rsidRDefault="00CB150D" w:rsidP="00CB150D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0B7A8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planowanego 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wsparcia finansowego</w:t>
            </w:r>
            <w:r w:rsidRPr="000B7A8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n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a realizację projektu pn.: „</w:t>
            </w:r>
            <w:r w:rsidRPr="00471DCA"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 xml:space="preserve">Doposażenie </w:t>
            </w:r>
            <w:r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 xml:space="preserve">  </w:t>
            </w:r>
          </w:p>
          <w:p w14:paraId="7CA2F954" w14:textId="77777777" w:rsidR="001412AF" w:rsidRDefault="00CB150D" w:rsidP="00CB150D">
            <w:pPr>
              <w:pStyle w:val="NormalnyWeb"/>
              <w:ind w:left="-340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>placu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>zabaw w miejscowości Błotnik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”,</w:t>
            </w:r>
          </w:p>
          <w:p w14:paraId="0137F7B3" w14:textId="067891D7" w:rsidR="00986C32" w:rsidRPr="00CB150D" w:rsidRDefault="00986C32" w:rsidP="00CB150D">
            <w:pPr>
              <w:pStyle w:val="NormalnyWeb"/>
              <w:ind w:left="-340"/>
              <w:jc w:val="both"/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</w:pPr>
          </w:p>
        </w:tc>
      </w:tr>
      <w:tr w:rsidR="008C08FA" w14:paraId="48C22ACC" w14:textId="77777777" w:rsidTr="009C03D8">
        <w:tc>
          <w:tcPr>
            <w:tcW w:w="9464" w:type="dxa"/>
            <w:gridSpan w:val="2"/>
          </w:tcPr>
          <w:p w14:paraId="785E60EA" w14:textId="7AC9C9C0" w:rsidR="00CB150D" w:rsidRDefault="00CB150D" w:rsidP="00CB150D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W/w projekt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będzie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realizowany zgodnie z podpisaną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umową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sponsoringową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5D5738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dnia </w:t>
            </w:r>
            <w:r w:rsidR="00C71B2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06</w:t>
            </w:r>
            <w:r w:rsidR="005D5738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.06</w:t>
            </w:r>
            <w:r w:rsidR="005D5738" w:rsidRPr="005D5738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.2022</w:t>
            </w:r>
            <w:r w:rsidRPr="005D5738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zawartą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pomiędzy Polskimi Sieciami Elektroenergetycznymi S.A. a Gminą Cedry Wielkie. </w:t>
            </w:r>
          </w:p>
          <w:p w14:paraId="57B8DF14" w14:textId="77777777" w:rsidR="00CB150D" w:rsidRPr="00A84F4A" w:rsidRDefault="00CB150D" w:rsidP="00CB150D">
            <w:pPr>
              <w:pStyle w:val="NormalnyWeb"/>
              <w:jc w:val="both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  <w:p w14:paraId="6A52D5A9" w14:textId="355C58E1" w:rsidR="00CB150D" w:rsidRPr="00E91B97" w:rsidRDefault="00CB150D" w:rsidP="00CB15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Ogólny planowany koszt w/w zadania 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46.600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,-zł z tego:</w:t>
            </w:r>
          </w:p>
          <w:p w14:paraId="06DB949B" w14:textId="54BC3262" w:rsidR="00CB150D" w:rsidRPr="00E91B97" w:rsidRDefault="00CB150D" w:rsidP="00CB15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Grant – 24.600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,-zł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30E0BA7A" w14:textId="14465287" w:rsidR="00CB150D" w:rsidRDefault="00CB150D" w:rsidP="00CB150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wkład z Gminy – 5.000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,-zł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( został już zabezpieczony),</w:t>
            </w:r>
          </w:p>
          <w:p w14:paraId="3E4B4935" w14:textId="77777777" w:rsidR="008C08FA" w:rsidRDefault="00CB150D" w:rsidP="00CB150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wkład sołectwa Błotnik -17.000 ( został już zabezpieczo</w:t>
            </w:r>
            <w:r w:rsidR="00E6721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y).</w:t>
            </w:r>
          </w:p>
          <w:p w14:paraId="63E0F920" w14:textId="4500D95E" w:rsidR="00C72DEA" w:rsidRPr="00CB150D" w:rsidRDefault="00C72DEA" w:rsidP="00CB150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</w:p>
        </w:tc>
      </w:tr>
      <w:tr w:rsidR="001412AF" w14:paraId="19B60421" w14:textId="77777777" w:rsidTr="009C03D8">
        <w:tc>
          <w:tcPr>
            <w:tcW w:w="1668" w:type="dxa"/>
          </w:tcPr>
          <w:p w14:paraId="5BF0BCB5" w14:textId="29E201E6" w:rsidR="001412AF" w:rsidRPr="00047F2B" w:rsidRDefault="002E6CBA" w:rsidP="002E6CB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E6C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2F7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500.000,-</w:t>
            </w:r>
            <w:r w:rsidR="00117BC7" w:rsidRPr="002E6C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117BC7" w:rsidRPr="002E6CB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A17851A" w14:textId="02F41530" w:rsidR="004E67AD" w:rsidRDefault="004E67AD" w:rsidP="004E67AD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1323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lanowanej realizacji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projektu pn.: „Czyste Żuławy”- zwiększenie wykorzystania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</w:t>
            </w:r>
          </w:p>
          <w:p w14:paraId="480AB177" w14:textId="0C13A558" w:rsidR="004E67AD" w:rsidRDefault="004E67AD" w:rsidP="004E67AD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energii ze źródeł odnawialnych w gminach Nowy Staw, Cedr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y Wielkie, Nowy Dwór       </w:t>
            </w:r>
          </w:p>
          <w:p w14:paraId="134409C6" w14:textId="77777777" w:rsidR="000041D8" w:rsidRDefault="004E67AD" w:rsidP="004E67AD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Gdański, Mi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łoradz, Ostaszewo i Stegna"</w:t>
            </w:r>
            <w:r w:rsidR="003D14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3D845B79" w14:textId="764F6F21" w:rsidR="00986C32" w:rsidRPr="004E67AD" w:rsidRDefault="00986C32" w:rsidP="004E67AD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FC1DEE" w14:paraId="3192C8DC" w14:textId="77777777" w:rsidTr="009C03D8">
        <w:tc>
          <w:tcPr>
            <w:tcW w:w="9464" w:type="dxa"/>
            <w:gridSpan w:val="2"/>
          </w:tcPr>
          <w:p w14:paraId="10D38E18" w14:textId="122C66E7" w:rsidR="00FC4FD3" w:rsidRPr="00A84F4A" w:rsidRDefault="00FC4FD3" w:rsidP="00FC4FD3">
            <w:pPr>
              <w:pStyle w:val="NormalnyWeb"/>
              <w:jc w:val="both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W/w projekt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będzie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realizowany zgodnie z podpisaną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umową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nr RPPM.10.03.01-22-0074/16-00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 dnia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18.05.2022</w:t>
            </w:r>
            <w:r w:rsidRPr="00E91B97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</w:t>
            </w:r>
            <w:r w:rsidRPr="00E62A0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zawartą pomiędzy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Województwem Pomorskim a liderem projektu Gminą Nowy Staw. Projekt jest współfinansowany ze środków Europejskiego Funduszu Rozwoju Regionalnego w ramach Regionalnego Programu Operacyjnego Województwa Pomorskiego na lata 2014-2020. </w:t>
            </w:r>
            <w:r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Dofinansowanie z budżetu środków europejskich wynosi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85,00</w:t>
            </w:r>
            <w:r w:rsidRPr="00C91F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%</w:t>
            </w:r>
            <w:r w:rsidRPr="00C91F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kwoty całkowitych wydatków kwalifikowanych projektu.</w:t>
            </w:r>
            <w:r w:rsidR="002F7F7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Projekt będzie realizowany w latach 2022-2023. </w:t>
            </w:r>
            <w:r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EFEE9B1" w14:textId="670AFE6C" w:rsidR="00FC4FD3" w:rsidRPr="00E91B97" w:rsidRDefault="00FC4FD3" w:rsidP="00FC4F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Ogólny planowany koszt </w:t>
            </w:r>
            <w:r w:rsidR="002E6CB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w/w zadania wynosi 2.456.345,21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,-zł z tego:</w:t>
            </w:r>
          </w:p>
          <w:p w14:paraId="3457DCE8" w14:textId="60A3EB26" w:rsidR="00FC4FD3" w:rsidRPr="00E91B97" w:rsidRDefault="002E6CBA" w:rsidP="00FC4F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środki z UE – 2.087.893,41 </w:t>
            </w:r>
            <w:r w:rsidR="00FC4FD3"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zł </w:t>
            </w:r>
          </w:p>
          <w:p w14:paraId="29C26D33" w14:textId="0732BB8C" w:rsidR="00FC4FD3" w:rsidRPr="00E91B97" w:rsidRDefault="002E6CBA" w:rsidP="00FC4FD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wkład z Gminy – 368.451,80 </w:t>
            </w:r>
            <w:r w:rsidR="00FC4FD3"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  <w:r w:rsidR="00292BB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( został już zabezpieczony).</w:t>
            </w:r>
          </w:p>
          <w:p w14:paraId="49508889" w14:textId="77777777" w:rsidR="00FC1DEE" w:rsidRPr="00047F2B" w:rsidRDefault="00FC1DEE" w:rsidP="00CD00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5D14B8" w14:paraId="25D08132" w14:textId="77777777" w:rsidTr="009C03D8">
        <w:tc>
          <w:tcPr>
            <w:tcW w:w="1668" w:type="dxa"/>
          </w:tcPr>
          <w:p w14:paraId="4CBEC918" w14:textId="710B7A7A" w:rsidR="005D14B8" w:rsidRDefault="005D14B8" w:rsidP="00FC4FD3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E6CB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126.090,-</w:t>
            </w:r>
            <w:r w:rsidRPr="002E6CB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2E6CB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5B113854" w14:textId="6298EDA3" w:rsidR="005D14B8" w:rsidRPr="005C099C" w:rsidRDefault="005D14B8" w:rsidP="003D146C">
            <w:pPr>
              <w:pStyle w:val="Textbody"/>
              <w:spacing w:after="0"/>
              <w:ind w:hanging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9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    planowanego</w:t>
            </w:r>
            <w:r w:rsidRPr="005C099C">
              <w:rPr>
                <w:rFonts w:ascii="Times New Roman" w:hAnsi="Times New Roman"/>
                <w:sz w:val="22"/>
                <w:szCs w:val="22"/>
              </w:rPr>
              <w:t xml:space="preserve"> wpływu </w:t>
            </w:r>
            <w:r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dotacji celowej </w:t>
            </w:r>
            <w:r w:rsidRPr="005C099C">
              <w:rPr>
                <w:rFonts w:ascii="Times New Roman" w:hAnsi="Times New Roman"/>
                <w:sz w:val="22"/>
                <w:szCs w:val="22"/>
              </w:rPr>
              <w:t>z Urzędu Marszałkowskiego Województwa</w:t>
            </w:r>
            <w:r w:rsidR="007C21C1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5C099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3437A6F4" w14:textId="1FE182AC" w:rsidR="00986C32" w:rsidRDefault="005D14B8" w:rsidP="007C21C1">
            <w:pPr>
              <w:pStyle w:val="Textbody"/>
              <w:spacing w:after="0"/>
              <w:ind w:left="-108" w:hanging="375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099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7C21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C099C">
              <w:rPr>
                <w:rFonts w:ascii="Times New Roman" w:hAnsi="Times New Roman"/>
                <w:sz w:val="22"/>
                <w:szCs w:val="22"/>
              </w:rPr>
              <w:t>Pomorskiego w Gdańsku na zadanie pn.: „</w:t>
            </w:r>
            <w:r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>Modernizacja</w:t>
            </w:r>
            <w:r w:rsidRPr="005C09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21C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drogi dojazdowej do gruntów </w:t>
            </w:r>
            <w:r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>rolnych, położonej w obrębie geodezyjnym Giemli</w:t>
            </w:r>
            <w:r w:rsidR="003D146C"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ce, Długie Pole na działkach nr </w:t>
            </w:r>
            <w:r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>118/2, 173”.</w:t>
            </w:r>
            <w:r w:rsidR="005B7949"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</w:t>
            </w:r>
          </w:p>
          <w:p w14:paraId="6A42F57C" w14:textId="560CB70E" w:rsidR="005D14B8" w:rsidRPr="005B7949" w:rsidRDefault="005B7949" w:rsidP="005B7949">
            <w:pPr>
              <w:pStyle w:val="Textbody"/>
              <w:spacing w:after="0"/>
              <w:ind w:hanging="375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099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B7949" w14:paraId="6100403F" w14:textId="77777777" w:rsidTr="009C03D8">
        <w:trPr>
          <w:trHeight w:val="1094"/>
        </w:trPr>
        <w:tc>
          <w:tcPr>
            <w:tcW w:w="9464" w:type="dxa"/>
            <w:gridSpan w:val="2"/>
          </w:tcPr>
          <w:p w14:paraId="56EE038C" w14:textId="4139E510" w:rsidR="005B7949" w:rsidRDefault="005B7949" w:rsidP="005B7949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Z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godnie z otrzymaną Uchwałą Nr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493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354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22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Zarządu Województw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Pomorskiego w Gdańsku z dnia 24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maja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  <w:p w14:paraId="040B06E7" w14:textId="12FD11E2" w:rsidR="005B7949" w:rsidRDefault="005B7949" w:rsidP="005B7949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22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>r.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sprawie planowanego na rok 2022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podziału środków budżetu Województwa Pomorskiego związanymi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  <w:p w14:paraId="361474C1" w14:textId="4AE9B489" w:rsidR="005B7949" w:rsidRDefault="005B7949" w:rsidP="005B7949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wyłączaniem z produkcji gruntów rolnych wraz z planem rzeczowo – finansowym </w:t>
            </w:r>
            <w:r w:rsidRPr="00042D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pod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poz. 19</w:t>
            </w:r>
            <w:r w:rsidRPr="00042D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Gmina 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otrzymała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</w:t>
            </w:r>
          </w:p>
          <w:p w14:paraId="49CFE9BA" w14:textId="77777777" w:rsidR="005B7949" w:rsidRDefault="005B7949" w:rsidP="005B7949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  <w:r w:rsidRPr="00084E6E">
              <w:rPr>
                <w:rFonts w:ascii="Times New Roman" w:hAnsi="Times New Roman"/>
                <w:i/>
                <w:iCs/>
                <w:sz w:val="20"/>
                <w:szCs w:val="20"/>
              </w:rPr>
              <w:t>informacje o przyznaniu w\w dotacji celowej.</w:t>
            </w:r>
          </w:p>
          <w:p w14:paraId="519F22A0" w14:textId="77777777" w:rsidR="005B7949" w:rsidRDefault="005B7949" w:rsidP="003D146C">
            <w:pPr>
              <w:pStyle w:val="Textbody"/>
              <w:spacing w:after="0"/>
              <w:ind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BC50720" w14:textId="77777777" w:rsidR="005B7949" w:rsidRDefault="005B7949" w:rsidP="00A034F2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57D5410A" w14:textId="7C2ABDCB" w:rsidR="00BE4248" w:rsidRPr="00F62D8A" w:rsidRDefault="00111C4D" w:rsidP="00A034F2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A034F2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F62D8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BE4248" w:rsidRPr="00F62D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4B33DA">
        <w:rPr>
          <w:rFonts w:ascii="Times New Roman" w:hAnsi="Times New Roman"/>
          <w:b/>
          <w:color w:val="000000" w:themeColor="text1"/>
          <w:sz w:val="22"/>
          <w:szCs w:val="22"/>
        </w:rPr>
        <w:t>885.456</w:t>
      </w:r>
      <w:r w:rsidR="00C515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,- </w:t>
      </w:r>
      <w:r w:rsidR="007E4C31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F62D8A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BE4248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3BD4E587" w14:textId="55330FFC" w:rsidR="0071192B" w:rsidRPr="00F62D8A" w:rsidRDefault="00A034F2" w:rsidP="00A411CA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E5893" w:rsidRPr="00F62D8A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BE4248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71763565" w14:textId="77777777" w:rsidR="0071192B" w:rsidRDefault="0071192B" w:rsidP="00A411CA">
      <w:pPr>
        <w:pStyle w:val="Textbody"/>
        <w:spacing w:after="0"/>
        <w:rPr>
          <w:rFonts w:eastAsia="Times New Roman" w:cs="Times New Roman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E41241" w:rsidRPr="00ED578A" w14:paraId="1704811E" w14:textId="77777777" w:rsidTr="009C03D8">
        <w:tc>
          <w:tcPr>
            <w:tcW w:w="1951" w:type="dxa"/>
          </w:tcPr>
          <w:p w14:paraId="501C22A5" w14:textId="05597721" w:rsidR="00E41241" w:rsidRDefault="00605FF3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- 234.766</w:t>
            </w:r>
            <w:r w:rsidR="00E4124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,-zł</w:t>
            </w:r>
          </w:p>
        </w:tc>
        <w:tc>
          <w:tcPr>
            <w:tcW w:w="7513" w:type="dxa"/>
          </w:tcPr>
          <w:p w14:paraId="6269FC64" w14:textId="1C39B793" w:rsidR="00090D5C" w:rsidRPr="00253A9B" w:rsidRDefault="00253A9B" w:rsidP="00253A9B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53A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podwyższenie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średniego wynagrodzenia</w:t>
            </w:r>
            <w:r w:rsidRPr="00253A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nauczycieli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4,4% </w:t>
            </w:r>
            <w:r w:rsidRPr="00253A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1 maja 2022 r.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</w:tr>
      <w:tr w:rsidR="00A74976" w:rsidRPr="00ED578A" w14:paraId="2BFA37FE" w14:textId="77777777" w:rsidTr="009C03D8">
        <w:tc>
          <w:tcPr>
            <w:tcW w:w="1951" w:type="dxa"/>
          </w:tcPr>
          <w:p w14:paraId="3942E197" w14:textId="2BAC036B" w:rsidR="00A74976" w:rsidRDefault="00605FF3" w:rsidP="00277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- 24.600</w:t>
            </w:r>
            <w:r w:rsidR="00A74976"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A74976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</w:t>
            </w:r>
            <w:r w:rsidR="00AA624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        </w:t>
            </w:r>
            <w:r w:rsidR="00A74976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170B1AB6" w14:textId="77777777" w:rsidR="00A74976" w:rsidRDefault="00A74976" w:rsidP="00277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14:paraId="0FCF574B" w14:textId="53AC8366" w:rsidR="00AA6242" w:rsidRDefault="00AA6242" w:rsidP="00AA6242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R  realizację projektu pn.: „</w:t>
            </w:r>
            <w:r w:rsidRPr="00471DCA"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 xml:space="preserve">Doposażenie </w:t>
            </w:r>
            <w:r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>placu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71DCA"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 xml:space="preserve">zabaw w miejscowości </w:t>
            </w:r>
            <w:r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>Błotnik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”</w:t>
            </w:r>
            <w:r w:rsidRPr="000B7A8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oraz     </w:t>
            </w:r>
          </w:p>
          <w:p w14:paraId="06E22035" w14:textId="7301A1AB" w:rsidR="00A74976" w:rsidRPr="00AA6242" w:rsidRDefault="00AA6242" w:rsidP="00AA6242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świadczeń sponsoringowych na rzecz Polskich Sieci</w:t>
            </w:r>
            <w:r>
              <w:rPr>
                <w:rFonts w:eastAsia="Times New Roman"/>
                <w:i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Elektroenergetycznych S.A.,</w:t>
            </w:r>
          </w:p>
        </w:tc>
      </w:tr>
      <w:tr w:rsidR="00605FF3" w:rsidRPr="00ED578A" w14:paraId="17DAC23E" w14:textId="77777777" w:rsidTr="009C03D8">
        <w:tc>
          <w:tcPr>
            <w:tcW w:w="1951" w:type="dxa"/>
          </w:tcPr>
          <w:p w14:paraId="2EF4E7D3" w14:textId="67E5DEC4" w:rsidR="00605FF3" w:rsidRDefault="00605FF3" w:rsidP="0027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646DC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500.000,- zł</w:t>
            </w:r>
          </w:p>
        </w:tc>
        <w:tc>
          <w:tcPr>
            <w:tcW w:w="7513" w:type="dxa"/>
          </w:tcPr>
          <w:p w14:paraId="10F53C30" w14:textId="1FE6DE9C" w:rsidR="00605FF3" w:rsidRDefault="00605FF3" w:rsidP="00605FF3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realizację projektu pn.:” Czyste Żuławy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- zwiększenie wykorzystania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</w:t>
            </w:r>
          </w:p>
          <w:p w14:paraId="76F6BEDD" w14:textId="295ECF03" w:rsidR="00605FF3" w:rsidRDefault="00AA6242" w:rsidP="00605FF3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  <w:r w:rsidR="007C21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605FF3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energii ze źródeł odnawialnych w gminach Nowy Staw, Cedr</w:t>
            </w:r>
            <w:r w:rsidR="00605F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y Wielkie, Nowy      </w:t>
            </w:r>
          </w:p>
          <w:p w14:paraId="046E55B5" w14:textId="26F36E4E" w:rsidR="00605FF3" w:rsidRPr="00605FF3" w:rsidRDefault="00605FF3" w:rsidP="00605FF3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lastRenderedPageBreak/>
              <w:t xml:space="preserve">     Dwór Gdański, Mi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łoradz, Ostaszewo i Stegna"</w:t>
            </w:r>
            <w:r w:rsidR="00154C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47199C" w:rsidRPr="00ED578A" w14:paraId="6E7D1C57" w14:textId="77777777" w:rsidTr="009C03D8">
        <w:tc>
          <w:tcPr>
            <w:tcW w:w="1951" w:type="dxa"/>
          </w:tcPr>
          <w:p w14:paraId="4C3B71F7" w14:textId="50B51BF5" w:rsidR="0047199C" w:rsidRDefault="0047199C" w:rsidP="0027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-126.090,- zł</w:t>
            </w:r>
          </w:p>
        </w:tc>
        <w:tc>
          <w:tcPr>
            <w:tcW w:w="7513" w:type="dxa"/>
          </w:tcPr>
          <w:p w14:paraId="1785EAB1" w14:textId="77777777" w:rsidR="0047199C" w:rsidRPr="00EB78A8" w:rsidRDefault="0047199C" w:rsidP="0047199C">
            <w:pPr>
              <w:pStyle w:val="Textbody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EB7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dofinansowanie </w:t>
            </w:r>
            <w:r w:rsidRPr="00EB78A8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zadania </w:t>
            </w:r>
            <w:proofErr w:type="spellStart"/>
            <w:r w:rsidRPr="00EB78A8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pn</w:t>
            </w:r>
            <w:proofErr w:type="spellEnd"/>
            <w:r w:rsidRPr="00EB78A8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EB78A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„</w:t>
            </w:r>
            <w:r w:rsidRPr="00EB78A8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Modernizacja  drogi dojazdowej do gruntów  </w:t>
            </w:r>
          </w:p>
          <w:p w14:paraId="1F8FE627" w14:textId="027AC417" w:rsidR="0047199C" w:rsidRPr="0047199C" w:rsidRDefault="0047199C" w:rsidP="0047199C">
            <w:pPr>
              <w:pStyle w:val="Textbody"/>
              <w:spacing w:after="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EB78A8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rolnych, położonej w obrębie geodezyjnym Giemlice, Długie Pole na działkach nr </w:t>
            </w:r>
            <w:r w:rsidR="00154CEA" w:rsidRPr="00EB78A8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118/2, 173”.</w:t>
            </w:r>
          </w:p>
        </w:tc>
      </w:tr>
      <w:tr w:rsidR="0047199C" w:rsidRPr="00ED578A" w14:paraId="321542C5" w14:textId="77777777" w:rsidTr="009C03D8">
        <w:tc>
          <w:tcPr>
            <w:tcW w:w="9464" w:type="dxa"/>
            <w:gridSpan w:val="2"/>
          </w:tcPr>
          <w:p w14:paraId="2883979E" w14:textId="6F51972F" w:rsidR="0047199C" w:rsidRPr="00BD1172" w:rsidRDefault="0047199C" w:rsidP="0047199C">
            <w:pPr>
              <w:pStyle w:val="Standard"/>
              <w:tabs>
                <w:tab w:val="left" w:pos="-93"/>
              </w:tabs>
              <w:ind w:left="57" w:hanging="34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ab/>
            </w:r>
            <w:r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Ogólny planowany koszt w/w zadania </w:t>
            </w:r>
            <w:r w:rsidR="00BD1172"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wynosi 486.887</w:t>
            </w:r>
            <w:r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BD1172"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82 </w:t>
            </w:r>
            <w:r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zł z tego:</w:t>
            </w:r>
          </w:p>
          <w:p w14:paraId="5B5C4218" w14:textId="50FE1F7E" w:rsidR="0047199C" w:rsidRPr="00BD1172" w:rsidRDefault="0047199C" w:rsidP="0047199C">
            <w:pPr>
              <w:pStyle w:val="Standard"/>
              <w:tabs>
                <w:tab w:val="left" w:pos="75"/>
              </w:tabs>
              <w:ind w:left="225" w:hanging="36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D11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-   środki z </w:t>
            </w:r>
            <w:proofErr w:type="spellStart"/>
            <w:r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WBGiTR</w:t>
            </w:r>
            <w:proofErr w:type="spellEnd"/>
            <w:r w:rsidRPr="00BD117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w Gdańsku  –  126.090,- zł                                                            </w:t>
            </w:r>
          </w:p>
          <w:p w14:paraId="7D60674F" w14:textId="3D42E0E4" w:rsidR="0047199C" w:rsidRPr="00BD1172" w:rsidRDefault="0047199C" w:rsidP="0047199C">
            <w:pPr>
              <w:pStyle w:val="NormalnyWeb"/>
              <w:ind w:hanging="340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D117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      -   wkład z Gminy – 36</w:t>
            </w:r>
            <w:r w:rsidR="00BD1172" w:rsidRPr="00BD117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0.797</w:t>
            </w:r>
            <w:r w:rsidRPr="00BD1172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BD1172" w:rsidRPr="00BD1172">
              <w:rPr>
                <w:rFonts w:eastAsia="Times New Roman"/>
                <w:i/>
                <w:color w:val="000000" w:themeColor="text1"/>
                <w:sz w:val="20"/>
                <w:szCs w:val="20"/>
                <w:lang w:eastAsia="pl-PL"/>
              </w:rPr>
              <w:t>82</w:t>
            </w:r>
            <w:r w:rsidRPr="00BD117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BD117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zł (środki zaplanowane już w budżecie)</w:t>
            </w:r>
          </w:p>
          <w:p w14:paraId="7B4C1D84" w14:textId="40F23FBA" w:rsidR="0047199C" w:rsidRPr="0047199C" w:rsidRDefault="0047199C" w:rsidP="0047199C">
            <w:pPr>
              <w:pStyle w:val="Textbody"/>
              <w:tabs>
                <w:tab w:val="left" w:pos="930"/>
              </w:tabs>
              <w:spacing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3640152F" w14:textId="64FF96C2" w:rsidR="00FD61BB" w:rsidRPr="00DE0FCB" w:rsidRDefault="00090D5C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3</w:t>
      </w:r>
      <w:r w:rsidR="00FD61BB" w:rsidRPr="006C61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FD61BB" w:rsidRPr="006C61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Przenosi</w:t>
      </w:r>
      <w:r w:rsidR="00FD61B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środki </w:t>
      </w:r>
      <w:r w:rsidR="00FD61BB"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</w:t>
      </w:r>
      <w:r w:rsidR="00FD61BB" w:rsidRPr="002A3E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gminy </w:t>
      </w:r>
      <w:r w:rsidR="00FD61BB" w:rsidRPr="002A3EB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po stronie wydatków</w:t>
      </w:r>
      <w:r w:rsidR="00FD61B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FD61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kwocie </w:t>
      </w:r>
      <w:r w:rsidR="00155F15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4.000,-</w:t>
      </w:r>
      <w:r w:rsidR="00C51528" w:rsidRPr="00C5152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FD61BB" w:rsidRPr="00C5152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zł</w:t>
      </w:r>
      <w:r w:rsidR="00FD61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53796C96" w14:textId="77777777" w:rsidR="00FD61BB" w:rsidRPr="00DE0FCB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14:paraId="000BF333" w14:textId="315420D8" w:rsidR="002B6142" w:rsidRPr="00D87571" w:rsidRDefault="00B65B1E" w:rsidP="002B6142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750, rozdział 7507</w:t>
      </w:r>
      <w:r w:rsidR="00BF0145" w:rsidRPr="00D87571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5 grupa 1100</w:t>
      </w:r>
      <w:r w:rsidR="00BF0145" w:rsidRPr="00D8757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8B210E" w:rsidRPr="00D875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</w:t>
      </w:r>
      <w:r w:rsidR="00BF0145" w:rsidRPr="00D875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planowanych wydatków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na działalność statutową w rozdziale Promocja jednostek samorządu terytorialnego</w:t>
      </w:r>
      <w:r w:rsidR="00E47D5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7E2D20E" w14:textId="77777777" w:rsidR="00B65B1E" w:rsidRDefault="00BF0145" w:rsidP="00B65B1E">
      <w:pPr>
        <w:tabs>
          <w:tab w:val="left" w:pos="-675"/>
          <w:tab w:val="left" w:pos="1095"/>
        </w:tabs>
        <w:autoSpaceDN w:val="0"/>
        <w:spacing w:after="0" w:line="240" w:lineRule="auto"/>
        <w:ind w:left="-315" w:hanging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         -</w:t>
      </w:r>
      <w:r w:rsidR="00B65B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754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="00B65B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75412 grupa 12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00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B65B1E" w:rsidRPr="00DC7F1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udzielenie dotacji celowej na dofinansowanie </w:t>
      </w:r>
      <w:r w:rsidR="00B65B1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zakupu    </w:t>
      </w:r>
    </w:p>
    <w:p w14:paraId="5015C3FF" w14:textId="037CDA43" w:rsidR="00BF0145" w:rsidRPr="00D87571" w:rsidRDefault="00B65B1E" w:rsidP="00B65B1E">
      <w:pPr>
        <w:tabs>
          <w:tab w:val="left" w:pos="-675"/>
          <w:tab w:val="left" w:pos="1095"/>
        </w:tabs>
        <w:autoSpaceDN w:val="0"/>
        <w:spacing w:after="0" w:line="240" w:lineRule="auto"/>
        <w:ind w:left="-315" w:hanging="3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2"/>
          <w:szCs w:val="2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specjalistycznego sprzętu do wozu strażackiego dla OSP Koszwały</w:t>
      </w:r>
      <w:r w:rsidR="00E47D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E287812" w14:textId="77777777" w:rsidR="00625FBC" w:rsidRPr="00155F15" w:rsidRDefault="00E82E06" w:rsidP="00625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155F1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="00625FBC" w:rsidRPr="00155F1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625FBC" w:rsidRPr="00155F1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Przenosi się środki </w:t>
      </w:r>
      <w:r w:rsidR="00625FBC" w:rsidRPr="00155F1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="00625FBC" w:rsidRPr="00155F1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po stronie wydatków z funduszy soleckich </w:t>
      </w:r>
      <w:r w:rsidR="00625FBC" w:rsidRPr="00155F1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kwocie    </w:t>
      </w:r>
    </w:p>
    <w:p w14:paraId="519339E2" w14:textId="5B0902FD" w:rsidR="00625FBC" w:rsidRPr="00155F15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155F1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B97227" w:rsidRPr="00155F1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3.000</w:t>
      </w:r>
      <w:r w:rsidRPr="00155F1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,-zł</w:t>
      </w:r>
      <w:r w:rsidRPr="00155F1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następująco:</w:t>
      </w:r>
    </w:p>
    <w:p w14:paraId="182069CC" w14:textId="77777777" w:rsidR="00625FBC" w:rsidRPr="00155F15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4D88230" w14:textId="77777777" w:rsidR="004200C2" w:rsidRDefault="00B97227" w:rsidP="004200C2">
      <w:pPr>
        <w:pStyle w:val="Listapunktowan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00C2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-   z działu 900, rozdziału 90015</w:t>
      </w:r>
      <w:r w:rsidR="00625FBC" w:rsidRPr="004200C2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 xml:space="preserve"> grupa 1100</w:t>
      </w:r>
      <w:r w:rsidRPr="00155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 planowanych wydatków w ramach rozdziału Oświetlenie ulic, placów i dróg </w:t>
      </w:r>
      <w:r w:rsidR="00906903" w:rsidRPr="00155F15">
        <w:rPr>
          <w:rFonts w:ascii="Times New Roman" w:hAnsi="Times New Roman" w:cs="Times New Roman"/>
          <w:color w:val="000000" w:themeColor="text1"/>
          <w:sz w:val="22"/>
          <w:szCs w:val="22"/>
        </w:rPr>
        <w:t>w sołectwie Stanisławowo</w:t>
      </w:r>
      <w:r w:rsidR="00625FBC" w:rsidRPr="00155F1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0097BCB" w14:textId="010719E6" w:rsidR="00625FBC" w:rsidRPr="00155F15" w:rsidRDefault="00B97227" w:rsidP="00625FB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00C2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- na dział 921 rozdział 92105 grupa 11</w:t>
      </w:r>
      <w:r w:rsidR="00625FBC" w:rsidRPr="004200C2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00</w:t>
      </w:r>
      <w:r w:rsidR="00625FBC" w:rsidRPr="00155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na </w:t>
      </w:r>
      <w:r w:rsidRPr="00155F15">
        <w:rPr>
          <w:rFonts w:ascii="Times New Roman" w:hAnsi="Times New Roman" w:cs="Times New Roman"/>
          <w:color w:val="000000" w:themeColor="text1"/>
          <w:sz w:val="22"/>
          <w:szCs w:val="22"/>
        </w:rPr>
        <w:t>koszty utrzymania i doposażenia świetlicy wiejskiej: tj. niezbędne prace remontowe w Stanisławowie.</w:t>
      </w:r>
    </w:p>
    <w:p w14:paraId="22B812E9" w14:textId="0C2B309D" w:rsidR="00FC6B3E" w:rsidRPr="00892D2E" w:rsidRDefault="00625FBC" w:rsidP="00892D2E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 środkach sołeckich Stanisławowo</w:t>
      </w: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z zebrania  wiejskieg</w:t>
      </w:r>
      <w:r w:rsidR="00C300A9">
        <w:rPr>
          <w:rFonts w:ascii="Times New Roman" w:hAnsi="Times New Roman" w:cs="Times New Roman"/>
          <w:i/>
          <w:color w:val="auto"/>
          <w:sz w:val="18"/>
          <w:szCs w:val="18"/>
        </w:rPr>
        <w:t xml:space="preserve">o z dnia </w:t>
      </w:r>
      <w:r w:rsidR="00DB3D1E">
        <w:rPr>
          <w:rFonts w:ascii="Times New Roman" w:hAnsi="Times New Roman" w:cs="Times New Roman"/>
          <w:i/>
          <w:color w:val="auto"/>
          <w:sz w:val="18"/>
          <w:szCs w:val="18"/>
        </w:rPr>
        <w:t>21.05.2022r. na kwotę 3</w:t>
      </w: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>.000,-zł w sprawie przesunięć środków w ram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  funduszu sołeckiego na 2022</w:t>
      </w: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>r.</w:t>
      </w:r>
    </w:p>
    <w:p w14:paraId="708D902E" w14:textId="5F35ACAC" w:rsidR="00462532" w:rsidRPr="00944E3A" w:rsidRDefault="009C03D8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</w:t>
      </w:r>
      <w:r w:rsidR="00462532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46253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4</w:t>
      </w:r>
      <w:r w:rsidR="00462532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01E1190B" w14:textId="77777777" w:rsidR="00462532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</w:t>
      </w:r>
      <w:r w:rsidRPr="00944E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umów lub porozumień między jednostkami samorządu terytorialnego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</w:p>
    <w:p w14:paraId="2CC07AF9" w14:textId="01BFAD82" w:rsidR="00462532" w:rsidRPr="00462532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oraz miedzy jednostkami niezaliczanymi do sektora finansów publicznych 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6F3A643E" w14:textId="77777777" w:rsidR="00462532" w:rsidRPr="00944E3A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36357DF" w14:textId="16205125" w:rsidR="00462532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 a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)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wydatki: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</w:p>
    <w:p w14:paraId="652EB930" w14:textId="276158B0" w:rsidR="00462532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Ochotnicza Straż Pożarna w K</w:t>
      </w:r>
      <w:r w:rsidR="006354F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oszwałach w kwocie – 4.000,- zł,</w:t>
      </w:r>
    </w:p>
    <w:p w14:paraId="4C834299" w14:textId="6F48847C" w:rsidR="00462532" w:rsidRDefault="006354F5" w:rsidP="006354F5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354F5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- </w:t>
      </w:r>
      <w:r w:rsidRPr="006354F5">
        <w:rPr>
          <w:rFonts w:ascii="Times New Roman" w:hAnsi="Times New Roman" w:cs="Times New Roman"/>
          <w:i/>
          <w:sz w:val="22"/>
          <w:szCs w:val="22"/>
        </w:rPr>
        <w:t>Ochotnicza Straż Pożarna w Cedrach Wielkich w kwocie – 145.</w:t>
      </w:r>
      <w:r>
        <w:rPr>
          <w:rFonts w:ascii="Times New Roman" w:hAnsi="Times New Roman" w:cs="Times New Roman"/>
          <w:i/>
          <w:sz w:val="22"/>
          <w:szCs w:val="22"/>
        </w:rPr>
        <w:t xml:space="preserve">000,- zł ( </w:t>
      </w:r>
      <w:r>
        <w:rPr>
          <w:rFonts w:ascii="Times New Roman" w:hAnsi="Times New Roman" w:cs="Times New Roman"/>
          <w:i/>
          <w:sz w:val="20"/>
          <w:szCs w:val="20"/>
        </w:rPr>
        <w:t>Zmianę</w:t>
      </w:r>
      <w:r w:rsidRPr="00E7489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dokon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ano zgodnie z Zarządzeniem Nr 40/22 Wójta Gminy z dnia  13.05.2022</w:t>
      </w:r>
      <w:r w:rsidRPr="00E7489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 </w:t>
      </w:r>
    </w:p>
    <w:p w14:paraId="4C0F81C2" w14:textId="77777777" w:rsidR="006354F5" w:rsidRPr="006354F5" w:rsidRDefault="006354F5" w:rsidP="006354F5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1D6423C" w14:textId="6E0006C2" w:rsidR="00462532" w:rsidRPr="00D12E9A" w:rsidRDefault="00462532" w:rsidP="00462532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10.00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0,-</w:t>
      </w:r>
      <w:r w:rsidR="00D12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a po stronie wydatków –  </w:t>
      </w:r>
      <w:r w:rsidR="00BB1D61">
        <w:rPr>
          <w:rFonts w:ascii="Times New Roman" w:eastAsia="Times New Roman" w:hAnsi="Times New Roman" w:cs="Times New Roman"/>
          <w:sz w:val="20"/>
          <w:szCs w:val="20"/>
          <w:lang w:eastAsia="pl-PL"/>
        </w:rPr>
        <w:t>1.086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.086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,-zł.</w:t>
      </w:r>
    </w:p>
    <w:p w14:paraId="03642900" w14:textId="4EB3DF98" w:rsidR="008411E7" w:rsidRPr="00C24FD5" w:rsidRDefault="008411E7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8411E7" w:rsidRPr="00C24FD5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7651" w14:textId="77777777" w:rsidR="001662BE" w:rsidRDefault="001662BE">
      <w:r>
        <w:separator/>
      </w:r>
    </w:p>
    <w:p w14:paraId="61DEB7AC" w14:textId="77777777" w:rsidR="001662BE" w:rsidRDefault="001662BE"/>
  </w:endnote>
  <w:endnote w:type="continuationSeparator" w:id="0">
    <w:p w14:paraId="04C56F34" w14:textId="77777777" w:rsidR="001662BE" w:rsidRDefault="001662BE">
      <w:r>
        <w:continuationSeparator/>
      </w:r>
    </w:p>
    <w:p w14:paraId="2547D39E" w14:textId="77777777" w:rsidR="001662BE" w:rsidRDefault="00166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315A" w14:textId="77777777" w:rsidR="001662BE" w:rsidRDefault="001662BE">
      <w:r>
        <w:separator/>
      </w:r>
    </w:p>
    <w:p w14:paraId="364E3512" w14:textId="77777777" w:rsidR="001662BE" w:rsidRDefault="001662BE"/>
  </w:footnote>
  <w:footnote w:type="continuationSeparator" w:id="0">
    <w:p w14:paraId="260142BA" w14:textId="77777777" w:rsidR="001662BE" w:rsidRDefault="001662BE">
      <w:r>
        <w:continuationSeparator/>
      </w:r>
    </w:p>
    <w:p w14:paraId="1969AE9E" w14:textId="77777777" w:rsidR="001662BE" w:rsidRDefault="001662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1D8"/>
    <w:rsid w:val="00004BEA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336F0"/>
    <w:rsid w:val="00040009"/>
    <w:rsid w:val="00041847"/>
    <w:rsid w:val="00043273"/>
    <w:rsid w:val="00047F2B"/>
    <w:rsid w:val="00055BDB"/>
    <w:rsid w:val="000560F1"/>
    <w:rsid w:val="00062158"/>
    <w:rsid w:val="00064EDB"/>
    <w:rsid w:val="00065E35"/>
    <w:rsid w:val="000727B0"/>
    <w:rsid w:val="00073A05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0D5C"/>
    <w:rsid w:val="000918FC"/>
    <w:rsid w:val="00097252"/>
    <w:rsid w:val="000973EE"/>
    <w:rsid w:val="000A0076"/>
    <w:rsid w:val="000A286C"/>
    <w:rsid w:val="000A53E4"/>
    <w:rsid w:val="000B09E9"/>
    <w:rsid w:val="000B1F34"/>
    <w:rsid w:val="000B2290"/>
    <w:rsid w:val="000B26BC"/>
    <w:rsid w:val="000B2A42"/>
    <w:rsid w:val="000B7A8A"/>
    <w:rsid w:val="000C1529"/>
    <w:rsid w:val="000C2B57"/>
    <w:rsid w:val="000C5686"/>
    <w:rsid w:val="000D2D4B"/>
    <w:rsid w:val="000D4565"/>
    <w:rsid w:val="000D6D84"/>
    <w:rsid w:val="000D7590"/>
    <w:rsid w:val="000D79CB"/>
    <w:rsid w:val="000E2EF3"/>
    <w:rsid w:val="000E4201"/>
    <w:rsid w:val="000F128E"/>
    <w:rsid w:val="000F207B"/>
    <w:rsid w:val="000F2231"/>
    <w:rsid w:val="000F5529"/>
    <w:rsid w:val="000F74C0"/>
    <w:rsid w:val="00104BAF"/>
    <w:rsid w:val="0011001B"/>
    <w:rsid w:val="00111C4D"/>
    <w:rsid w:val="00112A6A"/>
    <w:rsid w:val="00115C37"/>
    <w:rsid w:val="00117BC7"/>
    <w:rsid w:val="001204D7"/>
    <w:rsid w:val="00121762"/>
    <w:rsid w:val="00122F1E"/>
    <w:rsid w:val="00124ACC"/>
    <w:rsid w:val="001266AB"/>
    <w:rsid w:val="0013235C"/>
    <w:rsid w:val="00133D63"/>
    <w:rsid w:val="00134D88"/>
    <w:rsid w:val="001412AF"/>
    <w:rsid w:val="00154CEA"/>
    <w:rsid w:val="00155F15"/>
    <w:rsid w:val="00155F19"/>
    <w:rsid w:val="0015781E"/>
    <w:rsid w:val="00160BB0"/>
    <w:rsid w:val="001653FE"/>
    <w:rsid w:val="001662BE"/>
    <w:rsid w:val="001702EA"/>
    <w:rsid w:val="00170E9B"/>
    <w:rsid w:val="00174217"/>
    <w:rsid w:val="001749B6"/>
    <w:rsid w:val="00174BC5"/>
    <w:rsid w:val="00182718"/>
    <w:rsid w:val="00185701"/>
    <w:rsid w:val="001949A1"/>
    <w:rsid w:val="00195B34"/>
    <w:rsid w:val="001A1737"/>
    <w:rsid w:val="001A573E"/>
    <w:rsid w:val="001A62AD"/>
    <w:rsid w:val="001B336F"/>
    <w:rsid w:val="001C0E12"/>
    <w:rsid w:val="001D32E4"/>
    <w:rsid w:val="001E10A5"/>
    <w:rsid w:val="001E1783"/>
    <w:rsid w:val="001E2447"/>
    <w:rsid w:val="001E3306"/>
    <w:rsid w:val="001F52DB"/>
    <w:rsid w:val="001F63A3"/>
    <w:rsid w:val="001F658F"/>
    <w:rsid w:val="001F6F25"/>
    <w:rsid w:val="002019DD"/>
    <w:rsid w:val="00201C2E"/>
    <w:rsid w:val="00204087"/>
    <w:rsid w:val="0020513E"/>
    <w:rsid w:val="0021106B"/>
    <w:rsid w:val="00220D9D"/>
    <w:rsid w:val="002224E0"/>
    <w:rsid w:val="00225CEE"/>
    <w:rsid w:val="00230EF4"/>
    <w:rsid w:val="002327EC"/>
    <w:rsid w:val="00233CAE"/>
    <w:rsid w:val="00235218"/>
    <w:rsid w:val="0023612C"/>
    <w:rsid w:val="00236758"/>
    <w:rsid w:val="002427C5"/>
    <w:rsid w:val="00244A6B"/>
    <w:rsid w:val="00245809"/>
    <w:rsid w:val="002524A3"/>
    <w:rsid w:val="002527ED"/>
    <w:rsid w:val="00253988"/>
    <w:rsid w:val="00253A9B"/>
    <w:rsid w:val="002544E6"/>
    <w:rsid w:val="00260CBF"/>
    <w:rsid w:val="00272C30"/>
    <w:rsid w:val="00273516"/>
    <w:rsid w:val="002746EC"/>
    <w:rsid w:val="00276ED5"/>
    <w:rsid w:val="002776E7"/>
    <w:rsid w:val="00277BCF"/>
    <w:rsid w:val="002800B9"/>
    <w:rsid w:val="002809F1"/>
    <w:rsid w:val="00281536"/>
    <w:rsid w:val="0028522E"/>
    <w:rsid w:val="0029042C"/>
    <w:rsid w:val="002917E5"/>
    <w:rsid w:val="00291A71"/>
    <w:rsid w:val="00291E5D"/>
    <w:rsid w:val="00292BB4"/>
    <w:rsid w:val="002942A6"/>
    <w:rsid w:val="00296AE0"/>
    <w:rsid w:val="00296DF6"/>
    <w:rsid w:val="00297214"/>
    <w:rsid w:val="002A3EBB"/>
    <w:rsid w:val="002A4245"/>
    <w:rsid w:val="002A47B8"/>
    <w:rsid w:val="002A692E"/>
    <w:rsid w:val="002B0406"/>
    <w:rsid w:val="002B2EF3"/>
    <w:rsid w:val="002B46C5"/>
    <w:rsid w:val="002B6142"/>
    <w:rsid w:val="002B7ED0"/>
    <w:rsid w:val="002C1AD3"/>
    <w:rsid w:val="002D1F02"/>
    <w:rsid w:val="002D24BD"/>
    <w:rsid w:val="002D2570"/>
    <w:rsid w:val="002D4368"/>
    <w:rsid w:val="002D5AE5"/>
    <w:rsid w:val="002E4D45"/>
    <w:rsid w:val="002E6CBA"/>
    <w:rsid w:val="002E76A3"/>
    <w:rsid w:val="002F2789"/>
    <w:rsid w:val="002F33A3"/>
    <w:rsid w:val="002F3652"/>
    <w:rsid w:val="002F39C4"/>
    <w:rsid w:val="002F5952"/>
    <w:rsid w:val="002F614D"/>
    <w:rsid w:val="002F69D6"/>
    <w:rsid w:val="002F7C79"/>
    <w:rsid w:val="002F7F76"/>
    <w:rsid w:val="00300873"/>
    <w:rsid w:val="003021FA"/>
    <w:rsid w:val="003068C5"/>
    <w:rsid w:val="00314C91"/>
    <w:rsid w:val="00326DE5"/>
    <w:rsid w:val="0033062F"/>
    <w:rsid w:val="003338AE"/>
    <w:rsid w:val="00334552"/>
    <w:rsid w:val="00337255"/>
    <w:rsid w:val="00337B69"/>
    <w:rsid w:val="003401F3"/>
    <w:rsid w:val="0034084E"/>
    <w:rsid w:val="003507D3"/>
    <w:rsid w:val="00351524"/>
    <w:rsid w:val="00355305"/>
    <w:rsid w:val="00361904"/>
    <w:rsid w:val="003654EC"/>
    <w:rsid w:val="0036592B"/>
    <w:rsid w:val="00366C19"/>
    <w:rsid w:val="00372BEB"/>
    <w:rsid w:val="0037499D"/>
    <w:rsid w:val="003806D8"/>
    <w:rsid w:val="00381030"/>
    <w:rsid w:val="003843EA"/>
    <w:rsid w:val="0039113C"/>
    <w:rsid w:val="0039183A"/>
    <w:rsid w:val="003A0BCB"/>
    <w:rsid w:val="003A440C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146C"/>
    <w:rsid w:val="003D2F06"/>
    <w:rsid w:val="003E3A12"/>
    <w:rsid w:val="003F0710"/>
    <w:rsid w:val="003F34E4"/>
    <w:rsid w:val="004000E1"/>
    <w:rsid w:val="004002D7"/>
    <w:rsid w:val="00400749"/>
    <w:rsid w:val="00401853"/>
    <w:rsid w:val="00403DC1"/>
    <w:rsid w:val="00412FE8"/>
    <w:rsid w:val="004137D6"/>
    <w:rsid w:val="00416061"/>
    <w:rsid w:val="0041781A"/>
    <w:rsid w:val="004200C2"/>
    <w:rsid w:val="0042336B"/>
    <w:rsid w:val="00426CBB"/>
    <w:rsid w:val="0042764E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4E4D"/>
    <w:rsid w:val="0045781B"/>
    <w:rsid w:val="00462532"/>
    <w:rsid w:val="00464BB4"/>
    <w:rsid w:val="00464DB7"/>
    <w:rsid w:val="00467000"/>
    <w:rsid w:val="004677A9"/>
    <w:rsid w:val="004679EA"/>
    <w:rsid w:val="00470CE3"/>
    <w:rsid w:val="0047150F"/>
    <w:rsid w:val="0047199C"/>
    <w:rsid w:val="004807D6"/>
    <w:rsid w:val="00481D6D"/>
    <w:rsid w:val="00481FFB"/>
    <w:rsid w:val="00490109"/>
    <w:rsid w:val="00490737"/>
    <w:rsid w:val="00491331"/>
    <w:rsid w:val="00497D55"/>
    <w:rsid w:val="004A0174"/>
    <w:rsid w:val="004A1BF8"/>
    <w:rsid w:val="004A204C"/>
    <w:rsid w:val="004A272A"/>
    <w:rsid w:val="004A54D9"/>
    <w:rsid w:val="004A5B22"/>
    <w:rsid w:val="004A6951"/>
    <w:rsid w:val="004B33DA"/>
    <w:rsid w:val="004B4ADA"/>
    <w:rsid w:val="004B54F6"/>
    <w:rsid w:val="004B5A54"/>
    <w:rsid w:val="004C08CD"/>
    <w:rsid w:val="004D1ED9"/>
    <w:rsid w:val="004D7D67"/>
    <w:rsid w:val="004E67AD"/>
    <w:rsid w:val="004F1CD8"/>
    <w:rsid w:val="004F35D9"/>
    <w:rsid w:val="0050354B"/>
    <w:rsid w:val="005067F7"/>
    <w:rsid w:val="005121A4"/>
    <w:rsid w:val="00512366"/>
    <w:rsid w:val="00515A9D"/>
    <w:rsid w:val="00522D86"/>
    <w:rsid w:val="00524F72"/>
    <w:rsid w:val="00530493"/>
    <w:rsid w:val="005321F8"/>
    <w:rsid w:val="0054038C"/>
    <w:rsid w:val="00541F73"/>
    <w:rsid w:val="005447F1"/>
    <w:rsid w:val="0055433F"/>
    <w:rsid w:val="005558B7"/>
    <w:rsid w:val="00555E9C"/>
    <w:rsid w:val="00564166"/>
    <w:rsid w:val="0057490C"/>
    <w:rsid w:val="00577714"/>
    <w:rsid w:val="0058464E"/>
    <w:rsid w:val="005848C7"/>
    <w:rsid w:val="005867E8"/>
    <w:rsid w:val="00595EFE"/>
    <w:rsid w:val="005A4D0F"/>
    <w:rsid w:val="005A51BF"/>
    <w:rsid w:val="005B7949"/>
    <w:rsid w:val="005C099C"/>
    <w:rsid w:val="005D14B8"/>
    <w:rsid w:val="005D5738"/>
    <w:rsid w:val="005D662C"/>
    <w:rsid w:val="005D6FFD"/>
    <w:rsid w:val="005E12CE"/>
    <w:rsid w:val="005E7EF9"/>
    <w:rsid w:val="005F02F1"/>
    <w:rsid w:val="005F20CC"/>
    <w:rsid w:val="005F3657"/>
    <w:rsid w:val="005F6EEC"/>
    <w:rsid w:val="005F7FDF"/>
    <w:rsid w:val="00601AE5"/>
    <w:rsid w:val="006020FD"/>
    <w:rsid w:val="0060549B"/>
    <w:rsid w:val="00605FF3"/>
    <w:rsid w:val="0061009A"/>
    <w:rsid w:val="00610281"/>
    <w:rsid w:val="006148CD"/>
    <w:rsid w:val="00614A63"/>
    <w:rsid w:val="00620110"/>
    <w:rsid w:val="0062067A"/>
    <w:rsid w:val="006234AF"/>
    <w:rsid w:val="00625FBC"/>
    <w:rsid w:val="00630C12"/>
    <w:rsid w:val="00632821"/>
    <w:rsid w:val="0063492B"/>
    <w:rsid w:val="006354F5"/>
    <w:rsid w:val="0064044D"/>
    <w:rsid w:val="0064096D"/>
    <w:rsid w:val="0064326A"/>
    <w:rsid w:val="0064516C"/>
    <w:rsid w:val="00646DC7"/>
    <w:rsid w:val="00654B57"/>
    <w:rsid w:val="00664D17"/>
    <w:rsid w:val="00667F64"/>
    <w:rsid w:val="00672C37"/>
    <w:rsid w:val="00673ACF"/>
    <w:rsid w:val="0067452C"/>
    <w:rsid w:val="00674A56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703E"/>
    <w:rsid w:val="006B12AC"/>
    <w:rsid w:val="006B3897"/>
    <w:rsid w:val="006C0BD9"/>
    <w:rsid w:val="006C3C92"/>
    <w:rsid w:val="006C4BDA"/>
    <w:rsid w:val="006C6B22"/>
    <w:rsid w:val="006C728C"/>
    <w:rsid w:val="006D0CF8"/>
    <w:rsid w:val="006D440D"/>
    <w:rsid w:val="006D4859"/>
    <w:rsid w:val="006D5533"/>
    <w:rsid w:val="006E2D9D"/>
    <w:rsid w:val="006E4509"/>
    <w:rsid w:val="006E588B"/>
    <w:rsid w:val="006F112B"/>
    <w:rsid w:val="006F3B8A"/>
    <w:rsid w:val="006F3CB6"/>
    <w:rsid w:val="00702059"/>
    <w:rsid w:val="0070371E"/>
    <w:rsid w:val="007066D3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2BE0"/>
    <w:rsid w:val="00757729"/>
    <w:rsid w:val="0076140A"/>
    <w:rsid w:val="007631FB"/>
    <w:rsid w:val="00764B46"/>
    <w:rsid w:val="0076756F"/>
    <w:rsid w:val="00770B29"/>
    <w:rsid w:val="00777135"/>
    <w:rsid w:val="0078056C"/>
    <w:rsid w:val="00782C6C"/>
    <w:rsid w:val="007832D2"/>
    <w:rsid w:val="00787271"/>
    <w:rsid w:val="00791112"/>
    <w:rsid w:val="00792153"/>
    <w:rsid w:val="00794147"/>
    <w:rsid w:val="007962A0"/>
    <w:rsid w:val="007A2688"/>
    <w:rsid w:val="007A2EA9"/>
    <w:rsid w:val="007A58B1"/>
    <w:rsid w:val="007B23A0"/>
    <w:rsid w:val="007B7D00"/>
    <w:rsid w:val="007C1332"/>
    <w:rsid w:val="007C14CF"/>
    <w:rsid w:val="007C21C1"/>
    <w:rsid w:val="007D0845"/>
    <w:rsid w:val="007D37FF"/>
    <w:rsid w:val="007D3DB7"/>
    <w:rsid w:val="007D3EF2"/>
    <w:rsid w:val="007D481E"/>
    <w:rsid w:val="007E2810"/>
    <w:rsid w:val="007E3E72"/>
    <w:rsid w:val="007E41BA"/>
    <w:rsid w:val="007E4C31"/>
    <w:rsid w:val="007F25CC"/>
    <w:rsid w:val="007F25F0"/>
    <w:rsid w:val="0080036C"/>
    <w:rsid w:val="00801DBA"/>
    <w:rsid w:val="0080305A"/>
    <w:rsid w:val="0080670F"/>
    <w:rsid w:val="0081188C"/>
    <w:rsid w:val="008145A3"/>
    <w:rsid w:val="00814FB4"/>
    <w:rsid w:val="00817E50"/>
    <w:rsid w:val="0082093F"/>
    <w:rsid w:val="00821E1B"/>
    <w:rsid w:val="008236BF"/>
    <w:rsid w:val="00824A58"/>
    <w:rsid w:val="0082533C"/>
    <w:rsid w:val="00825FC4"/>
    <w:rsid w:val="00827CB4"/>
    <w:rsid w:val="008411E7"/>
    <w:rsid w:val="00843EF5"/>
    <w:rsid w:val="00854075"/>
    <w:rsid w:val="00860313"/>
    <w:rsid w:val="00861146"/>
    <w:rsid w:val="0086351E"/>
    <w:rsid w:val="0086459D"/>
    <w:rsid w:val="008674A2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2D2E"/>
    <w:rsid w:val="008A16A9"/>
    <w:rsid w:val="008A2620"/>
    <w:rsid w:val="008A3961"/>
    <w:rsid w:val="008A5BD2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A3"/>
    <w:rsid w:val="008E2C64"/>
    <w:rsid w:val="008F0AD7"/>
    <w:rsid w:val="008F1BE9"/>
    <w:rsid w:val="008F550E"/>
    <w:rsid w:val="00900595"/>
    <w:rsid w:val="00900F2F"/>
    <w:rsid w:val="00901735"/>
    <w:rsid w:val="00902D10"/>
    <w:rsid w:val="00906903"/>
    <w:rsid w:val="00921403"/>
    <w:rsid w:val="00921EC9"/>
    <w:rsid w:val="009227D4"/>
    <w:rsid w:val="00927E00"/>
    <w:rsid w:val="00932858"/>
    <w:rsid w:val="00932984"/>
    <w:rsid w:val="00932EB9"/>
    <w:rsid w:val="009357EC"/>
    <w:rsid w:val="00935D76"/>
    <w:rsid w:val="009379A5"/>
    <w:rsid w:val="00940114"/>
    <w:rsid w:val="00940A44"/>
    <w:rsid w:val="00941BBE"/>
    <w:rsid w:val="009421EF"/>
    <w:rsid w:val="00944E3A"/>
    <w:rsid w:val="00960695"/>
    <w:rsid w:val="00963B85"/>
    <w:rsid w:val="00967DE2"/>
    <w:rsid w:val="00971331"/>
    <w:rsid w:val="009716D0"/>
    <w:rsid w:val="009867DD"/>
    <w:rsid w:val="00986C32"/>
    <w:rsid w:val="0098725D"/>
    <w:rsid w:val="00991017"/>
    <w:rsid w:val="00992786"/>
    <w:rsid w:val="00993F5A"/>
    <w:rsid w:val="009944D1"/>
    <w:rsid w:val="00997D1F"/>
    <w:rsid w:val="009A1008"/>
    <w:rsid w:val="009A2D4F"/>
    <w:rsid w:val="009A331B"/>
    <w:rsid w:val="009B3982"/>
    <w:rsid w:val="009B6E72"/>
    <w:rsid w:val="009C03D8"/>
    <w:rsid w:val="009C7839"/>
    <w:rsid w:val="009D156D"/>
    <w:rsid w:val="009D2B19"/>
    <w:rsid w:val="009D721C"/>
    <w:rsid w:val="009E39A8"/>
    <w:rsid w:val="009E455B"/>
    <w:rsid w:val="00A034F2"/>
    <w:rsid w:val="00A04C4C"/>
    <w:rsid w:val="00A061F3"/>
    <w:rsid w:val="00A07D10"/>
    <w:rsid w:val="00A12DC8"/>
    <w:rsid w:val="00A13B2B"/>
    <w:rsid w:val="00A140E7"/>
    <w:rsid w:val="00A1486D"/>
    <w:rsid w:val="00A1556B"/>
    <w:rsid w:val="00A156E4"/>
    <w:rsid w:val="00A2177D"/>
    <w:rsid w:val="00A218D3"/>
    <w:rsid w:val="00A22184"/>
    <w:rsid w:val="00A24601"/>
    <w:rsid w:val="00A30394"/>
    <w:rsid w:val="00A35795"/>
    <w:rsid w:val="00A36660"/>
    <w:rsid w:val="00A37D00"/>
    <w:rsid w:val="00A410B9"/>
    <w:rsid w:val="00A411CA"/>
    <w:rsid w:val="00A414CD"/>
    <w:rsid w:val="00A4379F"/>
    <w:rsid w:val="00A44B9E"/>
    <w:rsid w:val="00A56794"/>
    <w:rsid w:val="00A569C2"/>
    <w:rsid w:val="00A601E3"/>
    <w:rsid w:val="00A6148B"/>
    <w:rsid w:val="00A649F6"/>
    <w:rsid w:val="00A71821"/>
    <w:rsid w:val="00A723EE"/>
    <w:rsid w:val="00A74356"/>
    <w:rsid w:val="00A74976"/>
    <w:rsid w:val="00A82F91"/>
    <w:rsid w:val="00A84F4A"/>
    <w:rsid w:val="00A85D38"/>
    <w:rsid w:val="00A903A4"/>
    <w:rsid w:val="00A96031"/>
    <w:rsid w:val="00A96762"/>
    <w:rsid w:val="00AA1A5D"/>
    <w:rsid w:val="00AA4A99"/>
    <w:rsid w:val="00AA6242"/>
    <w:rsid w:val="00AB202D"/>
    <w:rsid w:val="00AC0E1E"/>
    <w:rsid w:val="00AC34A3"/>
    <w:rsid w:val="00AD45BE"/>
    <w:rsid w:val="00AD7A78"/>
    <w:rsid w:val="00AE5C6B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40F20"/>
    <w:rsid w:val="00B40FA0"/>
    <w:rsid w:val="00B45584"/>
    <w:rsid w:val="00B46D5C"/>
    <w:rsid w:val="00B53ED7"/>
    <w:rsid w:val="00B542E0"/>
    <w:rsid w:val="00B6029D"/>
    <w:rsid w:val="00B62233"/>
    <w:rsid w:val="00B62B1C"/>
    <w:rsid w:val="00B63788"/>
    <w:rsid w:val="00B63B66"/>
    <w:rsid w:val="00B65B1E"/>
    <w:rsid w:val="00B65CF8"/>
    <w:rsid w:val="00B70989"/>
    <w:rsid w:val="00B736CE"/>
    <w:rsid w:val="00B76D09"/>
    <w:rsid w:val="00B8133A"/>
    <w:rsid w:val="00B84556"/>
    <w:rsid w:val="00B85BBF"/>
    <w:rsid w:val="00B85F5A"/>
    <w:rsid w:val="00B86F17"/>
    <w:rsid w:val="00B913E4"/>
    <w:rsid w:val="00B97227"/>
    <w:rsid w:val="00BA0601"/>
    <w:rsid w:val="00BA18FE"/>
    <w:rsid w:val="00BB1D61"/>
    <w:rsid w:val="00BB34F3"/>
    <w:rsid w:val="00BB45B3"/>
    <w:rsid w:val="00BB575D"/>
    <w:rsid w:val="00BC5E38"/>
    <w:rsid w:val="00BD1172"/>
    <w:rsid w:val="00BD5B3D"/>
    <w:rsid w:val="00BE0CD7"/>
    <w:rsid w:val="00BE1998"/>
    <w:rsid w:val="00BE4248"/>
    <w:rsid w:val="00BF0145"/>
    <w:rsid w:val="00C005AC"/>
    <w:rsid w:val="00C00CB4"/>
    <w:rsid w:val="00C02DEF"/>
    <w:rsid w:val="00C105BF"/>
    <w:rsid w:val="00C10659"/>
    <w:rsid w:val="00C21DA3"/>
    <w:rsid w:val="00C23A27"/>
    <w:rsid w:val="00C24FD5"/>
    <w:rsid w:val="00C300A9"/>
    <w:rsid w:val="00C32806"/>
    <w:rsid w:val="00C333E9"/>
    <w:rsid w:val="00C36ACC"/>
    <w:rsid w:val="00C45530"/>
    <w:rsid w:val="00C45684"/>
    <w:rsid w:val="00C51528"/>
    <w:rsid w:val="00C62A32"/>
    <w:rsid w:val="00C64CDA"/>
    <w:rsid w:val="00C65052"/>
    <w:rsid w:val="00C65662"/>
    <w:rsid w:val="00C67A72"/>
    <w:rsid w:val="00C70111"/>
    <w:rsid w:val="00C70834"/>
    <w:rsid w:val="00C71B2D"/>
    <w:rsid w:val="00C72DEA"/>
    <w:rsid w:val="00C7347D"/>
    <w:rsid w:val="00C7542B"/>
    <w:rsid w:val="00C75F44"/>
    <w:rsid w:val="00C77A9D"/>
    <w:rsid w:val="00C81EBD"/>
    <w:rsid w:val="00C825E5"/>
    <w:rsid w:val="00C91F34"/>
    <w:rsid w:val="00C922B4"/>
    <w:rsid w:val="00C97A14"/>
    <w:rsid w:val="00CA3008"/>
    <w:rsid w:val="00CA448C"/>
    <w:rsid w:val="00CA52BB"/>
    <w:rsid w:val="00CA767A"/>
    <w:rsid w:val="00CB0B4F"/>
    <w:rsid w:val="00CB150D"/>
    <w:rsid w:val="00CB16D4"/>
    <w:rsid w:val="00CB23A0"/>
    <w:rsid w:val="00CB5E82"/>
    <w:rsid w:val="00CB6D4A"/>
    <w:rsid w:val="00CC5830"/>
    <w:rsid w:val="00CD00ED"/>
    <w:rsid w:val="00CD0C4F"/>
    <w:rsid w:val="00CD3759"/>
    <w:rsid w:val="00CD43D9"/>
    <w:rsid w:val="00CE0BF9"/>
    <w:rsid w:val="00CE2561"/>
    <w:rsid w:val="00CE2CEE"/>
    <w:rsid w:val="00CE4E78"/>
    <w:rsid w:val="00CE7878"/>
    <w:rsid w:val="00CF654F"/>
    <w:rsid w:val="00D00C7B"/>
    <w:rsid w:val="00D03AC1"/>
    <w:rsid w:val="00D03CF1"/>
    <w:rsid w:val="00D12E9A"/>
    <w:rsid w:val="00D204BC"/>
    <w:rsid w:val="00D205AB"/>
    <w:rsid w:val="00D25FEC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571"/>
    <w:rsid w:val="00D87632"/>
    <w:rsid w:val="00D90686"/>
    <w:rsid w:val="00D95779"/>
    <w:rsid w:val="00D95842"/>
    <w:rsid w:val="00DA273C"/>
    <w:rsid w:val="00DB3D1E"/>
    <w:rsid w:val="00DC01D3"/>
    <w:rsid w:val="00DC274F"/>
    <w:rsid w:val="00DC2CF0"/>
    <w:rsid w:val="00DC4870"/>
    <w:rsid w:val="00DC4F8B"/>
    <w:rsid w:val="00DC7782"/>
    <w:rsid w:val="00DC7F15"/>
    <w:rsid w:val="00DD40B5"/>
    <w:rsid w:val="00DD5510"/>
    <w:rsid w:val="00DD7716"/>
    <w:rsid w:val="00DE16F1"/>
    <w:rsid w:val="00DE462E"/>
    <w:rsid w:val="00DF5E3C"/>
    <w:rsid w:val="00DF6D01"/>
    <w:rsid w:val="00E00417"/>
    <w:rsid w:val="00E013A0"/>
    <w:rsid w:val="00E0263C"/>
    <w:rsid w:val="00E068BF"/>
    <w:rsid w:val="00E06B6A"/>
    <w:rsid w:val="00E06D26"/>
    <w:rsid w:val="00E10910"/>
    <w:rsid w:val="00E10E93"/>
    <w:rsid w:val="00E13BA8"/>
    <w:rsid w:val="00E13D98"/>
    <w:rsid w:val="00E13E6C"/>
    <w:rsid w:val="00E226F6"/>
    <w:rsid w:val="00E2647C"/>
    <w:rsid w:val="00E3210F"/>
    <w:rsid w:val="00E339E2"/>
    <w:rsid w:val="00E41241"/>
    <w:rsid w:val="00E42A6D"/>
    <w:rsid w:val="00E45E19"/>
    <w:rsid w:val="00E46D8C"/>
    <w:rsid w:val="00E47D56"/>
    <w:rsid w:val="00E53190"/>
    <w:rsid w:val="00E532F2"/>
    <w:rsid w:val="00E54E3F"/>
    <w:rsid w:val="00E6213A"/>
    <w:rsid w:val="00E62A0D"/>
    <w:rsid w:val="00E65998"/>
    <w:rsid w:val="00E66EF8"/>
    <w:rsid w:val="00E6721F"/>
    <w:rsid w:val="00E725A8"/>
    <w:rsid w:val="00E7300E"/>
    <w:rsid w:val="00E770CD"/>
    <w:rsid w:val="00E77922"/>
    <w:rsid w:val="00E82E06"/>
    <w:rsid w:val="00E83632"/>
    <w:rsid w:val="00E8495C"/>
    <w:rsid w:val="00E84AAF"/>
    <w:rsid w:val="00E91B97"/>
    <w:rsid w:val="00E933BE"/>
    <w:rsid w:val="00E938A5"/>
    <w:rsid w:val="00E95980"/>
    <w:rsid w:val="00EA6060"/>
    <w:rsid w:val="00EB0CE9"/>
    <w:rsid w:val="00EB78A8"/>
    <w:rsid w:val="00EC0D26"/>
    <w:rsid w:val="00EC324B"/>
    <w:rsid w:val="00EC4E3B"/>
    <w:rsid w:val="00ED08D5"/>
    <w:rsid w:val="00ED0F53"/>
    <w:rsid w:val="00ED4EE4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166"/>
    <w:rsid w:val="00F124A7"/>
    <w:rsid w:val="00F1643E"/>
    <w:rsid w:val="00F1784E"/>
    <w:rsid w:val="00F22447"/>
    <w:rsid w:val="00F234DF"/>
    <w:rsid w:val="00F25E10"/>
    <w:rsid w:val="00F2642B"/>
    <w:rsid w:val="00F302D0"/>
    <w:rsid w:val="00F30F71"/>
    <w:rsid w:val="00F34AE0"/>
    <w:rsid w:val="00F36250"/>
    <w:rsid w:val="00F4142B"/>
    <w:rsid w:val="00F424C5"/>
    <w:rsid w:val="00F43242"/>
    <w:rsid w:val="00F45F71"/>
    <w:rsid w:val="00F47EC0"/>
    <w:rsid w:val="00F5521F"/>
    <w:rsid w:val="00F62D8A"/>
    <w:rsid w:val="00F65119"/>
    <w:rsid w:val="00F655D6"/>
    <w:rsid w:val="00F77137"/>
    <w:rsid w:val="00F82FCC"/>
    <w:rsid w:val="00F850EE"/>
    <w:rsid w:val="00F8511F"/>
    <w:rsid w:val="00F87EC6"/>
    <w:rsid w:val="00F916B4"/>
    <w:rsid w:val="00F91EB3"/>
    <w:rsid w:val="00FA5B6F"/>
    <w:rsid w:val="00FA6015"/>
    <w:rsid w:val="00FA6E70"/>
    <w:rsid w:val="00FA7E30"/>
    <w:rsid w:val="00FB2A9D"/>
    <w:rsid w:val="00FC00ED"/>
    <w:rsid w:val="00FC1DEE"/>
    <w:rsid w:val="00FC3885"/>
    <w:rsid w:val="00FC4FD3"/>
    <w:rsid w:val="00FC53A0"/>
    <w:rsid w:val="00FC6392"/>
    <w:rsid w:val="00FC6B3E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4B46"/>
    <w:rsid w:val="00FE55FF"/>
    <w:rsid w:val="00FE5893"/>
    <w:rsid w:val="00FE68BB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BD05-5346-4354-886D-EA1CDF06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11533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667</cp:revision>
  <cp:lastPrinted>2022-06-03T06:48:00Z</cp:lastPrinted>
  <dcterms:created xsi:type="dcterms:W3CDTF">2020-09-08T13:09:00Z</dcterms:created>
  <dcterms:modified xsi:type="dcterms:W3CDTF">2022-06-09T09:06:00Z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