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49E">
        <w:rPr>
          <w:rFonts w:ascii="Times New Roman" w:hAnsi="Times New Roman" w:cs="Times New Roman"/>
          <w:sz w:val="24"/>
          <w:szCs w:val="24"/>
        </w:rPr>
        <w:t xml:space="preserve">  </w:t>
      </w:r>
      <w:r w:rsidRPr="0023649E">
        <w:rPr>
          <w:rFonts w:ascii="Times New Roman" w:hAnsi="Times New Roman" w:cs="Times New Roman"/>
          <w:b/>
          <w:bCs/>
          <w:sz w:val="24"/>
          <w:szCs w:val="24"/>
        </w:rPr>
        <w:t>Uchwała  Nr XXVIII / 197 /2016</w:t>
      </w: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49E">
        <w:rPr>
          <w:rFonts w:ascii="Times New Roman" w:hAnsi="Times New Roman" w:cs="Times New Roman"/>
          <w:b/>
          <w:bCs/>
          <w:sz w:val="24"/>
          <w:szCs w:val="24"/>
        </w:rPr>
        <w:t>Rady Miejskiej w Piastowie</w:t>
      </w: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49E">
        <w:rPr>
          <w:rFonts w:ascii="Times New Roman" w:hAnsi="Times New Roman" w:cs="Times New Roman"/>
          <w:b/>
          <w:bCs/>
          <w:sz w:val="24"/>
          <w:szCs w:val="24"/>
        </w:rPr>
        <w:t>z dnia 22 grudnia 2016 roku.</w:t>
      </w:r>
    </w:p>
    <w:p w:rsidR="0023649E" w:rsidRPr="0023649E" w:rsidRDefault="0023649E" w:rsidP="0023649E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649E" w:rsidRPr="0023649E" w:rsidRDefault="0023649E" w:rsidP="0023649E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w sprawie:  Wieloletniej Prognozie Finansowej na lata 2017 - 2023.</w:t>
      </w:r>
    </w:p>
    <w:p w:rsidR="0023649E" w:rsidRPr="0023649E" w:rsidRDefault="0023649E" w:rsidP="0023649E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3649E" w:rsidRPr="0023649E" w:rsidRDefault="0023649E" w:rsidP="0023649E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3649E" w:rsidRPr="0023649E" w:rsidRDefault="0023649E" w:rsidP="0023649E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Na   podstawie art. 226, art. 227, art. 228, art. 230 ust.6  i art. 243 ustawy z dnia 27 sierpnia 2009 r o finansach publicznych ( Dz. U. z 2016r.  poz. 1870 ) </w:t>
      </w:r>
      <w:r w:rsidRPr="00236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Rada Miejska w Piastowie  uchwala, co następuje ;</w:t>
      </w:r>
    </w:p>
    <w:p w:rsidR="0023649E" w:rsidRPr="0023649E" w:rsidRDefault="0023649E" w:rsidP="0023649E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§ 1.</w:t>
      </w: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1. Przyjmuje się Wieloletnią Prognozę Finansową Miasta Piastowa na lata 2017 </w:t>
      </w: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     –  2023  zgodnie z  Załącznikiem  nr 1 do niniejszej uchwały.</w:t>
      </w: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2. Przyjmuje się wykaz planowanych przedsięwzięć realizowanych w latach</w:t>
      </w: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66604">
        <w:rPr>
          <w:rFonts w:ascii="Times New Roman" w:hAnsi="Times New Roman" w:cs="Times New Roman"/>
          <w:color w:val="000000"/>
          <w:sz w:val="24"/>
          <w:szCs w:val="24"/>
        </w:rPr>
        <w:t>2017-2019,  zgodnie z   Załą</w:t>
      </w:r>
      <w:bookmarkStart w:id="0" w:name="_GoBack"/>
      <w:bookmarkEnd w:id="0"/>
      <w:r w:rsidRPr="0023649E">
        <w:rPr>
          <w:rFonts w:ascii="Times New Roman" w:hAnsi="Times New Roman" w:cs="Times New Roman"/>
          <w:color w:val="000000"/>
          <w:sz w:val="24"/>
          <w:szCs w:val="24"/>
        </w:rPr>
        <w:t>cznikiem  nr  2 do niniejszej uchwały.</w:t>
      </w:r>
    </w:p>
    <w:p w:rsidR="0023649E" w:rsidRPr="0023649E" w:rsidRDefault="0023649E" w:rsidP="0023649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649E" w:rsidRPr="0023649E" w:rsidRDefault="0023649E" w:rsidP="0023649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649E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§</w:t>
      </w:r>
      <w:r w:rsidRPr="00236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</w:t>
      </w:r>
    </w:p>
    <w:p w:rsidR="0023649E" w:rsidRPr="0023649E" w:rsidRDefault="0023649E" w:rsidP="0023649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Upoważnia się Burmistrza Miasta Piastowa do :</w:t>
      </w:r>
    </w:p>
    <w:p w:rsidR="0023649E" w:rsidRPr="0023649E" w:rsidRDefault="0023649E" w:rsidP="0023649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a) zaciągania zobowiązań związanych z realizacją przedsięwzięć ujętych w</w:t>
      </w:r>
    </w:p>
    <w:p w:rsidR="0023649E" w:rsidRPr="0023649E" w:rsidRDefault="0023649E" w:rsidP="0023649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  Załączniku nr 2,</w:t>
      </w:r>
    </w:p>
    <w:p w:rsidR="0023649E" w:rsidRPr="0023649E" w:rsidRDefault="0023649E" w:rsidP="0023649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b) zaciągania zobowiązań z tytułu umów, których realizacja w roku budżetowym</w:t>
      </w:r>
    </w:p>
    <w:p w:rsidR="0023649E" w:rsidRPr="0023649E" w:rsidRDefault="0023649E" w:rsidP="0023649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  i latach następnych jest  niezbędna do zapewnienia ciągłości działania</w:t>
      </w:r>
    </w:p>
    <w:p w:rsidR="0023649E" w:rsidRPr="0023649E" w:rsidRDefault="0023649E" w:rsidP="0023649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  jednostki z których wynikające   płatności wykraczają poza rok budżetowy  do</w:t>
      </w:r>
    </w:p>
    <w:p w:rsidR="0023649E" w:rsidRPr="0023649E" w:rsidRDefault="0023649E" w:rsidP="0023649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  kwoty 10.000.000 zł.</w:t>
      </w:r>
    </w:p>
    <w:p w:rsidR="0023649E" w:rsidRPr="0023649E" w:rsidRDefault="0023649E" w:rsidP="0023649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23649E" w:rsidRPr="0023649E" w:rsidRDefault="0023649E" w:rsidP="0023649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Pr="0023649E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 w:rsidRPr="00236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 </w:t>
      </w: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 Piastowa.</w:t>
      </w: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§ 4.</w:t>
      </w: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364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Traci moc Uchwała Nr XVI/ 96 /2015 Rady Miejskiej w Piastowie z dnia </w:t>
      </w: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 22 grudnia  2015 roku w sprawie Wieloletniej Prognozy Finansowej na lata</w:t>
      </w: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 2016-2023.</w:t>
      </w: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§ 5.</w:t>
      </w: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649E" w:rsidRPr="0023649E" w:rsidRDefault="0023649E" w:rsidP="00236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Uchwała  wchodzi w  życie z dniem   1 stycznia 2017 roku .</w:t>
      </w:r>
    </w:p>
    <w:p w:rsidR="0023649E" w:rsidRPr="0023649E" w:rsidRDefault="0023649E" w:rsidP="00236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49E" w:rsidRPr="0023649E" w:rsidRDefault="0023649E" w:rsidP="00236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49E" w:rsidRPr="0023649E" w:rsidRDefault="0023649E" w:rsidP="00236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23649E" w:rsidRPr="0023649E" w:rsidRDefault="0023649E" w:rsidP="00236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Agata Korczak</w:t>
      </w:r>
    </w:p>
    <w:p w:rsidR="0023649E" w:rsidRPr="0023649E" w:rsidRDefault="0023649E" w:rsidP="00236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49E" w:rsidRPr="0023649E" w:rsidRDefault="0023649E" w:rsidP="00236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Przewodniczą</w:t>
      </w:r>
      <w:r w:rsidRPr="0023649E">
        <w:rPr>
          <w:rFonts w:ascii="Times New Roman" w:hAnsi="Times New Roman" w:cs="Times New Roman"/>
          <w:color w:val="000000"/>
          <w:sz w:val="24"/>
          <w:szCs w:val="24"/>
        </w:rPr>
        <w:t>ca Rady Miejskiej</w:t>
      </w:r>
    </w:p>
    <w:p w:rsidR="0023649E" w:rsidRPr="0023649E" w:rsidRDefault="0023649E" w:rsidP="00236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w Piastowie</w:t>
      </w:r>
    </w:p>
    <w:p w:rsidR="0023649E" w:rsidRPr="0023649E" w:rsidRDefault="0023649E" w:rsidP="00236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4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:rsidR="0023649E" w:rsidRPr="0023649E" w:rsidRDefault="0023649E" w:rsidP="00236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554" w:rsidRDefault="00BE5554"/>
    <w:sectPr w:rsidR="00BE5554" w:rsidSect="006E4915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9E"/>
    <w:rsid w:val="0023649E"/>
    <w:rsid w:val="00866604"/>
    <w:rsid w:val="00B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862DF-C3E0-4659-A9A3-1AA906A2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J.Flont</dc:creator>
  <cp:keywords/>
  <dc:description/>
  <cp:lastModifiedBy>J.Flont</cp:lastModifiedBy>
  <cp:revision>2</cp:revision>
  <dcterms:created xsi:type="dcterms:W3CDTF">2016-12-28T09:30:00Z</dcterms:created>
  <dcterms:modified xsi:type="dcterms:W3CDTF">2016-12-28T09:32:00Z</dcterms:modified>
</cp:coreProperties>
</file>